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92B" w:rsidRPr="00FA601E" w:rsidRDefault="00FA601E" w:rsidP="00FA601E">
      <w:pPr>
        <w:pBdr>
          <w:bottom w:val="single" w:sz="6" w:space="9" w:color="E9E9E9"/>
        </w:pBdr>
        <w:shd w:val="clear" w:color="auto" w:fill="FFFFFF"/>
        <w:spacing w:after="356" w:line="676" w:lineRule="atLeast"/>
        <w:ind w:left="-356" w:right="-356"/>
        <w:jc w:val="center"/>
        <w:outlineLvl w:val="0"/>
        <w:rPr>
          <w:rFonts w:ascii="Times New Roman" w:eastAsia="Times New Roman" w:hAnsi="Times New Roman" w:cs="Times New Roman"/>
          <w:color w:val="131313"/>
          <w:kern w:val="36"/>
          <w:sz w:val="64"/>
          <w:szCs w:val="64"/>
          <w:lang w:eastAsia="ru-RU"/>
        </w:rPr>
      </w:pPr>
      <w:r w:rsidRPr="00FA601E">
        <w:rPr>
          <w:rFonts w:ascii="Times New Roman" w:eastAsia="Times New Roman" w:hAnsi="Times New Roman" w:cs="Times New Roman"/>
          <w:color w:val="131313"/>
          <w:kern w:val="36"/>
          <w:sz w:val="64"/>
          <w:szCs w:val="64"/>
          <w:lang w:eastAsia="ru-RU"/>
        </w:rPr>
        <w:t>«Режим дня как средство воспитания здорового ребенка»</w:t>
      </w:r>
      <w:r>
        <w:rPr>
          <w:rFonts w:ascii="Times New Roman" w:eastAsia="Times New Roman" w:hAnsi="Times New Roman" w:cs="Times New Roman"/>
          <w:color w:val="131313"/>
          <w:kern w:val="36"/>
          <w:sz w:val="64"/>
          <w:szCs w:val="64"/>
          <w:lang w:eastAsia="ru-RU"/>
        </w:rPr>
        <w:t>.</w:t>
      </w:r>
    </w:p>
    <w:p w:rsidR="00FA601E" w:rsidRDefault="00FA601E" w:rsidP="00FA601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296285" cy="2698115"/>
            <wp:effectExtent l="38100" t="57150" r="113665" b="102235"/>
            <wp:docPr id="1" name="Рисунок 1" descr="C:\Documents and Settings\кир\Рабочий стол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ир\Рабочий стол\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85" cy="26981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Вопросы воспитания детей в семье сложны и многооб</w:t>
      </w:r>
      <w:r w:rsidRPr="00FA601E">
        <w:rPr>
          <w:color w:val="262626"/>
          <w:sz w:val="28"/>
          <w:szCs w:val="28"/>
        </w:rPr>
        <w:softHyphen/>
        <w:t xml:space="preserve">разны. Здесь недопустимы стандарт, универсальные рецепты, шаблон. От родителей требуются большие познания, вдумчивость, умение применять индивидуальный подход к ребенку. Что же главное в воспитании детей? Вначале на этот вопрос хочется ответить так: все главное! Действительно, какой бы элемент воспитания ребенка ни взяли, окажется, что среди них нет несущественных. И все же главное — ребенок должен расти </w:t>
      </w:r>
      <w:proofErr w:type="gramStart"/>
      <w:r w:rsidRPr="00FA601E">
        <w:rPr>
          <w:color w:val="262626"/>
          <w:sz w:val="28"/>
          <w:szCs w:val="28"/>
        </w:rPr>
        <w:t>здоровым</w:t>
      </w:r>
      <w:proofErr w:type="gramEnd"/>
      <w:r w:rsidRPr="00FA601E">
        <w:rPr>
          <w:color w:val="262626"/>
          <w:sz w:val="28"/>
          <w:szCs w:val="28"/>
        </w:rPr>
        <w:t>. Ни полнота, ни богатырское сложение, ни румянец сами по себе не являются критериями здоровья. Суть его в гармонии физических и духовных сил, уравновешенности нервной системы, выносливости, способности противостоять различным вредным влияниям.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Жизнь неизбежно столкнет ребенка с какими-то испытаниями. Что бы это ни было — резкая смена температуры или инфекция, физическая перегрузка или душевное волнение, крепкий организм ответит целесообразными реакциями, отстоит себя, а слабый потерпит поражение.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 xml:space="preserve">Здорового ребенка легче воспитывать. Это общеизвестно. У него быстрее устанавливаются все необходимые умения и навыки, он лучше приспосабливается к смене условий и воспринимает все предъявляемые ему </w:t>
      </w:r>
      <w:r w:rsidRPr="00FA601E">
        <w:rPr>
          <w:color w:val="262626"/>
          <w:sz w:val="28"/>
          <w:szCs w:val="28"/>
        </w:rPr>
        <w:lastRenderedPageBreak/>
        <w:t>требования. Здоровье - важнейшая предпосылка правильного формирования характера, развития инициативы, сильной воли, дарований и природных способностей. Так что же делать, чтобы ребенок был здоровым? С чего начать?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На здоровье ребенка оказывает влияние среда, в которой он растет и развивается. Детский организм пластичен, изменчив, податлив. В определенных условиях неблагоприятные врожденные особенности могут остаться непроявившимися, а могут и стать источником серьезных заболеваний. Точно так же благоприятные задатки либо развиваются и совер</w:t>
      </w:r>
      <w:r w:rsidRPr="00FA601E">
        <w:rPr>
          <w:color w:val="262626"/>
          <w:sz w:val="28"/>
          <w:szCs w:val="28"/>
        </w:rPr>
        <w:softHyphen/>
        <w:t>шенствуются, либо угасают.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Человек появляется на свет с известным запасом сопротивляемости, устойчивости, «готовых» приспособительных механизмов. Можно считать, что это подарок, который добрая волшебница природа кладет в колыбель каждого ребенка. Но, чтобы сохранить этот подарок, надо им умело поль</w:t>
      </w:r>
      <w:r w:rsidRPr="00FA601E">
        <w:rPr>
          <w:color w:val="262626"/>
          <w:sz w:val="28"/>
          <w:szCs w:val="28"/>
        </w:rPr>
        <w:softHyphen/>
        <w:t>зоваться.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proofErr w:type="gramStart"/>
      <w:r w:rsidRPr="00FA601E">
        <w:rPr>
          <w:color w:val="262626"/>
          <w:sz w:val="28"/>
          <w:szCs w:val="28"/>
        </w:rPr>
        <w:t>Весьма совершенны</w:t>
      </w:r>
      <w:proofErr w:type="gramEnd"/>
      <w:r w:rsidRPr="00FA601E">
        <w:rPr>
          <w:color w:val="262626"/>
          <w:sz w:val="28"/>
          <w:szCs w:val="28"/>
        </w:rPr>
        <w:t>, например, естественные механизмы терморегуляции. В ответ на охлаждение в организме возникает сложная цепь реакций, способствующих быстрому уменьшению теплоотдачи, а в ответ на перегревание — ее увеличению.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Если эти механизмы упражнять часто, с возрастающей нагрузкой, то они становятся все более надежными, безотказными; если же такой тренировки нет, их «настроенность» заметно снижается. Иными словами, если ребенка закаляют, он будет более устойчивым к охлаждению (и не только к нему!); если кутают, ограждают от малейшего дуновения воздуха, устойчивость к простудным и другим заболеваниям уменьшается.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Обобщая, можно сказать: воспитание должно быть не изнеживающим, а закаливающим, тренирующим, повышаю</w:t>
      </w:r>
      <w:r w:rsidRPr="00FA601E">
        <w:rPr>
          <w:color w:val="262626"/>
          <w:sz w:val="28"/>
          <w:szCs w:val="28"/>
        </w:rPr>
        <w:softHyphen/>
        <w:t>щим активность растущего организма.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Существует метод, способствующий укреплению здоровья ребенка и правильному его воспитанию. Это – соблюдение режима дня. Точный распорядок дня не есть нечто навязанное ребенку извне. Обратитесь к природе – она вся живет в точных ритмах восходов и заходов, приливов и отливов; также ритмично работают и внутренние органы.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lastRenderedPageBreak/>
        <w:t>Постоянная соразмерность режимных моментов создаст наилучшие условия для жизнедеятельности организма.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Режим можно назвать универсальным методом воспитания, т. к. он действительно объединяет в себе важнейшие требования гигиены и педагогики.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Правильно организованный режим дня имеет большое значение для развития детей, укрепления их здоровья. Вместе с тем он способствует выработке полезных привычек, укреплению воли, развитию организованности и других важных черт личности. Режим дня — это хорошо продуманный распорядок труда, отдыха, питания, соответствующий возрасту детей.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Ребенка следует кормить в точно установленное время. Некоторые родители не соблюдают этого требования, что создает определенные трудности в воспитании. Беспорядочное питание плохо сказывается на здоровье.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Нервная система ребенка чувствительна к различным воздействиям окружающей среды. Главный вид отдыха — сон. Если он недостаточно продолжителен, то организм не отдыхает в полной мере. Это отрицательно влияет на нервную систему ребенка. Ослабленные дети независимо от возраста должны спать больше. Важно приучить детей ложиться спать и вставать в определенное время. Перед сном рекомендуются только спокойные игры, очень полезна получасовая прогулка. Готовясь ко сну, дети моют лицо, шею, руки и ноги водой комнатной температуры. Это имеет не только гигиеническое, но и закаливающее значение, хорошо влияет на нервную систему, способствует быстрому засыпанию. Ужинать нужно за 2 часа до сна. У ребенка должна быть отдельная постель, чистая и не слишком мягкая. Комнату перед сном необходимо проветривать.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Ребенку нужно находиться как можно больше на открытом воздухе: летом — в течение всего дня, весной, осенью и зимой по несколько часов. При плохой погоде прогулки могут быть кратковременными, но частыми.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Понятие «правильный режим» – это не только разумное распределение часов, отведенных для приема пищи и сна. Для нормального развития ребенка очень важно также правильно чередовать занятия – умственный труд, спокойные и подвижные игры, прогулки, посильный труд.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lastRenderedPageBreak/>
        <w:t>Любой урок идет на пользу ребенку тогда, когда он занимается охотно, с увлечением. Родителям необходимо быть настойчивыми, добиваться поставленной цели спокойно, заинтересовывать ребенка, чтобы он делал все с желанием, объяснять важность любой работы.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По особенностям высшей нервной деятельности дети бывают разные. Это отражается в их поведении. Одни умеют сразу включаться в занятия или игры, сосредоточиться, не отвлекаться. С такими детьми обычно бывает легко наладить режим. У других детей преобладают процессы возбуждения — они с трудом сосредоточиваются на чем-то определенном, постоянно отвлекаются, засыпают с трудом, едят без аппетита. Игры таких детей должны быть более спокойные, особенно перед едой и сном. Очень важно выработать у ребенка усидчивость, умение сосредоточиться, так как без этих навыков ему трудно учиться в школе.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 некоторых детей преобладают процессы торможения. Обычно они вялы, пассивны, любят долго спать или просто лежать в кровати, с большим трудом включаются в любое дело.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Создавая режим дня, необходимо учитывать эти индиви</w:t>
      </w:r>
      <w:r w:rsidRPr="00FA601E">
        <w:rPr>
          <w:color w:val="262626"/>
          <w:sz w:val="28"/>
          <w:szCs w:val="28"/>
        </w:rPr>
        <w:softHyphen/>
        <w:t>дуальные особенности ребенка.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Проснувшись, ребенок должен сразу встать с постели и после туалета сделать утреннюю зарядку. Это создает бодрое настроение, улучшает дыхание, кровообращение, повышает тонус мышечной системы, улучшает обмен веществ и возбуждает аппетит. Зарядка проводится обязательно при открытой форточке зимой, а летом — на улице или при открытом окне. Зарядку нужно делать в трусах, майке, тапочках. Обычный комплекс утренней зарядки для школьников включает ходьбу, дыхательные упражнения, корригирующие упражнения на выработку правильной осанки (повороты, наклоны, приседания), кратковременные прыжки или бег и снова ходьбу. Ребенок с удовольствием занимается зарядкой, если придать ей вид игры и делать упражнения вместе с ним.</w:t>
      </w:r>
    </w:p>
    <w:p w:rsidR="00FA601E" w:rsidRPr="00FA601E" w:rsidRDefault="00FA601E" w:rsidP="00FA601E">
      <w:pPr>
        <w:pStyle w:val="2"/>
        <w:shd w:val="clear" w:color="auto" w:fill="FFFFFF"/>
        <w:spacing w:before="0" w:after="213"/>
        <w:rPr>
          <w:rFonts w:ascii="Times New Roman" w:hAnsi="Times New Roman" w:cs="Times New Roman"/>
          <w:b w:val="0"/>
          <w:bCs w:val="0"/>
          <w:color w:val="070707"/>
          <w:sz w:val="28"/>
          <w:szCs w:val="28"/>
        </w:rPr>
      </w:pPr>
      <w:r w:rsidRPr="00FA601E">
        <w:rPr>
          <w:rFonts w:ascii="Times New Roman" w:hAnsi="Times New Roman" w:cs="Times New Roman"/>
          <w:b w:val="0"/>
          <w:bCs w:val="0"/>
          <w:color w:val="070707"/>
          <w:sz w:val="28"/>
          <w:szCs w:val="28"/>
        </w:rPr>
        <w:t>Примерный комплекс утренней гимнастики для детей в возрасте 6 —7 лет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1. Ходьба на месте с одновременным похло</w:t>
      </w:r>
      <w:r w:rsidRPr="00FA601E">
        <w:rPr>
          <w:color w:val="262626"/>
          <w:sz w:val="28"/>
          <w:szCs w:val="28"/>
        </w:rPr>
        <w:softHyphen/>
        <w:t>пыванием рукой по поднимаемому колену. Продолжитель</w:t>
      </w:r>
      <w:r w:rsidRPr="00FA601E">
        <w:rPr>
          <w:color w:val="262626"/>
          <w:sz w:val="28"/>
          <w:szCs w:val="28"/>
        </w:rPr>
        <w:softHyphen/>
        <w:t xml:space="preserve">ность 20—30 </w:t>
      </w:r>
      <w:proofErr w:type="gramStart"/>
      <w:r w:rsidRPr="00FA601E">
        <w:rPr>
          <w:color w:val="262626"/>
          <w:sz w:val="28"/>
          <w:szCs w:val="28"/>
        </w:rPr>
        <w:t>с</w:t>
      </w:r>
      <w:proofErr w:type="gramEnd"/>
      <w:r w:rsidRPr="00FA601E">
        <w:rPr>
          <w:color w:val="262626"/>
          <w:sz w:val="28"/>
          <w:szCs w:val="28"/>
        </w:rPr>
        <w:t>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lastRenderedPageBreak/>
        <w:t>Упражнение 2. «Вырастем большими». Поднять руки вперед вверх, встать на носки и потянуться (вдох); опустить руки через стороны вниз (выдох). Повторить 4—6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3. Присесть на носки, разводя колени в стороны (выдох); встать (вдох). Повторить 4—6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4. «Насос». Ноги расставить на ширину плеч, руки на затылке. Наклониться вправо, одновременно правой рукой коснуться ноги ниже колена (выдох). Вернуться в исходное положение (вдох). То же влево. Повторить 4—6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5. «Собираем яблоки с высоких ветвей и осторожно кладем их у ног в корзину». Поднять руки вперед вверх, встать на носки, потянуться, «сорвать яблоко» (вдох), наклониться вперед, руки свободно опустить вниз, «поло</w:t>
      </w:r>
      <w:r w:rsidRPr="00FA601E">
        <w:rPr>
          <w:color w:val="262626"/>
          <w:sz w:val="28"/>
          <w:szCs w:val="28"/>
        </w:rPr>
        <w:softHyphen/>
        <w:t>жить яблоко в корзину» (выдох). Повторить 4—6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 xml:space="preserve">Упражнение 6. Прыжки на месте. Повторить 6—12 раз. Перейти на ходьбу — 20—25 </w:t>
      </w:r>
      <w:proofErr w:type="gramStart"/>
      <w:r w:rsidRPr="00FA601E">
        <w:rPr>
          <w:color w:val="262626"/>
          <w:sz w:val="28"/>
          <w:szCs w:val="28"/>
        </w:rPr>
        <w:t>с</w:t>
      </w:r>
      <w:proofErr w:type="gramEnd"/>
      <w:r w:rsidRPr="00FA601E">
        <w:rPr>
          <w:color w:val="262626"/>
          <w:sz w:val="28"/>
          <w:szCs w:val="28"/>
        </w:rPr>
        <w:t>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7. Развести руки в стороны (вдох) и опустить вниз (выдох).</w:t>
      </w:r>
    </w:p>
    <w:p w:rsidR="00FA601E" w:rsidRPr="00FA601E" w:rsidRDefault="00FA601E" w:rsidP="00FA601E">
      <w:pPr>
        <w:pStyle w:val="2"/>
        <w:shd w:val="clear" w:color="auto" w:fill="FFFFFF"/>
        <w:spacing w:before="0" w:after="213"/>
        <w:rPr>
          <w:rFonts w:ascii="Times New Roman" w:hAnsi="Times New Roman" w:cs="Times New Roman"/>
          <w:b w:val="0"/>
          <w:bCs w:val="0"/>
          <w:color w:val="070707"/>
          <w:sz w:val="28"/>
          <w:szCs w:val="28"/>
        </w:rPr>
      </w:pPr>
      <w:r w:rsidRPr="00FA601E">
        <w:rPr>
          <w:rFonts w:ascii="Times New Roman" w:hAnsi="Times New Roman" w:cs="Times New Roman"/>
          <w:b w:val="0"/>
          <w:bCs w:val="0"/>
          <w:color w:val="070707"/>
          <w:sz w:val="28"/>
          <w:szCs w:val="28"/>
        </w:rPr>
        <w:t>Примерный комплекс гимнастических упражнений для детей в возрасте 6—7 лет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1. Ходьба в разных направлениях с ускоре</w:t>
      </w:r>
      <w:r w:rsidRPr="00FA601E">
        <w:rPr>
          <w:color w:val="262626"/>
          <w:sz w:val="28"/>
          <w:szCs w:val="28"/>
        </w:rPr>
        <w:softHyphen/>
        <w:t>нием и замедлением ритма, остановками, подпрыгиванием 4—6 раз на месте, бег (30—40 с).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2. «Кузнечик трещит». И. п. стоя, руки опу</w:t>
      </w:r>
      <w:r w:rsidRPr="00FA601E">
        <w:rPr>
          <w:color w:val="262626"/>
          <w:sz w:val="28"/>
          <w:szCs w:val="28"/>
        </w:rPr>
        <w:softHyphen/>
        <w:t>щены. Слегка прогнуться в грудной части позвоночника и немного отвести плечи назад (вдох), вернуться в и. п., про</w:t>
      </w:r>
      <w:r w:rsidRPr="00FA601E">
        <w:rPr>
          <w:color w:val="262626"/>
          <w:sz w:val="28"/>
          <w:szCs w:val="28"/>
        </w:rPr>
        <w:softHyphen/>
        <w:t>износя «</w:t>
      </w:r>
      <w:proofErr w:type="spellStart"/>
      <w:r w:rsidRPr="00FA601E">
        <w:rPr>
          <w:color w:val="262626"/>
          <w:sz w:val="28"/>
          <w:szCs w:val="28"/>
        </w:rPr>
        <w:t>тррр</w:t>
      </w:r>
      <w:proofErr w:type="spellEnd"/>
      <w:r w:rsidRPr="00FA601E">
        <w:rPr>
          <w:color w:val="262626"/>
          <w:sz w:val="28"/>
          <w:szCs w:val="28"/>
        </w:rPr>
        <w:t>» (выдох). Повторить 3—4 раза.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3. «Гребля». И. п. сидя на табуретке, руки на коленях. Наклонить туловище вперед с одновременным вытягиванием рук вперед (выдох), затем разогнуться и от</w:t>
      </w:r>
      <w:r w:rsidRPr="00FA601E">
        <w:rPr>
          <w:color w:val="262626"/>
          <w:sz w:val="28"/>
          <w:szCs w:val="28"/>
        </w:rPr>
        <w:softHyphen/>
        <w:t>вести согнутые локти назад (вдох). Повторить 8—10 раз. Темп средний и медленный.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lastRenderedPageBreak/>
        <w:t xml:space="preserve">Упражнение 4. «Ноги устали от сидения в лодке — надо размяться». И. п. стоя. Постучать ногами об пол. Дышать равномерно. Делать движения </w:t>
      </w:r>
      <w:proofErr w:type="gramStart"/>
      <w:r w:rsidRPr="00FA601E">
        <w:rPr>
          <w:color w:val="262626"/>
          <w:sz w:val="28"/>
          <w:szCs w:val="28"/>
        </w:rPr>
        <w:t>попеременно то</w:t>
      </w:r>
      <w:proofErr w:type="gramEnd"/>
      <w:r w:rsidRPr="00FA601E">
        <w:rPr>
          <w:color w:val="262626"/>
          <w:sz w:val="28"/>
          <w:szCs w:val="28"/>
        </w:rPr>
        <w:t xml:space="preserve"> правой, то левой ногой. Повторить 5—6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5. «Лодку качает на волнах». И. п. руки в стороны. Наклонить туловище вправо (выдох), вернуться в и. п. (вдох). Делать упражнение то вправо, то влево. По</w:t>
      </w:r>
      <w:r w:rsidRPr="00FA601E">
        <w:rPr>
          <w:color w:val="262626"/>
          <w:sz w:val="28"/>
          <w:szCs w:val="28"/>
        </w:rPr>
        <w:softHyphen/>
        <w:t>вторить 3—4 раза. Темп средний.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6. Прыжки в высоту с разбега (35—40 и 45 см), по 2 раза на каждую высоту.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7. И. п. стоя, руки опущены. Несколько про</w:t>
      </w:r>
      <w:r w:rsidRPr="00FA601E">
        <w:rPr>
          <w:color w:val="262626"/>
          <w:sz w:val="28"/>
          <w:szCs w:val="28"/>
        </w:rPr>
        <w:softHyphen/>
        <w:t>гнуться в грудной части позвоночника, немного отвести го</w:t>
      </w:r>
      <w:r w:rsidRPr="00FA601E">
        <w:rPr>
          <w:color w:val="262626"/>
          <w:sz w:val="28"/>
          <w:szCs w:val="28"/>
        </w:rPr>
        <w:softHyphen/>
        <w:t>лову и плечи назад (вдох), вернуться в и. п., произнося «раз» (выдох). Повторить 2 раза.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8. Игра. «Пройдя через ручеек — не намочи ног». На расстоянии 3 шагов от сидящих на стульях детей на полу проводят мелом черту, в противоположной стороне комнаты — другую черту. Ребенку дают в руки две дощечки: ступая по ним, он должен перебираться через ручеек (перей</w:t>
      </w:r>
      <w:r w:rsidRPr="00FA601E">
        <w:rPr>
          <w:color w:val="262626"/>
          <w:sz w:val="28"/>
          <w:szCs w:val="28"/>
        </w:rPr>
        <w:softHyphen/>
        <w:t>ти противоположную черту), «не замочив ног». По сигналу ребенок кладет на пол («в ручеек») одну дощечку и стано</w:t>
      </w:r>
      <w:r w:rsidRPr="00FA601E">
        <w:rPr>
          <w:color w:val="262626"/>
          <w:sz w:val="28"/>
          <w:szCs w:val="28"/>
        </w:rPr>
        <w:softHyphen/>
        <w:t>вится на нее, впереди себя кладет вторую дощечку, перехо</w:t>
      </w:r>
      <w:r w:rsidRPr="00FA601E">
        <w:rPr>
          <w:color w:val="262626"/>
          <w:sz w:val="28"/>
          <w:szCs w:val="28"/>
        </w:rPr>
        <w:softHyphen/>
        <w:t>дит на нее, поворачивается, наклоняется и берет первую дощечку, кладет впереди себя, наступает на нее и т. д. Наконец, он выходит на противоположный «берег». Если в игре участвует несколько детей, то побеждает тот, кто пер</w:t>
      </w:r>
      <w:r w:rsidRPr="00FA601E">
        <w:rPr>
          <w:color w:val="262626"/>
          <w:sz w:val="28"/>
          <w:szCs w:val="28"/>
        </w:rPr>
        <w:softHyphen/>
        <w:t>вым выйдет на «берег». Если игру проводят только с одним ребенком, то обращают внимание на качество его движе</w:t>
      </w:r>
      <w:r w:rsidRPr="00FA601E">
        <w:rPr>
          <w:color w:val="262626"/>
          <w:sz w:val="28"/>
          <w:szCs w:val="28"/>
        </w:rPr>
        <w:softHyphen/>
        <w:t>ний, поощряют ловкость, умение держать равновесие (не ос</w:t>
      </w:r>
      <w:r w:rsidRPr="00FA601E">
        <w:rPr>
          <w:color w:val="262626"/>
          <w:sz w:val="28"/>
          <w:szCs w:val="28"/>
        </w:rPr>
        <w:softHyphen/>
        <w:t xml:space="preserve">тупиться), точное выполнение всех правил (начинать </w:t>
      </w:r>
      <w:proofErr w:type="gramStart"/>
      <w:r w:rsidRPr="00FA601E">
        <w:rPr>
          <w:color w:val="262626"/>
          <w:sz w:val="28"/>
          <w:szCs w:val="28"/>
        </w:rPr>
        <w:t>пере</w:t>
      </w:r>
      <w:r w:rsidRPr="00FA601E">
        <w:rPr>
          <w:color w:val="262626"/>
          <w:sz w:val="28"/>
          <w:szCs w:val="28"/>
        </w:rPr>
        <w:softHyphen/>
        <w:t>бираться</w:t>
      </w:r>
      <w:proofErr w:type="gramEnd"/>
      <w:r w:rsidRPr="00FA601E">
        <w:rPr>
          <w:color w:val="262626"/>
          <w:sz w:val="28"/>
          <w:szCs w:val="28"/>
        </w:rPr>
        <w:t xml:space="preserve"> лишь по сигналу «начинай», становится лишь на дощечку, а не на пол, дощечку не бросать, а класть на пол).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9. И. п. стоя, ноги расставлены, руки вверху, в руках обруч горизонтально над головой. Сгибая руки, опустить обруч за спину, поворачивая его вертикально вниз. Повторить 4—8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10. Повороты. И. п. стоя, ноги на ширине плеч, руки согнуты к плечам, в руках за спиной обруч. Пово</w:t>
      </w:r>
      <w:r w:rsidRPr="00FA601E">
        <w:rPr>
          <w:color w:val="262626"/>
          <w:sz w:val="28"/>
          <w:szCs w:val="28"/>
        </w:rPr>
        <w:softHyphen/>
        <w:t>рачиваться направо и налево. Дыхание произвольное. По</w:t>
      </w:r>
      <w:r w:rsidRPr="00FA601E">
        <w:rPr>
          <w:color w:val="262626"/>
          <w:sz w:val="28"/>
          <w:szCs w:val="28"/>
        </w:rPr>
        <w:softHyphen/>
        <w:t>вторить 4—8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lastRenderedPageBreak/>
        <w:t>Упражнение 11. Упражнение в перебрасывании и ловле мяча одной и двумя руками (от груди, из-за головы). Повто</w:t>
      </w:r>
      <w:r w:rsidRPr="00FA601E">
        <w:rPr>
          <w:color w:val="262626"/>
          <w:sz w:val="28"/>
          <w:szCs w:val="28"/>
        </w:rPr>
        <w:softHyphen/>
        <w:t>рить 4—8 раз.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Упражнение 12. Спокойная игра «найди предмет». По предложению руководителя дети (ребенок) отворачива</w:t>
      </w:r>
      <w:r w:rsidRPr="00FA601E">
        <w:rPr>
          <w:color w:val="262626"/>
          <w:sz w:val="28"/>
          <w:szCs w:val="28"/>
        </w:rPr>
        <w:softHyphen/>
        <w:t>ются к стене, а руководитель кладет небольшой предмет (игрушки, карандаши) на окно, на полочку или на пол. По сигналу дети поворачиваются внутрь комнаты, старается отыскать предмет. Тот, кто первый увидел его, выбывает из игры, а игра повторяется.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Таким образом, влияние режима дня, организации двигательной активности на формирование и воспитание здорового ребенка неоценимо.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И не случайно в народе говорят: «Здоров будешь - все добудешь».</w:t>
      </w:r>
    </w:p>
    <w:p w:rsidR="00FA601E" w:rsidRPr="00FA601E" w:rsidRDefault="00FA601E" w:rsidP="00FA601E">
      <w:pPr>
        <w:pStyle w:val="a5"/>
        <w:shd w:val="clear" w:color="auto" w:fill="FFFFFF"/>
        <w:spacing w:before="0" w:beforeAutospacing="0" w:after="360" w:afterAutospacing="0" w:line="373" w:lineRule="atLeast"/>
        <w:rPr>
          <w:color w:val="262626"/>
          <w:sz w:val="28"/>
          <w:szCs w:val="28"/>
        </w:rPr>
      </w:pPr>
      <w:r w:rsidRPr="00FA601E">
        <w:rPr>
          <w:color w:val="262626"/>
          <w:sz w:val="28"/>
          <w:szCs w:val="28"/>
        </w:rPr>
        <w:t>Используемая литература:</w:t>
      </w:r>
    </w:p>
    <w:p w:rsidR="00FA601E" w:rsidRPr="00FA601E" w:rsidRDefault="00FA601E" w:rsidP="00FA601E">
      <w:pPr>
        <w:numPr>
          <w:ilvl w:val="0"/>
          <w:numId w:val="1"/>
        </w:numPr>
        <w:shd w:val="clear" w:color="auto" w:fill="FFFFFF"/>
        <w:spacing w:before="120" w:after="120" w:line="373" w:lineRule="atLeast"/>
        <w:ind w:left="384"/>
        <w:rPr>
          <w:rFonts w:ascii="Times New Roman" w:hAnsi="Times New Roman" w:cs="Times New Roman"/>
          <w:color w:val="262626"/>
          <w:sz w:val="28"/>
          <w:szCs w:val="28"/>
        </w:rPr>
      </w:pPr>
      <w:r w:rsidRPr="00FA601E">
        <w:rPr>
          <w:rFonts w:ascii="Times New Roman" w:hAnsi="Times New Roman" w:cs="Times New Roman"/>
          <w:color w:val="262626"/>
          <w:sz w:val="28"/>
          <w:szCs w:val="28"/>
        </w:rPr>
        <w:t>Агапова И. А. Комплексная подготовка детей к школе. – М., 2006.</w:t>
      </w:r>
    </w:p>
    <w:p w:rsidR="00FA601E" w:rsidRPr="00FA601E" w:rsidRDefault="00FA601E" w:rsidP="00FA601E">
      <w:pPr>
        <w:numPr>
          <w:ilvl w:val="0"/>
          <w:numId w:val="1"/>
        </w:numPr>
        <w:shd w:val="clear" w:color="auto" w:fill="FFFFFF"/>
        <w:spacing w:before="120" w:after="120" w:line="373" w:lineRule="atLeast"/>
        <w:ind w:left="384"/>
        <w:rPr>
          <w:rFonts w:ascii="Times New Roman" w:hAnsi="Times New Roman" w:cs="Times New Roman"/>
          <w:color w:val="262626"/>
          <w:sz w:val="28"/>
          <w:szCs w:val="28"/>
        </w:rPr>
      </w:pPr>
      <w:r w:rsidRPr="00FA601E">
        <w:rPr>
          <w:rFonts w:ascii="Times New Roman" w:hAnsi="Times New Roman" w:cs="Times New Roman"/>
          <w:color w:val="262626"/>
          <w:sz w:val="28"/>
          <w:szCs w:val="28"/>
        </w:rPr>
        <w:t>Богданов Г. П. Школьникам – здоровый образ жизни. – М. Физкультура и спорт, 1989.</w:t>
      </w:r>
    </w:p>
    <w:p w:rsidR="00FA601E" w:rsidRPr="00FA601E" w:rsidRDefault="00FA601E" w:rsidP="00FA601E">
      <w:pPr>
        <w:numPr>
          <w:ilvl w:val="0"/>
          <w:numId w:val="1"/>
        </w:numPr>
        <w:shd w:val="clear" w:color="auto" w:fill="FFFFFF"/>
        <w:spacing w:before="120" w:after="120" w:line="373" w:lineRule="atLeast"/>
        <w:ind w:left="384"/>
        <w:rPr>
          <w:rFonts w:ascii="Times New Roman" w:hAnsi="Times New Roman" w:cs="Times New Roman"/>
          <w:color w:val="262626"/>
          <w:sz w:val="28"/>
          <w:szCs w:val="28"/>
        </w:rPr>
      </w:pPr>
      <w:r w:rsidRPr="00FA601E">
        <w:rPr>
          <w:rFonts w:ascii="Times New Roman" w:hAnsi="Times New Roman" w:cs="Times New Roman"/>
          <w:color w:val="262626"/>
          <w:sz w:val="28"/>
          <w:szCs w:val="28"/>
        </w:rPr>
        <w:t>Мартынов С. М. Здоровье ребенка в ваших руках.- М., 1991.</w:t>
      </w:r>
    </w:p>
    <w:p w:rsidR="00FA601E" w:rsidRPr="00FA601E" w:rsidRDefault="00FA601E" w:rsidP="00FA601E">
      <w:pPr>
        <w:numPr>
          <w:ilvl w:val="0"/>
          <w:numId w:val="1"/>
        </w:numPr>
        <w:shd w:val="clear" w:color="auto" w:fill="FFFFFF"/>
        <w:spacing w:before="120" w:after="120" w:line="373" w:lineRule="atLeast"/>
        <w:ind w:left="384"/>
        <w:rPr>
          <w:rFonts w:ascii="Times New Roman" w:hAnsi="Times New Roman" w:cs="Times New Roman"/>
          <w:color w:val="262626"/>
          <w:sz w:val="28"/>
          <w:szCs w:val="28"/>
        </w:rPr>
      </w:pPr>
      <w:proofErr w:type="spellStart"/>
      <w:r w:rsidRPr="00FA601E">
        <w:rPr>
          <w:rFonts w:ascii="Times New Roman" w:hAnsi="Times New Roman" w:cs="Times New Roman"/>
          <w:color w:val="262626"/>
          <w:sz w:val="28"/>
          <w:szCs w:val="28"/>
        </w:rPr>
        <w:t>Студеникин</w:t>
      </w:r>
      <w:proofErr w:type="spellEnd"/>
      <w:r w:rsidRPr="00FA601E">
        <w:rPr>
          <w:rFonts w:ascii="Times New Roman" w:hAnsi="Times New Roman" w:cs="Times New Roman"/>
          <w:color w:val="262626"/>
          <w:sz w:val="28"/>
          <w:szCs w:val="28"/>
        </w:rPr>
        <w:t xml:space="preserve"> М. Я. Книга о здоровье детей. – М. Медицина, 1986.</w:t>
      </w:r>
    </w:p>
    <w:p w:rsidR="00FA601E" w:rsidRPr="00FA601E" w:rsidRDefault="00FA601E" w:rsidP="00FA60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601E" w:rsidRPr="00FA601E" w:rsidRDefault="00FA601E" w:rsidP="00FA601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A601E" w:rsidRPr="00FA601E" w:rsidSect="00684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62561"/>
    <w:multiLevelType w:val="multilevel"/>
    <w:tmpl w:val="E53C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A601E"/>
    <w:rsid w:val="0068492B"/>
    <w:rsid w:val="00A342AB"/>
    <w:rsid w:val="00FA6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92B"/>
  </w:style>
  <w:style w:type="paragraph" w:styleId="1">
    <w:name w:val="heading 1"/>
    <w:basedOn w:val="a"/>
    <w:link w:val="10"/>
    <w:uiPriority w:val="9"/>
    <w:qFormat/>
    <w:rsid w:val="00FA60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0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0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A60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A6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FA6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8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жд.ст. БАМ</Company>
  <LinksUpToDate>false</LinksUpToDate>
  <CharactersWithSpaces>11778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спортзал</dc:creator>
  <cp:keywords/>
  <dc:description/>
  <cp:lastModifiedBy>спортзал</cp:lastModifiedBy>
  <cp:revision>2</cp:revision>
  <dcterms:created xsi:type="dcterms:W3CDTF">2015-01-26T09:43:00Z</dcterms:created>
  <dcterms:modified xsi:type="dcterms:W3CDTF">2015-01-26T09:55:00Z</dcterms:modified>
</cp:coreProperties>
</file>