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1F4" w:rsidRPr="00C201F4" w:rsidRDefault="00C201F4" w:rsidP="00C201F4">
      <w:pPr>
        <w:spacing w:after="0" w:line="240" w:lineRule="atLeast"/>
        <w:jc w:val="center"/>
        <w:outlineLvl w:val="1"/>
        <w:rPr>
          <w:rFonts w:ascii="Verdana" w:eastAsia="Times New Roman" w:hAnsi="Verdana" w:cs="Times New Roman"/>
          <w:bCs/>
          <w:color w:val="000000"/>
          <w:sz w:val="36"/>
          <w:szCs w:val="36"/>
        </w:rPr>
      </w:pPr>
      <w:hyperlink r:id="rId5" w:history="1">
        <w:r w:rsidRPr="00C201F4">
          <w:rPr>
            <w:rFonts w:ascii="Verdana" w:eastAsia="Times New Roman" w:hAnsi="Verdana" w:cs="Times New Roman"/>
            <w:bCs/>
            <w:color w:val="666666"/>
            <w:sz w:val="36"/>
            <w:szCs w:val="36"/>
          </w:rPr>
          <w:t>Задания по теме "Логика"</w:t>
        </w:r>
      </w:hyperlink>
    </w:p>
    <w:p w:rsidR="00C201F4" w:rsidRPr="00C201F4" w:rsidRDefault="00C201F4" w:rsidP="00C201F4">
      <w:pPr>
        <w:shd w:val="clear" w:color="auto" w:fill="FFFFFF"/>
        <w:spacing w:after="0" w:line="240" w:lineRule="atLeast"/>
        <w:jc w:val="center"/>
        <w:outlineLvl w:val="2"/>
        <w:rPr>
          <w:rFonts w:ascii="Verdana" w:eastAsia="Times New Roman" w:hAnsi="Verdana" w:cs="Times New Roman"/>
          <w:b/>
          <w:bCs/>
          <w:smallCaps/>
          <w:color w:val="000000"/>
        </w:rPr>
      </w:pPr>
      <w:r w:rsidRPr="00C201F4">
        <w:rPr>
          <w:rFonts w:ascii="Verdana" w:eastAsia="Times New Roman" w:hAnsi="Verdana" w:cs="Times New Roman"/>
          <w:b/>
          <w:bCs/>
          <w:smallCaps/>
          <w:color w:val="000000"/>
        </w:rPr>
        <w:t>Карточка 1</w:t>
      </w:r>
    </w:p>
    <w:p w:rsidR="00C201F4" w:rsidRPr="00C201F4" w:rsidRDefault="00C201F4" w:rsidP="00C201F4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b/>
          <w:bCs/>
          <w:color w:val="000000"/>
        </w:rPr>
        <w:t>   </w:t>
      </w:r>
      <w:r w:rsidRPr="00C201F4">
        <w:rPr>
          <w:rFonts w:ascii="Verdana" w:eastAsia="Times New Roman" w:hAnsi="Verdana" w:cs="Times New Roman"/>
          <w:color w:val="000000"/>
        </w:rPr>
        <w:t>Заполните правую колонку таблицы соответствующими названиями логических операций.</w:t>
      </w:r>
    </w:p>
    <w:tbl>
      <w:tblPr>
        <w:tblW w:w="0" w:type="auto"/>
        <w:jc w:val="center"/>
        <w:tblCellSpacing w:w="0" w:type="dxa"/>
        <w:tblInd w:w="720" w:type="dxa"/>
        <w:tblBorders>
          <w:top w:val="outset" w:sz="6" w:space="0" w:color="3399CC"/>
          <w:left w:val="outset" w:sz="6" w:space="0" w:color="3399CC"/>
          <w:bottom w:val="outset" w:sz="6" w:space="0" w:color="3399CC"/>
          <w:right w:val="outset" w:sz="6" w:space="0" w:color="3399CC"/>
        </w:tblBorders>
        <w:tblCellMar>
          <w:left w:w="0" w:type="dxa"/>
          <w:right w:w="0" w:type="dxa"/>
        </w:tblCellMar>
        <w:tblLook w:val="04A0"/>
      </w:tblPr>
      <w:tblGrid>
        <w:gridCol w:w="4140"/>
        <w:gridCol w:w="3780"/>
      </w:tblGrid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естественном языке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логике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и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или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Неверно, что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в том и только в том случае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если ..., то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тогда и только тогда, когда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не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201F4" w:rsidRPr="00C201F4" w:rsidRDefault="00C201F4" w:rsidP="00C201F4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Привести пример инверсии</w:t>
      </w:r>
    </w:p>
    <w:p w:rsidR="00C201F4" w:rsidRPr="00C201F4" w:rsidRDefault="00C201F4" w:rsidP="00C201F4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Представить данное высказывание в виде логической формулы ‘Когда я ем, я глух и нем’</w:t>
      </w:r>
    </w:p>
    <w:p w:rsidR="00C201F4" w:rsidRPr="00C201F4" w:rsidRDefault="00C201F4" w:rsidP="00C201F4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Заполнить таблицу истинности</w:t>
      </w:r>
    </w:p>
    <w:tbl>
      <w:tblPr>
        <w:tblW w:w="0" w:type="auto"/>
        <w:jc w:val="center"/>
        <w:tblCellSpacing w:w="0" w:type="dxa"/>
        <w:tblBorders>
          <w:top w:val="outset" w:sz="6" w:space="0" w:color="3399CC"/>
          <w:left w:val="outset" w:sz="6" w:space="0" w:color="3399CC"/>
          <w:bottom w:val="outset" w:sz="6" w:space="0" w:color="3399CC"/>
          <w:right w:val="outset" w:sz="6" w:space="0" w:color="3399CC"/>
        </w:tblBorders>
        <w:tblCellMar>
          <w:left w:w="0" w:type="dxa"/>
          <w:right w:w="0" w:type="dxa"/>
        </w:tblCellMar>
        <w:tblLook w:val="04A0"/>
      </w:tblPr>
      <w:tblGrid>
        <w:gridCol w:w="600"/>
        <w:gridCol w:w="600"/>
        <w:gridCol w:w="825"/>
      </w:tblGrid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82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-&gt;В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201F4" w:rsidRPr="00C201F4" w:rsidRDefault="00C201F4" w:rsidP="00C201F4">
      <w:pPr>
        <w:shd w:val="clear" w:color="auto" w:fill="FFFFFF"/>
        <w:spacing w:after="0" w:line="240" w:lineRule="atLeast"/>
        <w:jc w:val="center"/>
        <w:outlineLvl w:val="2"/>
        <w:rPr>
          <w:rFonts w:ascii="Verdana" w:eastAsia="Times New Roman" w:hAnsi="Verdana" w:cs="Times New Roman"/>
          <w:b/>
          <w:bCs/>
          <w:smallCaps/>
          <w:color w:val="000000"/>
        </w:rPr>
      </w:pPr>
      <w:r w:rsidRPr="00C201F4">
        <w:rPr>
          <w:rFonts w:ascii="Verdana" w:eastAsia="Times New Roman" w:hAnsi="Verdana" w:cs="Times New Roman"/>
          <w:b/>
          <w:bCs/>
          <w:smallCaps/>
          <w:color w:val="000000"/>
        </w:rPr>
        <w:t>Карточка 2</w:t>
      </w:r>
    </w:p>
    <w:p w:rsidR="00C201F4" w:rsidRPr="00C201F4" w:rsidRDefault="00C201F4" w:rsidP="00C201F4">
      <w:pPr>
        <w:numPr>
          <w:ilvl w:val="0"/>
          <w:numId w:val="2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Заполните правую колон</w:t>
      </w:r>
      <w:r w:rsidRPr="00C201F4">
        <w:rPr>
          <w:rFonts w:ascii="Verdana" w:eastAsia="Times New Roman" w:hAnsi="Verdana" w:cs="Times New Roman"/>
          <w:color w:val="000000"/>
        </w:rPr>
        <w:softHyphen/>
        <w:t>ку таблицы соответствующими названиями логических операций.</w:t>
      </w:r>
    </w:p>
    <w:tbl>
      <w:tblPr>
        <w:tblW w:w="0" w:type="auto"/>
        <w:jc w:val="center"/>
        <w:tblCellSpacing w:w="0" w:type="dxa"/>
        <w:tblInd w:w="720" w:type="dxa"/>
        <w:tblBorders>
          <w:top w:val="outset" w:sz="6" w:space="0" w:color="3399CC"/>
          <w:left w:val="outset" w:sz="6" w:space="0" w:color="3399CC"/>
          <w:bottom w:val="outset" w:sz="6" w:space="0" w:color="3399CC"/>
          <w:right w:val="outset" w:sz="6" w:space="0" w:color="3399CC"/>
        </w:tblBorders>
        <w:tblCellMar>
          <w:left w:w="0" w:type="dxa"/>
          <w:right w:w="0" w:type="dxa"/>
        </w:tblCellMar>
        <w:tblLook w:val="04A0"/>
      </w:tblPr>
      <w:tblGrid>
        <w:gridCol w:w="4140"/>
        <w:gridCol w:w="3780"/>
      </w:tblGrid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 В естественном языке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логике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и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или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Неверно, что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в том и только в том случае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если ..., то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тогда и только тогда, когда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... не ...</w:t>
            </w:r>
          </w:p>
        </w:tc>
        <w:tc>
          <w:tcPr>
            <w:tcW w:w="378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201F4" w:rsidRPr="00C201F4" w:rsidRDefault="00C201F4" w:rsidP="00C201F4">
      <w:pPr>
        <w:numPr>
          <w:ilvl w:val="0"/>
          <w:numId w:val="2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Привести пример инверсии</w:t>
      </w:r>
    </w:p>
    <w:p w:rsidR="00C201F4" w:rsidRPr="00C201F4" w:rsidRDefault="00C201F4" w:rsidP="00C201F4">
      <w:pPr>
        <w:numPr>
          <w:ilvl w:val="0"/>
          <w:numId w:val="2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Представить данное высказывание в виде логической формулы ‘По вечерам я люблю или гулять, или слушать музыку, или смотреть телевизор’</w:t>
      </w:r>
    </w:p>
    <w:p w:rsidR="00C201F4" w:rsidRPr="00C201F4" w:rsidRDefault="00C201F4" w:rsidP="00C201F4">
      <w:pPr>
        <w:numPr>
          <w:ilvl w:val="0"/>
          <w:numId w:val="2"/>
        </w:numPr>
        <w:spacing w:after="0" w:line="240" w:lineRule="atLeast"/>
        <w:ind w:left="0"/>
        <w:rPr>
          <w:rFonts w:ascii="Verdana" w:eastAsia="Times New Roman" w:hAnsi="Verdana" w:cs="Times New Roman"/>
          <w:color w:val="000000"/>
        </w:rPr>
      </w:pPr>
      <w:r w:rsidRPr="00C201F4">
        <w:rPr>
          <w:rFonts w:ascii="Verdana" w:eastAsia="Times New Roman" w:hAnsi="Verdana" w:cs="Times New Roman"/>
          <w:color w:val="000000"/>
        </w:rPr>
        <w:t>Заполнить таблицу истинности</w:t>
      </w:r>
    </w:p>
    <w:tbl>
      <w:tblPr>
        <w:tblW w:w="0" w:type="auto"/>
        <w:jc w:val="center"/>
        <w:tblCellSpacing w:w="0" w:type="dxa"/>
        <w:tblBorders>
          <w:top w:val="outset" w:sz="6" w:space="0" w:color="3399CC"/>
          <w:left w:val="outset" w:sz="6" w:space="0" w:color="3399CC"/>
          <w:bottom w:val="outset" w:sz="6" w:space="0" w:color="3399CC"/>
          <w:right w:val="outset" w:sz="6" w:space="0" w:color="3399CC"/>
        </w:tblBorders>
        <w:tblCellMar>
          <w:left w:w="0" w:type="dxa"/>
          <w:right w:w="0" w:type="dxa"/>
        </w:tblCellMar>
        <w:tblLook w:val="04A0"/>
      </w:tblPr>
      <w:tblGrid>
        <w:gridCol w:w="600"/>
        <w:gridCol w:w="600"/>
        <w:gridCol w:w="1485"/>
      </w:tblGrid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148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 ↔В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01F4" w:rsidRPr="00C201F4" w:rsidTr="00C201F4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outset" w:sz="6" w:space="0" w:color="3399CC"/>
              <w:left w:val="outset" w:sz="6" w:space="0" w:color="3399CC"/>
              <w:bottom w:val="outset" w:sz="6" w:space="0" w:color="3399CC"/>
              <w:right w:val="outset" w:sz="6" w:space="0" w:color="3399CC"/>
            </w:tcBorders>
            <w:hideMark/>
          </w:tcPr>
          <w:p w:rsidR="00C201F4" w:rsidRPr="00C201F4" w:rsidRDefault="00C201F4" w:rsidP="00C20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01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Default="00C201F4" w:rsidP="00C201F4">
      <w:pPr>
        <w:spacing w:after="0" w:line="240" w:lineRule="atLeast"/>
        <w:rPr>
          <w:lang w:val="en-US"/>
        </w:rPr>
      </w:pPr>
    </w:p>
    <w:p w:rsidR="00C201F4" w:rsidRPr="00C201F4" w:rsidRDefault="00C201F4" w:rsidP="00C201F4">
      <w:pPr>
        <w:spacing w:after="0" w:line="240" w:lineRule="atLeast"/>
        <w:rPr>
          <w:lang w:val="en-US"/>
        </w:rPr>
      </w:pPr>
    </w:p>
    <w:sectPr w:rsidR="00C201F4" w:rsidRPr="00C201F4" w:rsidSect="00C20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F3DB2"/>
    <w:multiLevelType w:val="multilevel"/>
    <w:tmpl w:val="243A0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5E7A2A"/>
    <w:multiLevelType w:val="multilevel"/>
    <w:tmpl w:val="E2403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01F4"/>
    <w:rsid w:val="00C20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01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201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201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201F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C201F4"/>
    <w:rPr>
      <w:color w:val="0000FF"/>
      <w:u w:val="single"/>
    </w:rPr>
  </w:style>
  <w:style w:type="character" w:styleId="a4">
    <w:name w:val="Strong"/>
    <w:basedOn w:val="a0"/>
    <w:uiPriority w:val="22"/>
    <w:qFormat/>
    <w:rsid w:val="00C201F4"/>
    <w:rPr>
      <w:b/>
      <w:bCs/>
    </w:rPr>
  </w:style>
  <w:style w:type="character" w:customStyle="1" w:styleId="apple-converted-space">
    <w:name w:val="apple-converted-space"/>
    <w:basedOn w:val="a0"/>
    <w:rsid w:val="00C201F4"/>
  </w:style>
  <w:style w:type="paragraph" w:styleId="a5">
    <w:name w:val="Normal (Web)"/>
    <w:basedOn w:val="a"/>
    <w:uiPriority w:val="99"/>
    <w:unhideWhenUsed/>
    <w:rsid w:val="00C20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9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7628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4" w:color="666666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todichka.net/?itemid=20&amp;catid=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922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2015-11-23T19:06:00Z</dcterms:created>
  <dcterms:modified xsi:type="dcterms:W3CDTF">2015-11-23T19:09:00Z</dcterms:modified>
</cp:coreProperties>
</file>