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509" w:rsidRDefault="005B1509" w:rsidP="005B1509">
      <w:pPr>
        <w:pStyle w:val="Pa22"/>
        <w:spacing w:before="160" w:after="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Психолого-педагогические основы организации обучения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5B1509" w:rsidRPr="001B4624" w:rsidRDefault="005B1509" w:rsidP="005B1509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4624">
        <w:rPr>
          <w:rFonts w:ascii="Times New Roman" w:hAnsi="Times New Roman" w:cs="Times New Roman"/>
          <w:b/>
          <w:i/>
          <w:sz w:val="28"/>
          <w:szCs w:val="28"/>
        </w:rPr>
        <w:t>Письменно ответьте на вопрос</w:t>
      </w:r>
      <w:r w:rsidR="001B4624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1B4624">
        <w:rPr>
          <w:rFonts w:ascii="Times New Roman" w:hAnsi="Times New Roman" w:cs="Times New Roman"/>
          <w:b/>
          <w:i/>
          <w:sz w:val="28"/>
          <w:szCs w:val="28"/>
        </w:rPr>
        <w:t xml:space="preserve">: Какова особенность процесса обучения дошкольников? </w:t>
      </w:r>
      <w:r w:rsidRPr="001B462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</w:t>
      </w:r>
      <w:r w:rsidRPr="001B46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B462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чем сущность концепции развивающего обучения?</w:t>
      </w:r>
      <w:r w:rsidRPr="001B46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07F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др. Самостоятельно сформулируйте вывод.</w:t>
      </w:r>
    </w:p>
    <w:p w:rsidR="005B1509" w:rsidRPr="005B1509" w:rsidRDefault="005B1509" w:rsidP="005B1509">
      <w:pPr>
        <w:pStyle w:val="Pa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Развивающее обучение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— это ориентация учебного процесса на раз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витие потенциальных возможностей обучаемых. Основоположники данной концепции — И. Г. Песталоцци, А.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Дистервег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, К. Д. Ушинский, Л. С. Выготский.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>В 50-е годы ХХ века экспериментальное исследование проблемы развивающего обучения осуществлялось двумя научными коллектива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ми, разрабатывающими теорию начального обучения детей: Л. В.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Зан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кова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 и Д. Б.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Эльконина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>, В. В. Давыдова. Было определено, что разви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вающее обучение направлено на развитие теоретического мышления, восприятия, памяти и воображения — в сфере умственного развития детей; на развитие учебных интересов и отношения к изучаемому предмету — в эмоциональной сфере; на сотрудничество с одноклассни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ками — в сфере личностного развития ребенка.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В дошкольной педагогике идеи развивающего обучения начали разрабатываться в 20–30-е годы (Е. И. Тихеева), 50–80-е годы ХХ века Раздел 3. Педагогический процесс (А. В. Запорожец, Д. Б.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Эльконин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, Ф. А. Сохин, Н. Н.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Поддьяков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, А. П. Усова, В. И. Логинова, В. Т. Кудрявцев и др.). </w:t>
      </w:r>
    </w:p>
    <w:p w:rsidR="005B1509" w:rsidRPr="001B4624" w:rsidRDefault="005B1509" w:rsidP="005B1509">
      <w:pPr>
        <w:pStyle w:val="Pa23"/>
        <w:spacing w:before="40" w:after="2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B462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На каких положениях базируется теория развивающего обучения детей дошкольного возраста? </w:t>
      </w:r>
    </w:p>
    <w:p w:rsidR="005B1509" w:rsidRPr="005B1509" w:rsidRDefault="005B1509" w:rsidP="005B1509">
      <w:pPr>
        <w:pStyle w:val="Pa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обучения —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это развитие у ребенка образных форм познания мира — наглядно-образного мышления и творческого воображения как наиболее характерных для дошкольного периода детства (А. В. Запоро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жец), познавательной активности и любознательности, эмоционально- чувственного опыта.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2. Включение в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содержание обучения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богатой картины мира и эле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ментарных понятий об окружающей действительности. Картину мира составляют представления о людях, их отношениях, мире предметов и трудовой деятельности, природе и искусстве. Дети могут освоить элементарные понятия об окружающей действительности, представ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ленные в образной форме, — системные знания (Н. Н.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Поддьяков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>, В. И. Логинова) и разнообразные способы познания (сенсорный ана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лиз, экспериментирование, построение и использование наглядных моделей и др.).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Организация учебно-познавательной деятельности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строится на основе решения ребенком широкого круга проблемно-игровых задач (развивающие игры, проблемно-игровые ситуации, творческие зада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ния), побуждающих ребенка занять позицию субъекта деятельности. Творческие способности ребенка интенсивно развиваются в детском экспериментировании, в котором ребенок выступает как своеобразный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исследователь, самостоятельно воздействующий на разнообразные предметы или объекты с целью их познания.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4. Педагог организует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сотрудничество с детьми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, используя как прямые, так и косвенные способы: «провоцирующие действия», сов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местное разрешение проблемных ситуаций, создание обстановки пси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хологического комфорта, положительную оценку достижений, способы педагогической поддержки, направленные на оказание помощи ребенку, испытывающему определенные затруднения, снятие у него эмоциональ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ного напряжения.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Особенности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взаимодействия дошкольников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, характеризующиеся совместно-индивидуальным сотрудничеством, где связь выражена как «цель—результат» (в процессе лепки, аппликации, ручного труда, деко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ративного рисования); совместно-последовательным сотрудничеством, подразумевающим принятие общей цели, последовательное выполне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ние действий участниками (по типу конвейера), взаимной регуляции; совместно-взаимодействующее сотрудничеством — работой в парах Дошкольная педагогика с основами методик воспитания и обучения  в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микрогруппах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>, взаимодействием между ними в процессе создания общего продукта деятельности;</w:t>
      </w:r>
      <w:proofErr w:type="gram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 взаимодействие осуществляется на ос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нове проблемной ситуации, требующей взаимосвязи детей (в процессе образовательных ситуаций математического, экологического, речевого развития; например, пересказ по эпизодам, творческое рассказывание по ролям и др.).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Результатом развивающего обучения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становится способность ребенка к самостоятельному решению доступных познавательных задач, умение осознанно использовать разные способы и приемы познания, интерес к экспериментированию, готовность к логическому познанию, способность к учебно-познавательному сотрудничеству </w:t>
      </w:r>
      <w:proofErr w:type="gram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 и сверстниками.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теория поэтапного формирования умственных действий (П. Я. Гальперин, Н. Ф. Талызина)?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Эта теория значима для организации обучения дошкольников, так как обучение, как правило, начинается с предметного восприятия.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>Действие, прежде чем стать умственным, обобщенным и сокра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щенным, проходит ряд этапов. Рассмотрим данные </w:t>
      </w:r>
      <w:r w:rsidRPr="00907F6D">
        <w:rPr>
          <w:rFonts w:ascii="Times New Roman" w:hAnsi="Times New Roman" w:cs="Times New Roman"/>
          <w:b/>
          <w:color w:val="000000"/>
          <w:sz w:val="28"/>
          <w:szCs w:val="28"/>
        </w:rPr>
        <w:t>этапы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 на примере освоения детьми сенсорных эталонов формы.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1. Этап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знакомства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с новым действием — перед ребенком раскрыва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ется ориентировочная основа действия. </w:t>
      </w:r>
      <w:r w:rsidRPr="005B15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«Как отличить круг и квадрат?» (наличие/отсутствие уголков).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2. Этап выполнения действия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материальном виде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— действие вы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полняется во внешней форме с развертыванием всех входящих в него операций. </w:t>
      </w:r>
      <w:r w:rsidRPr="005B15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«Прокати: катится — не катится?»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3. Этап формирования действия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как </w:t>
      </w:r>
      <w:proofErr w:type="spellStart"/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внешнеречевого</w:t>
      </w:r>
      <w:proofErr w:type="spellEnd"/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— все эле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менты действия представлены во внешней речи, действие развернуто, не обобщено. </w:t>
      </w:r>
      <w:r w:rsidRPr="005B1509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«Что нужно сделать, чтобы узнать, какая из фигур круг, а какая квадрат? Прокати»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B1509" w:rsidRPr="005B1509" w:rsidRDefault="005B1509" w:rsidP="005B1509">
      <w:pPr>
        <w:pStyle w:val="Pa17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 Этап формирования действия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 внешней речи про себя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>— дей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ствие выполняется беззвучно, как проговаривание про себя. </w:t>
      </w:r>
      <w:r w:rsidRPr="005B1509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«Вспомни, что нужно сделать, чтобы узнать форму геометрической фигуры»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B1509" w:rsidRPr="005B1509" w:rsidRDefault="005B1509" w:rsidP="005B1509">
      <w:pPr>
        <w:pStyle w:val="Pa19"/>
        <w:ind w:first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5. Этап формирования действия </w:t>
      </w:r>
      <w:r w:rsidRPr="005B150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 внутренней речи 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— действие </w:t>
      </w:r>
      <w:proofErr w:type="spellStart"/>
      <w:r w:rsidRPr="005B1509">
        <w:rPr>
          <w:rFonts w:ascii="Times New Roman" w:hAnsi="Times New Roman" w:cs="Times New Roman"/>
          <w:color w:val="000000"/>
          <w:sz w:val="28"/>
          <w:szCs w:val="28"/>
        </w:rPr>
        <w:t>ин</w:t>
      </w:r>
      <w:r w:rsidRPr="005B1509">
        <w:rPr>
          <w:rFonts w:ascii="Times New Roman" w:hAnsi="Times New Roman" w:cs="Times New Roman"/>
          <w:color w:val="000000"/>
          <w:sz w:val="28"/>
          <w:szCs w:val="28"/>
        </w:rPr>
        <w:softHyphen/>
        <w:t>териоризуется</w:t>
      </w:r>
      <w:proofErr w:type="spellEnd"/>
      <w:r w:rsidRPr="005B15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B15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«Как ты думаешь, какая это фигура: круг или квадрат?» </w:t>
      </w:r>
    </w:p>
    <w:p w:rsidR="00000000" w:rsidRDefault="005B1509" w:rsidP="005B150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1509">
        <w:rPr>
          <w:rFonts w:ascii="Times New Roman" w:hAnsi="Times New Roman" w:cs="Times New Roman"/>
          <w:color w:val="000000"/>
          <w:sz w:val="28"/>
          <w:szCs w:val="28"/>
        </w:rPr>
        <w:t>Далее ребенку достаточно беглого взгляда на геометрические фигуры для установления их формы.</w:t>
      </w:r>
    </w:p>
    <w:p w:rsidR="00907F6D" w:rsidRPr="005B1509" w:rsidRDefault="00907F6D" w:rsidP="005B1509">
      <w:pPr>
        <w:rPr>
          <w:rFonts w:ascii="Times New Roman" w:hAnsi="Times New Roman" w:cs="Times New Roman"/>
          <w:sz w:val="28"/>
          <w:szCs w:val="28"/>
        </w:rPr>
      </w:pPr>
    </w:p>
    <w:sectPr w:rsidR="00907F6D" w:rsidRPr="005B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tim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5B1509"/>
    <w:rsid w:val="001B4624"/>
    <w:rsid w:val="005B1509"/>
    <w:rsid w:val="0090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2">
    <w:name w:val="Pa22"/>
    <w:basedOn w:val="a"/>
    <w:next w:val="a"/>
    <w:uiPriority w:val="99"/>
    <w:rsid w:val="005B1509"/>
    <w:pPr>
      <w:autoSpaceDE w:val="0"/>
      <w:autoSpaceDN w:val="0"/>
      <w:adjustRightInd w:val="0"/>
      <w:spacing w:after="0" w:line="221" w:lineRule="atLeast"/>
    </w:pPr>
    <w:rPr>
      <w:rFonts w:ascii="Optima" w:hAnsi="Optima"/>
      <w:sz w:val="24"/>
      <w:szCs w:val="24"/>
    </w:rPr>
  </w:style>
  <w:style w:type="paragraph" w:customStyle="1" w:styleId="Pa23">
    <w:name w:val="Pa23"/>
    <w:basedOn w:val="a"/>
    <w:next w:val="a"/>
    <w:uiPriority w:val="99"/>
    <w:rsid w:val="005B1509"/>
    <w:pPr>
      <w:autoSpaceDE w:val="0"/>
      <w:autoSpaceDN w:val="0"/>
      <w:adjustRightInd w:val="0"/>
      <w:spacing w:after="0" w:line="201" w:lineRule="atLeast"/>
    </w:pPr>
    <w:rPr>
      <w:rFonts w:ascii="Optima" w:hAnsi="Optima"/>
      <w:sz w:val="24"/>
      <w:szCs w:val="24"/>
    </w:rPr>
  </w:style>
  <w:style w:type="paragraph" w:customStyle="1" w:styleId="Pa16">
    <w:name w:val="Pa16"/>
    <w:basedOn w:val="a"/>
    <w:next w:val="a"/>
    <w:uiPriority w:val="99"/>
    <w:rsid w:val="005B1509"/>
    <w:pPr>
      <w:autoSpaceDE w:val="0"/>
      <w:autoSpaceDN w:val="0"/>
      <w:adjustRightInd w:val="0"/>
      <w:spacing w:after="0" w:line="201" w:lineRule="atLeast"/>
    </w:pPr>
    <w:rPr>
      <w:rFonts w:ascii="Optima" w:hAnsi="Optima"/>
      <w:sz w:val="24"/>
      <w:szCs w:val="24"/>
    </w:rPr>
  </w:style>
  <w:style w:type="paragraph" w:customStyle="1" w:styleId="Pa17">
    <w:name w:val="Pa17"/>
    <w:basedOn w:val="a"/>
    <w:next w:val="a"/>
    <w:uiPriority w:val="99"/>
    <w:rsid w:val="005B1509"/>
    <w:pPr>
      <w:autoSpaceDE w:val="0"/>
      <w:autoSpaceDN w:val="0"/>
      <w:adjustRightInd w:val="0"/>
      <w:spacing w:after="0" w:line="201" w:lineRule="atLeast"/>
    </w:pPr>
    <w:rPr>
      <w:rFonts w:ascii="Optima" w:hAnsi="Optima"/>
      <w:sz w:val="24"/>
      <w:szCs w:val="24"/>
    </w:rPr>
  </w:style>
  <w:style w:type="paragraph" w:customStyle="1" w:styleId="Pa19">
    <w:name w:val="Pa19"/>
    <w:basedOn w:val="a"/>
    <w:next w:val="a"/>
    <w:uiPriority w:val="99"/>
    <w:rsid w:val="005B1509"/>
    <w:pPr>
      <w:autoSpaceDE w:val="0"/>
      <w:autoSpaceDN w:val="0"/>
      <w:adjustRightInd w:val="0"/>
      <w:spacing w:after="0" w:line="201" w:lineRule="atLeast"/>
    </w:pPr>
    <w:rPr>
      <w:rFonts w:ascii="Optima" w:hAnsi="Opti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839</Words>
  <Characters>4785</Characters>
  <Application>Microsoft Office Word</Application>
  <DocSecurity>0</DocSecurity>
  <Lines>39</Lines>
  <Paragraphs>11</Paragraphs>
  <ScaleCrop>false</ScaleCrop>
  <Company>Microsoft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2016-02-09T14:20:00Z</dcterms:created>
  <dcterms:modified xsi:type="dcterms:W3CDTF">2016-02-09T14:25:00Z</dcterms:modified>
</cp:coreProperties>
</file>