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i/>
          <w:iCs/>
          <w:sz w:val="32"/>
          <w:szCs w:val="32"/>
        </w:rPr>
        <w:t>Углеродистыми сталями</w:t>
      </w:r>
      <w:r w:rsidRPr="004A6783">
        <w:rPr>
          <w:sz w:val="32"/>
          <w:szCs w:val="32"/>
        </w:rPr>
        <w:t xml:space="preserve"> называют сплавы железа и углерода, содержащие до 2,14% углерода. В технических углеродистых сталях неизбежны посторонние примеси: кремния (до 0,4%), марганца (до 0,8%), серы (до 0,06%), фосфора (до 0,07%) и др.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sz w:val="32"/>
          <w:szCs w:val="32"/>
        </w:rPr>
        <w:t>Углеродистые стали классифицируют по различным признакам: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i/>
          <w:iCs/>
          <w:sz w:val="32"/>
          <w:szCs w:val="32"/>
        </w:rPr>
        <w:t>По структуре</w:t>
      </w:r>
      <w:r w:rsidRPr="004A6783">
        <w:rPr>
          <w:sz w:val="32"/>
          <w:szCs w:val="32"/>
        </w:rPr>
        <w:t xml:space="preserve"> в отожженном состоянии: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sz w:val="32"/>
          <w:szCs w:val="32"/>
        </w:rPr>
        <w:t xml:space="preserve">- </w:t>
      </w:r>
      <w:proofErr w:type="spellStart"/>
      <w:r w:rsidRPr="004A6783">
        <w:rPr>
          <w:sz w:val="32"/>
          <w:szCs w:val="32"/>
        </w:rPr>
        <w:t>доэвтектоидные</w:t>
      </w:r>
      <w:proofErr w:type="spellEnd"/>
      <w:r w:rsidRPr="004A6783">
        <w:rPr>
          <w:sz w:val="32"/>
          <w:szCs w:val="32"/>
        </w:rPr>
        <w:t xml:space="preserve"> (содержат менее 0,8% углерода; структура – </w:t>
      </w:r>
      <w:r w:rsidRPr="004A6783">
        <w:rPr>
          <w:sz w:val="32"/>
          <w:szCs w:val="32"/>
        </w:rPr>
        <w:br/>
      </w:r>
      <w:proofErr w:type="spellStart"/>
      <w:r w:rsidRPr="004A6783">
        <w:rPr>
          <w:sz w:val="32"/>
          <w:szCs w:val="32"/>
        </w:rPr>
        <w:t>феррит+перлит</w:t>
      </w:r>
      <w:proofErr w:type="spellEnd"/>
      <w:r w:rsidRPr="004A6783">
        <w:rPr>
          <w:sz w:val="32"/>
          <w:szCs w:val="32"/>
        </w:rPr>
        <w:t>),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sz w:val="32"/>
          <w:szCs w:val="32"/>
        </w:rPr>
        <w:t xml:space="preserve">- </w:t>
      </w:r>
      <w:proofErr w:type="spellStart"/>
      <w:r w:rsidRPr="004A6783">
        <w:rPr>
          <w:sz w:val="32"/>
          <w:szCs w:val="32"/>
        </w:rPr>
        <w:t>эвтектоидные</w:t>
      </w:r>
      <w:proofErr w:type="spellEnd"/>
      <w:r w:rsidRPr="004A6783">
        <w:rPr>
          <w:sz w:val="32"/>
          <w:szCs w:val="32"/>
        </w:rPr>
        <w:t xml:space="preserve"> (содержат 0,8% углерода; структура – перлит),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sz w:val="32"/>
          <w:szCs w:val="32"/>
        </w:rPr>
        <w:t xml:space="preserve">- </w:t>
      </w:r>
      <w:proofErr w:type="spellStart"/>
      <w:r w:rsidRPr="004A6783">
        <w:rPr>
          <w:sz w:val="32"/>
          <w:szCs w:val="32"/>
        </w:rPr>
        <w:t>заэвтектоидные</w:t>
      </w:r>
      <w:proofErr w:type="spellEnd"/>
      <w:r w:rsidRPr="004A6783">
        <w:rPr>
          <w:sz w:val="32"/>
          <w:szCs w:val="32"/>
        </w:rPr>
        <w:t xml:space="preserve"> (содержат более 0,8% углерода; структура – </w:t>
      </w:r>
      <w:r w:rsidRPr="004A6783">
        <w:rPr>
          <w:sz w:val="32"/>
          <w:szCs w:val="32"/>
        </w:rPr>
        <w:br/>
        <w:t>перлит + цементит).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i/>
          <w:iCs/>
          <w:sz w:val="32"/>
          <w:szCs w:val="32"/>
        </w:rPr>
        <w:t xml:space="preserve">По качеству </w:t>
      </w:r>
      <w:r w:rsidRPr="004A6783">
        <w:rPr>
          <w:sz w:val="32"/>
          <w:szCs w:val="32"/>
        </w:rPr>
        <w:t>(качество стали определяется содержанием вредных примесей):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sz w:val="32"/>
          <w:szCs w:val="32"/>
        </w:rPr>
        <w:t>- обыкновенного качества (до 0,05%</w:t>
      </w:r>
      <w:r w:rsidRPr="004A6783">
        <w:rPr>
          <w:i/>
          <w:iCs/>
          <w:sz w:val="32"/>
          <w:szCs w:val="32"/>
        </w:rPr>
        <w:t xml:space="preserve">S </w:t>
      </w:r>
      <w:r w:rsidRPr="004A6783">
        <w:rPr>
          <w:sz w:val="32"/>
          <w:szCs w:val="32"/>
        </w:rPr>
        <w:t>и 0,05%</w:t>
      </w:r>
      <w:r w:rsidRPr="004A6783">
        <w:rPr>
          <w:i/>
          <w:iCs/>
          <w:sz w:val="32"/>
          <w:szCs w:val="32"/>
        </w:rPr>
        <w:t>P</w:t>
      </w:r>
      <w:r w:rsidRPr="004A6783">
        <w:rPr>
          <w:sz w:val="32"/>
          <w:szCs w:val="32"/>
        </w:rPr>
        <w:t>),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sz w:val="32"/>
          <w:szCs w:val="32"/>
        </w:rPr>
        <w:t>- качественные (до 0,04%</w:t>
      </w:r>
      <w:r w:rsidRPr="004A6783">
        <w:rPr>
          <w:i/>
          <w:iCs/>
          <w:sz w:val="32"/>
          <w:szCs w:val="32"/>
        </w:rPr>
        <w:t xml:space="preserve">S </w:t>
      </w:r>
      <w:r w:rsidRPr="004A6783">
        <w:rPr>
          <w:sz w:val="32"/>
          <w:szCs w:val="32"/>
        </w:rPr>
        <w:t>и 0,04%</w:t>
      </w:r>
      <w:r w:rsidRPr="004A6783">
        <w:rPr>
          <w:i/>
          <w:iCs/>
          <w:sz w:val="32"/>
          <w:szCs w:val="32"/>
        </w:rPr>
        <w:t>P</w:t>
      </w:r>
      <w:r w:rsidRPr="004A6783">
        <w:rPr>
          <w:sz w:val="32"/>
          <w:szCs w:val="32"/>
        </w:rPr>
        <w:t>),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sz w:val="32"/>
          <w:szCs w:val="32"/>
        </w:rPr>
        <w:t>- высококачественные (до 0,025%</w:t>
      </w:r>
      <w:r w:rsidRPr="004A6783">
        <w:rPr>
          <w:i/>
          <w:iCs/>
          <w:sz w:val="32"/>
          <w:szCs w:val="32"/>
        </w:rPr>
        <w:t xml:space="preserve">S </w:t>
      </w:r>
      <w:r w:rsidRPr="004A6783">
        <w:rPr>
          <w:sz w:val="32"/>
          <w:szCs w:val="32"/>
        </w:rPr>
        <w:t>и 0,025%</w:t>
      </w:r>
      <w:r w:rsidRPr="004A6783">
        <w:rPr>
          <w:i/>
          <w:iCs/>
          <w:sz w:val="32"/>
          <w:szCs w:val="32"/>
        </w:rPr>
        <w:t>P</w:t>
      </w:r>
      <w:r w:rsidRPr="004A6783">
        <w:rPr>
          <w:sz w:val="32"/>
          <w:szCs w:val="32"/>
        </w:rPr>
        <w:t>),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sz w:val="32"/>
          <w:szCs w:val="32"/>
        </w:rPr>
        <w:t>- особо высококачественные (до 0,015%</w:t>
      </w:r>
      <w:r w:rsidRPr="004A6783">
        <w:rPr>
          <w:i/>
          <w:iCs/>
          <w:sz w:val="32"/>
          <w:szCs w:val="32"/>
        </w:rPr>
        <w:t xml:space="preserve">S </w:t>
      </w:r>
      <w:r w:rsidRPr="004A6783">
        <w:rPr>
          <w:sz w:val="32"/>
          <w:szCs w:val="32"/>
        </w:rPr>
        <w:t>и 0,025%</w:t>
      </w:r>
      <w:r w:rsidRPr="004A6783">
        <w:rPr>
          <w:i/>
          <w:iCs/>
          <w:sz w:val="32"/>
          <w:szCs w:val="32"/>
        </w:rPr>
        <w:t>P</w:t>
      </w:r>
      <w:r w:rsidRPr="004A6783">
        <w:rPr>
          <w:sz w:val="32"/>
          <w:szCs w:val="32"/>
        </w:rPr>
        <w:t>).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i/>
          <w:iCs/>
          <w:sz w:val="32"/>
          <w:szCs w:val="32"/>
        </w:rPr>
        <w:t>По назначению: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sz w:val="32"/>
          <w:szCs w:val="32"/>
        </w:rPr>
        <w:t>- конструкционные (до 0,8%С),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sz w:val="32"/>
          <w:szCs w:val="32"/>
        </w:rPr>
        <w:t>- инструментальные (более 0,7%С),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sz w:val="32"/>
          <w:szCs w:val="32"/>
        </w:rPr>
        <w:t>- специального назначения.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i/>
          <w:iCs/>
          <w:sz w:val="32"/>
          <w:szCs w:val="32"/>
        </w:rPr>
        <w:t>По содержанию углерода: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sz w:val="32"/>
          <w:szCs w:val="32"/>
        </w:rPr>
        <w:t>- низкоуглеродистые (менее 0,25%С)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sz w:val="32"/>
          <w:szCs w:val="32"/>
        </w:rPr>
        <w:t>- среднеуглеродистые (0,3–0,5%С)</w:t>
      </w:r>
    </w:p>
    <w:p w:rsidR="00A2473B" w:rsidRPr="004A6783" w:rsidRDefault="00A2473B" w:rsidP="00A2473B">
      <w:pPr>
        <w:pStyle w:val="a3"/>
        <w:spacing w:before="0" w:beforeAutospacing="0" w:after="0" w:afterAutospacing="0" w:line="276" w:lineRule="auto"/>
        <w:rPr>
          <w:sz w:val="32"/>
          <w:szCs w:val="32"/>
        </w:rPr>
      </w:pPr>
      <w:r w:rsidRPr="004A6783">
        <w:rPr>
          <w:sz w:val="32"/>
          <w:szCs w:val="32"/>
        </w:rPr>
        <w:t>- высокоуглеродистые (более 0,6%С)</w:t>
      </w:r>
    </w:p>
    <w:p w:rsidR="00A2473B" w:rsidRDefault="00A2473B" w:rsidP="00A2473B">
      <w:pPr>
        <w:spacing w:after="0" w:line="240" w:lineRule="auto"/>
        <w:jc w:val="both"/>
        <w:rPr>
          <w:rFonts w:ascii="Times New Roman" w:hAnsi="Times New Roman"/>
          <w:bCs/>
          <w:i/>
          <w:iCs/>
          <w:sz w:val="26"/>
          <w:szCs w:val="26"/>
        </w:rPr>
      </w:pPr>
    </w:p>
    <w:p w:rsidR="00A83A65" w:rsidRDefault="00A83A65"/>
    <w:p w:rsidR="00A2473B" w:rsidRDefault="00A2473B"/>
    <w:p w:rsidR="00A2473B" w:rsidRDefault="00A2473B"/>
    <w:p w:rsidR="00A2473B" w:rsidRDefault="00A2473B"/>
    <w:p w:rsidR="00A2473B" w:rsidRDefault="00A2473B"/>
    <w:p w:rsidR="00A2473B" w:rsidRDefault="00A2473B"/>
    <w:p w:rsidR="00A2473B" w:rsidRDefault="00A2473B"/>
    <w:p w:rsidR="00A2473B" w:rsidRPr="004F7E6A" w:rsidRDefault="00A2473B" w:rsidP="00A2473B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/>
          <w:bCs/>
          <w:sz w:val="26"/>
          <w:szCs w:val="26"/>
        </w:rPr>
        <w:lastRenderedPageBreak/>
        <w:t>Влияние углерода и примесей на свойства стали</w:t>
      </w:r>
      <w:r w:rsidRPr="004F7E6A">
        <w:rPr>
          <w:rFonts w:ascii="Times New Roman" w:hAnsi="Times New Roman"/>
          <w:bCs/>
          <w:sz w:val="26"/>
          <w:szCs w:val="26"/>
        </w:rPr>
        <w:t xml:space="preserve">. </w:t>
      </w:r>
      <w:proofErr w:type="gramStart"/>
      <w:r w:rsidRPr="004F7E6A">
        <w:rPr>
          <w:rFonts w:ascii="Times New Roman" w:hAnsi="Times New Roman"/>
          <w:bCs/>
          <w:sz w:val="26"/>
          <w:szCs w:val="26"/>
        </w:rPr>
        <w:t>В стали</w:t>
      </w:r>
      <w:proofErr w:type="gramEnd"/>
      <w:r w:rsidRPr="004F7E6A">
        <w:rPr>
          <w:rFonts w:ascii="Times New Roman" w:hAnsi="Times New Roman"/>
          <w:bCs/>
          <w:sz w:val="26"/>
          <w:szCs w:val="26"/>
        </w:rPr>
        <w:t xml:space="preserve"> имеются две фазы — феррит и цементит (частично в виде перлита). Количество цементита возрастает прямо пропорционально содержанию углерода. Как уже говорилось, феррит характеризуется высокой пластичностью и низкой твердостью, а цементит, напротив, очень низкой пластичностью и высокой твердостью. Поэтому с повышением содержания углерода до 1,2% снижаются пластичность и вязкость стали и повышаются твердость и прочность.</w:t>
      </w:r>
    </w:p>
    <w:p w:rsidR="00A2473B" w:rsidRPr="004F7E6A" w:rsidRDefault="00A2473B" w:rsidP="00A2473B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sz w:val="26"/>
          <w:szCs w:val="26"/>
        </w:rPr>
        <w:t>Повышение содержания углерода влияет и на технологические свойства стали. Ковкость, свариваемость и обрабатываемость резанием ухудшаются, но литейные свойства улучшаются.</w:t>
      </w:r>
    </w:p>
    <w:p w:rsidR="00A2473B" w:rsidRPr="004F7E6A" w:rsidRDefault="00A2473B" w:rsidP="00A2473B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sz w:val="26"/>
          <w:szCs w:val="26"/>
        </w:rPr>
        <w:tab/>
        <w:t xml:space="preserve">Кроме железа и углерода </w:t>
      </w:r>
      <w:proofErr w:type="gramStart"/>
      <w:r w:rsidRPr="004F7E6A">
        <w:rPr>
          <w:rFonts w:ascii="Times New Roman" w:hAnsi="Times New Roman"/>
          <w:bCs/>
          <w:sz w:val="26"/>
          <w:szCs w:val="26"/>
        </w:rPr>
        <w:t>в стали</w:t>
      </w:r>
      <w:proofErr w:type="gramEnd"/>
      <w:r w:rsidRPr="004F7E6A">
        <w:rPr>
          <w:rFonts w:ascii="Times New Roman" w:hAnsi="Times New Roman"/>
          <w:bCs/>
          <w:sz w:val="26"/>
          <w:szCs w:val="26"/>
        </w:rPr>
        <w:t xml:space="preserve"> всегда присутствуют постоянные примеси.</w:t>
      </w:r>
      <w:r w:rsidRPr="004F7E6A">
        <w:rPr>
          <w:rFonts w:ascii="Times New Roman" w:hAnsi="Times New Roman"/>
          <w:bCs/>
          <w:i/>
          <w:iCs/>
          <w:sz w:val="26"/>
          <w:szCs w:val="26"/>
        </w:rPr>
        <w:tab/>
      </w:r>
      <w:r w:rsidRPr="004F7E6A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Марганец и кремний</w:t>
      </w:r>
      <w:r w:rsidRPr="004F7E6A">
        <w:rPr>
          <w:rFonts w:ascii="Times New Roman" w:hAnsi="Times New Roman"/>
          <w:b/>
          <w:bCs/>
          <w:sz w:val="26"/>
          <w:szCs w:val="26"/>
          <w:u w:val="single"/>
        </w:rPr>
        <w:t xml:space="preserve"> </w:t>
      </w:r>
      <w:r w:rsidRPr="004F7E6A">
        <w:rPr>
          <w:rFonts w:ascii="Times New Roman" w:hAnsi="Times New Roman"/>
          <w:bCs/>
          <w:sz w:val="26"/>
          <w:szCs w:val="26"/>
        </w:rPr>
        <w:t xml:space="preserve">вводят в любую сталь для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раскисления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, т.е. для удаления вредных примесей оксида железа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FeO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>. Марганец также устраняет вредные сернистые соединения железа. Марганец повышает прочность, а кремний упругость стали.</w:t>
      </w:r>
    </w:p>
    <w:p w:rsidR="00A2473B" w:rsidRPr="004F7E6A" w:rsidRDefault="00A2473B" w:rsidP="00A2473B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i/>
          <w:iCs/>
          <w:sz w:val="26"/>
          <w:szCs w:val="26"/>
        </w:rPr>
        <w:tab/>
      </w:r>
      <w:r w:rsidRPr="004F7E6A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Фосфор</w:t>
      </w:r>
      <w:r w:rsidRPr="004F7E6A">
        <w:rPr>
          <w:rFonts w:ascii="Times New Roman" w:hAnsi="Times New Roman"/>
          <w:bCs/>
          <w:sz w:val="26"/>
          <w:szCs w:val="26"/>
          <w:u w:val="single"/>
        </w:rPr>
        <w:t xml:space="preserve"> </w:t>
      </w:r>
      <w:r w:rsidRPr="004F7E6A">
        <w:rPr>
          <w:rFonts w:ascii="Times New Roman" w:hAnsi="Times New Roman"/>
          <w:bCs/>
          <w:sz w:val="26"/>
          <w:szCs w:val="26"/>
        </w:rPr>
        <w:t xml:space="preserve">растворяется в феррите, сильно искажает кристаллическую решетку, снижая при этом пластичность и вязкость, но повышая прочность. Вредное влияние фосфора заключается в том, что он сильно повышает температуру </w:t>
      </w:r>
      <w:proofErr w:type="gramStart"/>
      <w:r w:rsidRPr="004F7E6A">
        <w:rPr>
          <w:rFonts w:ascii="Times New Roman" w:hAnsi="Times New Roman"/>
          <w:bCs/>
          <w:sz w:val="26"/>
          <w:szCs w:val="26"/>
        </w:rPr>
        <w:t>перехода</w:t>
      </w:r>
      <w:proofErr w:type="gramEnd"/>
      <w:r w:rsidRPr="004F7E6A">
        <w:rPr>
          <w:rFonts w:ascii="Times New Roman" w:hAnsi="Times New Roman"/>
          <w:bCs/>
          <w:sz w:val="26"/>
          <w:szCs w:val="26"/>
        </w:rPr>
        <w:t xml:space="preserve"> стали в хрупкое состояние, т.е. вызывает ее хладноломкость. Вредность фосфора усугубляется тем, что он может распределяться </w:t>
      </w:r>
      <w:proofErr w:type="gramStart"/>
      <w:r w:rsidRPr="004F7E6A">
        <w:rPr>
          <w:rFonts w:ascii="Times New Roman" w:hAnsi="Times New Roman"/>
          <w:bCs/>
          <w:sz w:val="26"/>
          <w:szCs w:val="26"/>
        </w:rPr>
        <w:t>в стали</w:t>
      </w:r>
      <w:proofErr w:type="gramEnd"/>
      <w:r w:rsidRPr="004F7E6A">
        <w:rPr>
          <w:rFonts w:ascii="Times New Roman" w:hAnsi="Times New Roman"/>
          <w:bCs/>
          <w:sz w:val="26"/>
          <w:szCs w:val="26"/>
        </w:rPr>
        <w:t xml:space="preserve"> неравномерно. Поэтому содержания фосфора </w:t>
      </w:r>
      <w:proofErr w:type="gramStart"/>
      <w:r w:rsidRPr="004F7E6A">
        <w:rPr>
          <w:rFonts w:ascii="Times New Roman" w:hAnsi="Times New Roman"/>
          <w:bCs/>
          <w:sz w:val="26"/>
          <w:szCs w:val="26"/>
        </w:rPr>
        <w:t>в стали</w:t>
      </w:r>
      <w:proofErr w:type="gramEnd"/>
      <w:r w:rsidRPr="004F7E6A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офаничивается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 величиной 0,045%.</w:t>
      </w:r>
    </w:p>
    <w:p w:rsidR="00A2473B" w:rsidRPr="004F7E6A" w:rsidRDefault="00A2473B" w:rsidP="00A2473B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i/>
          <w:iCs/>
          <w:sz w:val="26"/>
          <w:szCs w:val="26"/>
        </w:rPr>
        <w:tab/>
      </w:r>
      <w:r w:rsidRPr="004F7E6A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Сера</w:t>
      </w:r>
      <w:r w:rsidRPr="004F7E6A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4F7E6A">
        <w:rPr>
          <w:rFonts w:ascii="Times New Roman" w:hAnsi="Times New Roman"/>
          <w:bCs/>
          <w:sz w:val="26"/>
          <w:szCs w:val="26"/>
        </w:rPr>
        <w:t xml:space="preserve">также является вредной примесью. Она нерастворима в железе и образует с ним сульфид железа </w:t>
      </w:r>
      <w:proofErr w:type="spellStart"/>
      <w:r w:rsidRPr="004F7E6A">
        <w:rPr>
          <w:rFonts w:ascii="Times New Roman" w:hAnsi="Times New Roman"/>
          <w:bCs/>
          <w:sz w:val="26"/>
          <w:szCs w:val="26"/>
        </w:rPr>
        <w:t>FeS</w:t>
      </w:r>
      <w:proofErr w:type="spellEnd"/>
      <w:r w:rsidRPr="004F7E6A">
        <w:rPr>
          <w:rFonts w:ascii="Times New Roman" w:hAnsi="Times New Roman"/>
          <w:bCs/>
          <w:sz w:val="26"/>
          <w:szCs w:val="26"/>
        </w:rPr>
        <w:t xml:space="preserve">, который образует с железом легкоплавкую эвтектику. Эвтектика располагается по границам зерен и делает сталь хрупкой при высоких температурах. Это явление называется красноломкостью. Количество серы </w:t>
      </w:r>
      <w:proofErr w:type="gramStart"/>
      <w:r w:rsidRPr="004F7E6A">
        <w:rPr>
          <w:rFonts w:ascii="Times New Roman" w:hAnsi="Times New Roman"/>
          <w:bCs/>
          <w:sz w:val="26"/>
          <w:szCs w:val="26"/>
        </w:rPr>
        <w:t>в стали</w:t>
      </w:r>
      <w:proofErr w:type="gramEnd"/>
      <w:r w:rsidRPr="004F7E6A">
        <w:rPr>
          <w:rFonts w:ascii="Times New Roman" w:hAnsi="Times New Roman"/>
          <w:bCs/>
          <w:sz w:val="26"/>
          <w:szCs w:val="26"/>
        </w:rPr>
        <w:t xml:space="preserve"> ограничивается 0,05%.</w:t>
      </w:r>
    </w:p>
    <w:p w:rsidR="00A2473B" w:rsidRPr="004F7E6A" w:rsidRDefault="00A2473B" w:rsidP="00A2473B">
      <w:pPr>
        <w:spacing w:line="240" w:lineRule="auto"/>
        <w:jc w:val="both"/>
        <w:rPr>
          <w:rFonts w:ascii="Times New Roman" w:hAnsi="Times New Roman"/>
          <w:bCs/>
          <w:sz w:val="26"/>
          <w:szCs w:val="26"/>
        </w:rPr>
      </w:pPr>
      <w:r w:rsidRPr="004F7E6A">
        <w:rPr>
          <w:rFonts w:ascii="Times New Roman" w:hAnsi="Times New Roman"/>
          <w:bCs/>
          <w:i/>
          <w:iCs/>
          <w:sz w:val="26"/>
          <w:szCs w:val="26"/>
        </w:rPr>
        <w:tab/>
      </w:r>
      <w:r w:rsidRPr="004F7E6A">
        <w:rPr>
          <w:rFonts w:ascii="Times New Roman" w:hAnsi="Times New Roman"/>
          <w:b/>
          <w:bCs/>
          <w:i/>
          <w:iCs/>
          <w:sz w:val="26"/>
          <w:szCs w:val="26"/>
          <w:u w:val="single"/>
        </w:rPr>
        <w:t>Водород, азот и кислород</w:t>
      </w:r>
      <w:r w:rsidRPr="004F7E6A">
        <w:rPr>
          <w:rFonts w:ascii="Times New Roman" w:hAnsi="Times New Roman"/>
          <w:bCs/>
          <w:sz w:val="26"/>
          <w:szCs w:val="26"/>
        </w:rPr>
        <w:t xml:space="preserve"> содержатся </w:t>
      </w:r>
      <w:proofErr w:type="gramStart"/>
      <w:r w:rsidRPr="004F7E6A">
        <w:rPr>
          <w:rFonts w:ascii="Times New Roman" w:hAnsi="Times New Roman"/>
          <w:bCs/>
          <w:sz w:val="26"/>
          <w:szCs w:val="26"/>
        </w:rPr>
        <w:t>в стали</w:t>
      </w:r>
      <w:proofErr w:type="gramEnd"/>
      <w:r w:rsidRPr="004F7E6A">
        <w:rPr>
          <w:rFonts w:ascii="Times New Roman" w:hAnsi="Times New Roman"/>
          <w:bCs/>
          <w:sz w:val="26"/>
          <w:szCs w:val="26"/>
        </w:rPr>
        <w:t xml:space="preserve"> в небольших количествах. Они являются вредными примесями, ухудшающими </w:t>
      </w:r>
      <w:proofErr w:type="gramStart"/>
      <w:r w:rsidRPr="004F7E6A">
        <w:rPr>
          <w:rFonts w:ascii="Times New Roman" w:hAnsi="Times New Roman"/>
          <w:bCs/>
          <w:sz w:val="26"/>
          <w:szCs w:val="26"/>
        </w:rPr>
        <w:t>свойства</w:t>
      </w:r>
      <w:proofErr w:type="gramEnd"/>
      <w:r w:rsidRPr="004F7E6A">
        <w:rPr>
          <w:rFonts w:ascii="Times New Roman" w:hAnsi="Times New Roman"/>
          <w:bCs/>
          <w:sz w:val="26"/>
          <w:szCs w:val="26"/>
        </w:rPr>
        <w:t xml:space="preserve"> стали.</w:t>
      </w:r>
      <w:r w:rsidRPr="004F7E6A">
        <w:rPr>
          <w:rFonts w:ascii="Times New Roman" w:hAnsi="Times New Roman"/>
          <w:bCs/>
          <w:i/>
          <w:iCs/>
          <w:sz w:val="26"/>
          <w:szCs w:val="26"/>
        </w:rPr>
        <w:t xml:space="preserve"> </w:t>
      </w:r>
    </w:p>
    <w:p w:rsidR="00A2473B" w:rsidRDefault="00A2473B">
      <w:bookmarkStart w:id="0" w:name="_GoBack"/>
      <w:bookmarkEnd w:id="0"/>
    </w:p>
    <w:p w:rsidR="00A2473B" w:rsidRDefault="00A2473B"/>
    <w:sectPr w:rsidR="00A247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9C6"/>
    <w:rsid w:val="004D689C"/>
    <w:rsid w:val="006249C6"/>
    <w:rsid w:val="00A2473B"/>
    <w:rsid w:val="00A83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A035E3-10C9-4925-B39B-1A0F82829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73B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47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2458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2017-10-21T17:04:00Z</dcterms:created>
  <dcterms:modified xsi:type="dcterms:W3CDTF">2017-10-21T17:04:00Z</dcterms:modified>
</cp:coreProperties>
</file>