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B9C" w:rsidRDefault="001F1B9C">
      <w:pPr>
        <w:rPr>
          <w:sz w:val="32"/>
          <w:szCs w:val="32"/>
        </w:rPr>
      </w:pPr>
      <w:r>
        <w:rPr>
          <w:sz w:val="32"/>
          <w:szCs w:val="32"/>
        </w:rPr>
        <w:t xml:space="preserve">         Сочинение </w:t>
      </w:r>
      <w:proofErr w:type="gramStart"/>
      <w:r>
        <w:rPr>
          <w:sz w:val="32"/>
          <w:szCs w:val="32"/>
        </w:rPr>
        <w:t>–р</w:t>
      </w:r>
      <w:proofErr w:type="gramEnd"/>
      <w:r>
        <w:rPr>
          <w:sz w:val="32"/>
          <w:szCs w:val="32"/>
        </w:rPr>
        <w:t>ассуждение на лингвистическую тему</w:t>
      </w:r>
    </w:p>
    <w:p w:rsidR="001F1B9C" w:rsidRDefault="001F1B9C" w:rsidP="001F1B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Части сочинения:</w:t>
      </w:r>
    </w:p>
    <w:p w:rsidR="001F1B9C" w:rsidRDefault="001F1B9C" w:rsidP="001F1B9C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Вступление. Формулировка тезиса.</w:t>
      </w:r>
    </w:p>
    <w:p w:rsidR="001F1B9C" w:rsidRDefault="001F1B9C" w:rsidP="001F1B9C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Основная часть. Аргументация.</w:t>
      </w:r>
    </w:p>
    <w:p w:rsidR="001F1B9C" w:rsidRDefault="001F1B9C" w:rsidP="001F1B9C">
      <w:pPr>
        <w:pStyle w:val="a3"/>
        <w:numPr>
          <w:ilvl w:val="0"/>
          <w:numId w:val="1"/>
        </w:numPr>
        <w:spacing w:after="0"/>
        <w:rPr>
          <w:sz w:val="28"/>
          <w:szCs w:val="28"/>
        </w:rPr>
      </w:pPr>
      <w:r>
        <w:rPr>
          <w:sz w:val="28"/>
          <w:szCs w:val="28"/>
        </w:rPr>
        <w:t>Заключение. Вывод.</w:t>
      </w:r>
    </w:p>
    <w:p w:rsidR="001F1B9C" w:rsidRDefault="001F1B9C" w:rsidP="001F1B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1F1B9C" w:rsidRDefault="001F1B9C" w:rsidP="001F1B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Сочинение должно содержать не менее 70 слов.</w:t>
      </w:r>
    </w:p>
    <w:p w:rsidR="001F1B9C" w:rsidRDefault="001F1B9C" w:rsidP="001F1B9C">
      <w:pPr>
        <w:spacing w:after="0"/>
        <w:rPr>
          <w:sz w:val="28"/>
          <w:szCs w:val="28"/>
        </w:rPr>
      </w:pPr>
    </w:p>
    <w:p w:rsidR="001F1B9C" w:rsidRDefault="001F1B9C" w:rsidP="001F1B9C">
      <w:pPr>
        <w:spacing w:after="0"/>
        <w:rPr>
          <w:sz w:val="28"/>
          <w:szCs w:val="28"/>
        </w:rPr>
      </w:pPr>
      <w:r>
        <w:rPr>
          <w:sz w:val="28"/>
          <w:szCs w:val="28"/>
        </w:rPr>
        <w:t xml:space="preserve">   Слова и выражения:</w:t>
      </w:r>
    </w:p>
    <w:p w:rsidR="001F1B9C" w:rsidRPr="001F1B9C" w:rsidRDefault="001F1B9C" w:rsidP="001F1B9C">
      <w:pPr>
        <w:pStyle w:val="a3"/>
        <w:numPr>
          <w:ilvl w:val="0"/>
          <w:numId w:val="2"/>
        </w:numPr>
        <w:spacing w:after="0"/>
        <w:rPr>
          <w:sz w:val="28"/>
          <w:szCs w:val="28"/>
        </w:rPr>
      </w:pPr>
      <w:r w:rsidRPr="006249D3">
        <w:rPr>
          <w:b/>
          <w:sz w:val="28"/>
          <w:szCs w:val="28"/>
        </w:rPr>
        <w:t>Формулировка тезиса</w:t>
      </w:r>
      <w:r w:rsidRPr="001F1B9C">
        <w:rPr>
          <w:sz w:val="28"/>
          <w:szCs w:val="28"/>
        </w:rPr>
        <w:t xml:space="preserve">. </w:t>
      </w:r>
    </w:p>
    <w:p w:rsidR="001F1B9C" w:rsidRDefault="006249D3" w:rsidP="006249D3">
      <w:pPr>
        <w:spacing w:after="0"/>
        <w:ind w:left="660"/>
        <w:rPr>
          <w:sz w:val="28"/>
          <w:szCs w:val="28"/>
        </w:rPr>
      </w:pPr>
      <w:r>
        <w:rPr>
          <w:sz w:val="28"/>
          <w:szCs w:val="28"/>
        </w:rPr>
        <w:t>Я считаю …</w:t>
      </w:r>
    </w:p>
    <w:p w:rsidR="006249D3" w:rsidRDefault="006249D3" w:rsidP="006249D3">
      <w:pPr>
        <w:spacing w:after="0"/>
        <w:ind w:left="660"/>
        <w:rPr>
          <w:sz w:val="28"/>
          <w:szCs w:val="28"/>
        </w:rPr>
      </w:pPr>
      <w:r>
        <w:rPr>
          <w:sz w:val="28"/>
          <w:szCs w:val="28"/>
        </w:rPr>
        <w:t>По моему мнению, …</w:t>
      </w:r>
    </w:p>
    <w:p w:rsidR="006249D3" w:rsidRPr="001F1B9C" w:rsidRDefault="006249D3" w:rsidP="006249D3">
      <w:pPr>
        <w:spacing w:after="0"/>
        <w:ind w:left="660"/>
        <w:rPr>
          <w:sz w:val="28"/>
          <w:szCs w:val="28"/>
        </w:rPr>
      </w:pPr>
      <w:r>
        <w:rPr>
          <w:sz w:val="28"/>
          <w:szCs w:val="28"/>
        </w:rPr>
        <w:t>На мой взгляд, …</w:t>
      </w:r>
    </w:p>
    <w:p w:rsidR="00000000" w:rsidRDefault="001F1B9C" w:rsidP="006249D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</w:t>
      </w:r>
      <w:r w:rsidR="006249D3">
        <w:rPr>
          <w:sz w:val="32"/>
          <w:szCs w:val="32"/>
        </w:rPr>
        <w:t xml:space="preserve"> Я думаю, что … </w:t>
      </w:r>
    </w:p>
    <w:p w:rsidR="006249D3" w:rsidRDefault="006249D3" w:rsidP="006249D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Докажем (покажем, продемонстрируем, подтвердим) это на примерах (примерами) из текста.</w:t>
      </w:r>
    </w:p>
    <w:p w:rsidR="006249D3" w:rsidRDefault="006249D3" w:rsidP="006249D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 Я полностью согласен </w:t>
      </w:r>
      <w:proofErr w:type="gramStart"/>
      <w:r>
        <w:rPr>
          <w:sz w:val="32"/>
          <w:szCs w:val="32"/>
        </w:rPr>
        <w:t>с</w:t>
      </w:r>
      <w:proofErr w:type="gramEnd"/>
      <w:r>
        <w:rPr>
          <w:sz w:val="32"/>
          <w:szCs w:val="32"/>
        </w:rPr>
        <w:t xml:space="preserve"> …</w:t>
      </w:r>
    </w:p>
    <w:p w:rsidR="006249D3" w:rsidRDefault="006249D3" w:rsidP="006249D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Я разделяю точку зрения …</w:t>
      </w:r>
    </w:p>
    <w:p w:rsidR="006249D3" w:rsidRDefault="006249D3" w:rsidP="006249D3">
      <w:pPr>
        <w:spacing w:after="0"/>
        <w:rPr>
          <w:sz w:val="32"/>
          <w:szCs w:val="32"/>
        </w:rPr>
      </w:pPr>
      <w:r>
        <w:rPr>
          <w:sz w:val="32"/>
          <w:szCs w:val="32"/>
        </w:rPr>
        <w:t xml:space="preserve">        Я поддерживаю мнение …</w:t>
      </w:r>
    </w:p>
    <w:p w:rsidR="006249D3" w:rsidRDefault="00AC3130" w:rsidP="006249D3">
      <w:pPr>
        <w:pStyle w:val="a3"/>
        <w:numPr>
          <w:ilvl w:val="0"/>
          <w:numId w:val="2"/>
        </w:numPr>
        <w:spacing w:after="0"/>
        <w:rPr>
          <w:sz w:val="32"/>
          <w:szCs w:val="32"/>
        </w:rPr>
      </w:pPr>
      <w:r>
        <w:rPr>
          <w:b/>
          <w:sz w:val="32"/>
          <w:szCs w:val="32"/>
        </w:rPr>
        <w:t>Аргументация.</w:t>
      </w:r>
    </w:p>
    <w:p w:rsidR="00AC3130" w:rsidRDefault="00AC3130" w:rsidP="00AC3130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В подтверждение этого тезиса приведу пример, демонстрирующий …  из … предложения прочитанного мною текста.</w:t>
      </w:r>
    </w:p>
    <w:p w:rsidR="00AC3130" w:rsidRDefault="00AC3130" w:rsidP="00AC3130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В качестве примера можно привести предложение … текста.</w:t>
      </w:r>
    </w:p>
    <w:p w:rsidR="00AC3130" w:rsidRDefault="00AC3130" w:rsidP="00AC3130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Рассмотрим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>.предложение. В нём использовано такое лексическое (грамматическое) явление, как …</w:t>
      </w:r>
      <w:proofErr w:type="gramStart"/>
      <w:r>
        <w:rPr>
          <w:sz w:val="32"/>
          <w:szCs w:val="32"/>
        </w:rPr>
        <w:t xml:space="preserve"> .</w:t>
      </w:r>
      <w:proofErr w:type="gramEnd"/>
    </w:p>
    <w:p w:rsidR="00AC3130" w:rsidRDefault="00AC3130" w:rsidP="00AC3130">
      <w:pPr>
        <w:pStyle w:val="a3"/>
        <w:numPr>
          <w:ilvl w:val="0"/>
          <w:numId w:val="2"/>
        </w:numPr>
        <w:spacing w:after="0"/>
        <w:rPr>
          <w:b/>
          <w:sz w:val="32"/>
          <w:szCs w:val="32"/>
        </w:rPr>
      </w:pPr>
      <w:r w:rsidRPr="00AC3130">
        <w:rPr>
          <w:b/>
          <w:sz w:val="32"/>
          <w:szCs w:val="32"/>
        </w:rPr>
        <w:t>Вывод.</w:t>
      </w:r>
    </w:p>
    <w:p w:rsidR="00BB3341" w:rsidRDefault="00BB3341" w:rsidP="00BB3341">
      <w:pPr>
        <w:pStyle w:val="a3"/>
        <w:spacing w:after="0"/>
        <w:ind w:left="660"/>
        <w:rPr>
          <w:sz w:val="32"/>
          <w:szCs w:val="32"/>
        </w:rPr>
      </w:pPr>
      <w:r w:rsidRPr="00BB3341">
        <w:rPr>
          <w:sz w:val="32"/>
          <w:szCs w:val="32"/>
        </w:rPr>
        <w:t>Таким образом, …</w:t>
      </w:r>
    </w:p>
    <w:p w:rsidR="00BB3341" w:rsidRDefault="00BB3341" w:rsidP="00BB3341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Итак, …</w:t>
      </w:r>
    </w:p>
    <w:p w:rsidR="00BB3341" w:rsidRDefault="00BB3341" w:rsidP="00BB3341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Следовательно, …</w:t>
      </w:r>
    </w:p>
    <w:p w:rsidR="00BB3341" w:rsidRPr="00BB3341" w:rsidRDefault="00BB3341" w:rsidP="00BB3341">
      <w:pPr>
        <w:pStyle w:val="a3"/>
        <w:spacing w:after="0"/>
        <w:ind w:left="660"/>
        <w:rPr>
          <w:sz w:val="32"/>
          <w:szCs w:val="32"/>
        </w:rPr>
      </w:pPr>
      <w:r>
        <w:rPr>
          <w:sz w:val="32"/>
          <w:szCs w:val="32"/>
        </w:rPr>
        <w:t>Мы пришли к выводу о том, что …</w:t>
      </w:r>
    </w:p>
    <w:p w:rsidR="00BB3341" w:rsidRPr="00BB3341" w:rsidRDefault="00BB3341" w:rsidP="00BB3341">
      <w:pPr>
        <w:pStyle w:val="a3"/>
        <w:spacing w:after="0"/>
        <w:ind w:left="660"/>
        <w:rPr>
          <w:sz w:val="32"/>
          <w:szCs w:val="32"/>
        </w:rPr>
      </w:pPr>
    </w:p>
    <w:p w:rsidR="006249D3" w:rsidRDefault="006249D3">
      <w:pPr>
        <w:rPr>
          <w:sz w:val="32"/>
          <w:szCs w:val="32"/>
        </w:rPr>
      </w:pPr>
    </w:p>
    <w:p w:rsidR="009967F5" w:rsidRPr="007A4CAD" w:rsidRDefault="009967F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   Для написания сочинения обычно предлагаются рассуждения по </w:t>
      </w:r>
      <w:r w:rsidRPr="007A4CAD">
        <w:rPr>
          <w:b/>
          <w:sz w:val="32"/>
          <w:szCs w:val="32"/>
        </w:rPr>
        <w:t>лексике и грамматике</w:t>
      </w:r>
      <w:r w:rsidRPr="007A4CAD">
        <w:rPr>
          <w:sz w:val="32"/>
          <w:szCs w:val="32"/>
        </w:rPr>
        <w:t>.</w:t>
      </w:r>
    </w:p>
    <w:p w:rsidR="009967F5" w:rsidRDefault="009967F5">
      <w:pPr>
        <w:rPr>
          <w:sz w:val="32"/>
          <w:szCs w:val="32"/>
        </w:rPr>
      </w:pPr>
      <w:r>
        <w:rPr>
          <w:sz w:val="32"/>
          <w:szCs w:val="32"/>
        </w:rPr>
        <w:t xml:space="preserve">   Лексика – это словарный состав языка, а также совокупность слов языка.</w:t>
      </w:r>
    </w:p>
    <w:p w:rsidR="009967F5" w:rsidRPr="004D1056" w:rsidRDefault="009967F5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</w:t>
      </w:r>
      <w:r w:rsidRPr="004D1056">
        <w:rPr>
          <w:b/>
          <w:sz w:val="36"/>
          <w:szCs w:val="36"/>
        </w:rPr>
        <w:t>Лексические явления для аргументации</w:t>
      </w:r>
      <w:r w:rsidRPr="004D1056">
        <w:rPr>
          <w:sz w:val="36"/>
          <w:szCs w:val="36"/>
        </w:rPr>
        <w:t>:</w:t>
      </w:r>
    </w:p>
    <w:p w:rsidR="009967F5" w:rsidRPr="004D1056" w:rsidRDefault="009967F5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многозначность;</w:t>
      </w:r>
    </w:p>
    <w:p w:rsidR="009967F5" w:rsidRPr="004D1056" w:rsidRDefault="009967F5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</w:t>
      </w:r>
      <w:r w:rsidR="009A6168" w:rsidRPr="004D1056">
        <w:rPr>
          <w:sz w:val="36"/>
          <w:szCs w:val="36"/>
        </w:rPr>
        <w:t>стили речи;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слова одной тематической группы;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лексика с точки зрения активного и пассивного запаса (историзмы, архаизмы, неологизмы…);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лексика с точки зрения происхождения;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лексика с точки зрения сферы употребления (профессионализмы, жаргонизмы, диалектизмы);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синонимы, антонимы, омонимы, паронимы;</w:t>
      </w:r>
    </w:p>
    <w:p w:rsidR="009A6168" w:rsidRPr="004D1056" w:rsidRDefault="009A6168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тропы (метафора, эпитет</w:t>
      </w:r>
      <w:r w:rsidR="009966A1" w:rsidRPr="004D1056">
        <w:rPr>
          <w:sz w:val="36"/>
          <w:szCs w:val="36"/>
        </w:rPr>
        <w:t>, ирония …)</w:t>
      </w:r>
    </w:p>
    <w:p w:rsidR="009966A1" w:rsidRDefault="009966A1" w:rsidP="009967F5">
      <w:pPr>
        <w:spacing w:after="0"/>
        <w:rPr>
          <w:sz w:val="36"/>
          <w:szCs w:val="36"/>
        </w:rPr>
      </w:pPr>
      <w:r w:rsidRPr="004D1056">
        <w:rPr>
          <w:sz w:val="36"/>
          <w:szCs w:val="36"/>
        </w:rPr>
        <w:t xml:space="preserve">     - стилистические фигуры (антитеза, оксюморон, лексический повтор, анафора, эпифора …).</w:t>
      </w: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384011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>Грамматические явления для аргументации:</w:t>
      </w:r>
    </w:p>
    <w:p w:rsidR="00384011" w:rsidRDefault="00384011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словосочетание с разными видами подчинительной связи (согласование, управление, примыкание);</w:t>
      </w:r>
    </w:p>
    <w:p w:rsidR="00384011" w:rsidRDefault="00384011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пр</w:t>
      </w:r>
      <w:r w:rsidR="00257A40">
        <w:rPr>
          <w:sz w:val="36"/>
          <w:szCs w:val="36"/>
        </w:rPr>
        <w:t xml:space="preserve">едложения по цели высказывания </w:t>
      </w:r>
      <w:r>
        <w:rPr>
          <w:sz w:val="36"/>
          <w:szCs w:val="36"/>
        </w:rPr>
        <w:t xml:space="preserve"> </w:t>
      </w:r>
      <w:r w:rsidR="00257A40">
        <w:rPr>
          <w:sz w:val="36"/>
          <w:szCs w:val="36"/>
        </w:rPr>
        <w:t>(</w:t>
      </w:r>
      <w:r>
        <w:rPr>
          <w:sz w:val="36"/>
          <w:szCs w:val="36"/>
        </w:rPr>
        <w:t xml:space="preserve">повествовательные, побудительные, </w:t>
      </w:r>
      <w:r w:rsidR="00257A40">
        <w:rPr>
          <w:sz w:val="36"/>
          <w:szCs w:val="36"/>
        </w:rPr>
        <w:t>вопросительные);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предложения по эмоциональной окраске (восклицательные и невосклицательные);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простые предложения;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</w:t>
      </w:r>
      <w:proofErr w:type="spellStart"/>
      <w:r>
        <w:rPr>
          <w:sz w:val="36"/>
          <w:szCs w:val="36"/>
        </w:rPr>
        <w:t>дву</w:t>
      </w:r>
      <w:proofErr w:type="spellEnd"/>
      <w:r>
        <w:rPr>
          <w:sz w:val="36"/>
          <w:szCs w:val="36"/>
        </w:rPr>
        <w:t>- и односоставные предложения;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неполные предложения;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lastRenderedPageBreak/>
        <w:t xml:space="preserve">   - распространённые и нераспространённые предложения;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обособленные члены, однородные члены, обращения, вводные слова и предложения, уточняющие члены предложения;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прямая речь; 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косвенная речь;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диалог;</w:t>
      </w:r>
    </w:p>
    <w:p w:rsidR="00257A40" w:rsidRDefault="00257A40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</w:t>
      </w:r>
      <w:r w:rsidR="00463A66">
        <w:rPr>
          <w:sz w:val="36"/>
          <w:szCs w:val="36"/>
        </w:rPr>
        <w:t>сложносочинённые предложения;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сложноподчинённые предложения;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бессоюзные предложения;</w:t>
      </w:r>
    </w:p>
    <w:p w:rsidR="00463A66" w:rsidRDefault="00463A66" w:rsidP="009967F5">
      <w:pPr>
        <w:spacing w:after="0"/>
        <w:rPr>
          <w:sz w:val="36"/>
          <w:szCs w:val="36"/>
        </w:rPr>
      </w:pPr>
    </w:p>
    <w:p w:rsidR="00463A66" w:rsidRDefault="00463A66" w:rsidP="009967F5">
      <w:pPr>
        <w:spacing w:after="0"/>
        <w:rPr>
          <w:b/>
          <w:sz w:val="36"/>
          <w:szCs w:val="36"/>
        </w:rPr>
      </w:pPr>
      <w:r>
        <w:rPr>
          <w:b/>
          <w:sz w:val="36"/>
          <w:szCs w:val="36"/>
        </w:rPr>
        <w:t>Синтаксические средства художественной выразительности: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b/>
          <w:sz w:val="36"/>
          <w:szCs w:val="36"/>
        </w:rPr>
        <w:t xml:space="preserve">   - </w:t>
      </w:r>
      <w:r>
        <w:rPr>
          <w:sz w:val="36"/>
          <w:szCs w:val="36"/>
        </w:rPr>
        <w:t>риторические вопросы;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риторические восклицания;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риторические обращения;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синтаксический параллелизм;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анафора;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эпифора;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инверсия;</w:t>
      </w:r>
    </w:p>
    <w:p w:rsidR="0086446B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парцелляция;</w:t>
      </w:r>
    </w:p>
    <w:p w:rsid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многосоюзие;</w:t>
      </w:r>
    </w:p>
    <w:p w:rsidR="00463A66" w:rsidRPr="00463A66" w:rsidRDefault="00463A6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- градация.</w:t>
      </w: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384011" w:rsidP="009967F5">
      <w:pPr>
        <w:spacing w:after="0"/>
        <w:rPr>
          <w:sz w:val="36"/>
          <w:szCs w:val="36"/>
        </w:rPr>
      </w:pPr>
    </w:p>
    <w:p w:rsidR="00384011" w:rsidRDefault="00D87C19" w:rsidP="009967F5">
      <w:pPr>
        <w:spacing w:after="0"/>
        <w:rPr>
          <w:b/>
          <w:sz w:val="36"/>
          <w:szCs w:val="36"/>
        </w:rPr>
      </w:pPr>
      <w:r>
        <w:rPr>
          <w:sz w:val="36"/>
          <w:szCs w:val="36"/>
        </w:rPr>
        <w:lastRenderedPageBreak/>
        <w:t xml:space="preserve">   </w:t>
      </w:r>
      <w:r w:rsidRPr="00D87C19">
        <w:rPr>
          <w:b/>
          <w:sz w:val="36"/>
          <w:szCs w:val="36"/>
        </w:rPr>
        <w:t>ПРИМЕРЫ СОЧИНЕНИЙ:</w:t>
      </w:r>
    </w:p>
    <w:p w:rsidR="00D87C19" w:rsidRDefault="00D87C19" w:rsidP="00D87C19">
      <w:pPr>
        <w:pStyle w:val="a3"/>
        <w:numPr>
          <w:ilvl w:val="0"/>
          <w:numId w:val="3"/>
        </w:numPr>
        <w:spacing w:after="0"/>
        <w:rPr>
          <w:b/>
          <w:sz w:val="36"/>
          <w:szCs w:val="36"/>
        </w:rPr>
      </w:pPr>
      <w:r w:rsidRPr="00AC3B89">
        <w:rPr>
          <w:b/>
          <w:sz w:val="36"/>
          <w:szCs w:val="36"/>
          <w:u w:val="single"/>
        </w:rPr>
        <w:t>«Имя существительное – хлеб языка»</w:t>
      </w:r>
      <w:r>
        <w:rPr>
          <w:b/>
          <w:sz w:val="36"/>
          <w:szCs w:val="36"/>
        </w:rPr>
        <w:t xml:space="preserve"> </w:t>
      </w:r>
      <w:r w:rsidRPr="00AC3B89">
        <w:rPr>
          <w:b/>
          <w:sz w:val="36"/>
          <w:szCs w:val="36"/>
          <w:u w:val="single"/>
        </w:rPr>
        <w:t>(Л.В.Успенский</w:t>
      </w:r>
      <w:r>
        <w:rPr>
          <w:b/>
          <w:sz w:val="36"/>
          <w:szCs w:val="36"/>
        </w:rPr>
        <w:t>).</w:t>
      </w:r>
    </w:p>
    <w:p w:rsidR="00D87C19" w:rsidRDefault="00D87C19" w:rsidP="00D87C1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«Имя существительное – хлеб языка», - писал Л.В.Успенский. С этим высказыванием нельзя не согласиться. Имя существительное- первая и основная часть речи любого языка, потому что даёт название различным предметам, чувствам, явлениям, состояниям</w:t>
      </w:r>
      <w:r w:rsidR="009E0D98">
        <w:rPr>
          <w:b/>
          <w:sz w:val="36"/>
          <w:szCs w:val="36"/>
        </w:rPr>
        <w:t>. Эта часть речи, можно сказать, основная краска в палитре речи, и поэтому её роль трудно переоценить. Попробуем показать это на примерах текста.</w:t>
      </w:r>
    </w:p>
    <w:p w:rsidR="009E0D98" w:rsidRDefault="009E0D98" w:rsidP="00D87C1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В предложениях 2,5,11 Приставкин использует слово «отец». Казалось бы, нейтральное слово. Однако именно оно придаёт тексту определённую окраску. Не мягкое домашнее «папа», а именно «отец». Я думаю, что этим существительным автор хотел показать взрослость детей, которым пришлось жить в суровые времена.</w:t>
      </w:r>
    </w:p>
    <w:p w:rsidR="009E0D98" w:rsidRDefault="009E0D98" w:rsidP="00D87C1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Другим примером может быть существительное «</w:t>
      </w:r>
      <w:proofErr w:type="gramStart"/>
      <w:r>
        <w:rPr>
          <w:b/>
          <w:sz w:val="36"/>
          <w:szCs w:val="36"/>
        </w:rPr>
        <w:t>почтальонша</w:t>
      </w:r>
      <w:proofErr w:type="gramEnd"/>
      <w:r>
        <w:rPr>
          <w:b/>
          <w:sz w:val="36"/>
          <w:szCs w:val="36"/>
        </w:rPr>
        <w:t xml:space="preserve">» из предложения 24. </w:t>
      </w:r>
      <w:r w:rsidR="00B068B7">
        <w:rPr>
          <w:b/>
          <w:sz w:val="36"/>
          <w:szCs w:val="36"/>
        </w:rPr>
        <w:t>Это разговорное слово стилистически окрашивает текст и помогает нарисовать образ маленького героя, от лица которого ведётся повествование.</w:t>
      </w:r>
    </w:p>
    <w:p w:rsidR="00B068B7" w:rsidRPr="00D87C19" w:rsidRDefault="00B068B7" w:rsidP="00D87C1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Итак, существительные действительно являются основой речи, или, как сказал Л.В.Успенский, «хлебом языка».</w:t>
      </w:r>
    </w:p>
    <w:p w:rsidR="00384011" w:rsidRPr="00D87C19" w:rsidRDefault="00384011" w:rsidP="009967F5">
      <w:pPr>
        <w:spacing w:after="0"/>
        <w:rPr>
          <w:b/>
          <w:sz w:val="36"/>
          <w:szCs w:val="36"/>
        </w:rPr>
      </w:pPr>
    </w:p>
    <w:p w:rsidR="00384011" w:rsidRDefault="00CB5A1F" w:rsidP="00CB5A1F">
      <w:pPr>
        <w:pStyle w:val="a3"/>
        <w:numPr>
          <w:ilvl w:val="0"/>
          <w:numId w:val="3"/>
        </w:numPr>
        <w:spacing w:after="0"/>
        <w:rPr>
          <w:b/>
          <w:sz w:val="36"/>
          <w:szCs w:val="36"/>
        </w:rPr>
      </w:pPr>
      <w:r w:rsidRPr="00AC3B89">
        <w:rPr>
          <w:b/>
          <w:sz w:val="36"/>
          <w:szCs w:val="36"/>
          <w:u w:val="single"/>
        </w:rPr>
        <w:lastRenderedPageBreak/>
        <w:t>«Знаки препинания дают возможность сказать в письменной речи гораздо больше, чем можно записать буквами. Они помогают выразить различные смыслы и окрашивающие их чувства» (</w:t>
      </w:r>
      <w:proofErr w:type="spellStart"/>
      <w:r w:rsidRPr="00AC3B89">
        <w:rPr>
          <w:b/>
          <w:sz w:val="36"/>
          <w:szCs w:val="36"/>
          <w:u w:val="single"/>
        </w:rPr>
        <w:t>Г.Г.Граник</w:t>
      </w:r>
      <w:proofErr w:type="spellEnd"/>
      <w:r w:rsidRPr="00AC3B89">
        <w:rPr>
          <w:b/>
          <w:sz w:val="36"/>
          <w:szCs w:val="36"/>
          <w:u w:val="single"/>
        </w:rPr>
        <w:t>, С.М. Бондаренко</w:t>
      </w:r>
      <w:r w:rsidRPr="00FA1DD9">
        <w:rPr>
          <w:b/>
          <w:sz w:val="36"/>
          <w:szCs w:val="36"/>
        </w:rPr>
        <w:t>).</w:t>
      </w:r>
    </w:p>
    <w:p w:rsidR="00FA1DD9" w:rsidRDefault="00FA1DD9" w:rsidP="00FA1DD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Высказывание </w:t>
      </w:r>
      <w:proofErr w:type="spellStart"/>
      <w:r>
        <w:rPr>
          <w:b/>
          <w:sz w:val="36"/>
          <w:szCs w:val="36"/>
        </w:rPr>
        <w:t>Г.Г.Граник</w:t>
      </w:r>
      <w:proofErr w:type="spellEnd"/>
      <w:r>
        <w:rPr>
          <w:b/>
          <w:sz w:val="36"/>
          <w:szCs w:val="36"/>
        </w:rPr>
        <w:t xml:space="preserve"> и С.М. Бондаренко о том, что знаки препинания «помогают выразить различные смыслы и …чувства», справедливо. Попробуем доказать это примерами из текста.</w:t>
      </w:r>
    </w:p>
    <w:p w:rsidR="00FA1DD9" w:rsidRDefault="00FA1DD9" w:rsidP="00FA1DD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В предложении 11автор использует обособленное приложение. Местоимение «мы», с точки зрения автора, потребовало уточнения – «одиннадцать человек». Это важно для раскрытия авторской идеи, ведь  целых одиннадцать детей сразу поняли, что</w:t>
      </w:r>
      <w:r w:rsidR="00D41FDF">
        <w:rPr>
          <w:b/>
          <w:sz w:val="36"/>
          <w:szCs w:val="36"/>
        </w:rPr>
        <w:t xml:space="preserve"> они дождались своих отцов. Оформить приложение помогли знаки выделения – запятые.</w:t>
      </w:r>
    </w:p>
    <w:p w:rsidR="00D41FDF" w:rsidRDefault="00D41FDF" w:rsidP="00FA1DD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В предложениях 33, 34  А.Приставкин использовал приём парцелляции. Это особое средство выразительности, которое позволяет </w:t>
      </w:r>
      <w:proofErr w:type="gramStart"/>
      <w:r>
        <w:rPr>
          <w:b/>
          <w:sz w:val="36"/>
          <w:szCs w:val="36"/>
        </w:rPr>
        <w:t>пишущему</w:t>
      </w:r>
      <w:proofErr w:type="gramEnd"/>
      <w:r>
        <w:rPr>
          <w:b/>
          <w:sz w:val="36"/>
          <w:szCs w:val="36"/>
        </w:rPr>
        <w:t xml:space="preserve"> усилить смысловые и экспрессивные оттенки значения. Каждое из предложений словно приобретает большую значимость. Кроме того, парцелляция как бы тормозит повествование, давая возможность дольше поразмышлять над </w:t>
      </w:r>
      <w:proofErr w:type="gramStart"/>
      <w:r>
        <w:rPr>
          <w:b/>
          <w:sz w:val="36"/>
          <w:szCs w:val="36"/>
        </w:rPr>
        <w:t>прочитанным</w:t>
      </w:r>
      <w:proofErr w:type="gramEnd"/>
      <w:r>
        <w:rPr>
          <w:b/>
          <w:sz w:val="36"/>
          <w:szCs w:val="36"/>
        </w:rPr>
        <w:t>. Для оформления парцелляции</w:t>
      </w:r>
      <w:r w:rsidR="00AC3B89">
        <w:rPr>
          <w:b/>
          <w:sz w:val="36"/>
          <w:szCs w:val="36"/>
        </w:rPr>
        <w:t xml:space="preserve"> используется знак разделения – точка.</w:t>
      </w:r>
    </w:p>
    <w:p w:rsidR="00AC3B89" w:rsidRPr="00FA1DD9" w:rsidRDefault="00AC3B89" w:rsidP="00FA1DD9">
      <w:pPr>
        <w:pStyle w:val="a3"/>
        <w:spacing w:after="0"/>
        <w:ind w:left="75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Таким образом, можно согласиться с высказыванием </w:t>
      </w:r>
      <w:proofErr w:type="spellStart"/>
      <w:r>
        <w:rPr>
          <w:b/>
          <w:sz w:val="36"/>
          <w:szCs w:val="36"/>
        </w:rPr>
        <w:t>Г.Г.Граник</w:t>
      </w:r>
      <w:proofErr w:type="spellEnd"/>
      <w:r>
        <w:rPr>
          <w:b/>
          <w:sz w:val="36"/>
          <w:szCs w:val="36"/>
        </w:rPr>
        <w:t xml:space="preserve"> и С.М.Бондаренко, что </w:t>
      </w:r>
      <w:r>
        <w:rPr>
          <w:b/>
          <w:sz w:val="36"/>
          <w:szCs w:val="36"/>
        </w:rPr>
        <w:lastRenderedPageBreak/>
        <w:t>знаки препинания «дают возможность сказать в письменной речи гораздо больше, чем можно записать буквами».</w:t>
      </w:r>
    </w:p>
    <w:p w:rsidR="00384011" w:rsidRPr="00FA1DD9" w:rsidRDefault="00384011" w:rsidP="009967F5">
      <w:pPr>
        <w:spacing w:after="0"/>
        <w:rPr>
          <w:b/>
          <w:sz w:val="36"/>
          <w:szCs w:val="36"/>
        </w:rPr>
      </w:pPr>
    </w:p>
    <w:p w:rsidR="00384011" w:rsidRPr="00FF24F3" w:rsidRDefault="00AC3B89" w:rsidP="00AC3B89">
      <w:pPr>
        <w:pStyle w:val="a3"/>
        <w:numPr>
          <w:ilvl w:val="0"/>
          <w:numId w:val="3"/>
        </w:numPr>
        <w:spacing w:after="0"/>
        <w:rPr>
          <w:b/>
          <w:sz w:val="36"/>
          <w:szCs w:val="36"/>
          <w:u w:val="single"/>
        </w:rPr>
      </w:pPr>
      <w:r w:rsidRPr="00FF24F3">
        <w:rPr>
          <w:b/>
          <w:sz w:val="36"/>
          <w:szCs w:val="36"/>
          <w:u w:val="single"/>
        </w:rPr>
        <w:t xml:space="preserve">«Может ли письменный язык быть совершенно подобным </w:t>
      </w:r>
      <w:proofErr w:type="gramStart"/>
      <w:r w:rsidRPr="00FF24F3">
        <w:rPr>
          <w:b/>
          <w:sz w:val="36"/>
          <w:szCs w:val="36"/>
          <w:u w:val="single"/>
        </w:rPr>
        <w:t>разговорному</w:t>
      </w:r>
      <w:proofErr w:type="gramEnd"/>
      <w:r w:rsidRPr="00FF24F3">
        <w:rPr>
          <w:b/>
          <w:sz w:val="36"/>
          <w:szCs w:val="36"/>
          <w:u w:val="single"/>
        </w:rPr>
        <w:t xml:space="preserve">? Нет, так же как разговорный язык никогда не может быть совершенно подобным </w:t>
      </w:r>
      <w:proofErr w:type="gramStart"/>
      <w:r w:rsidRPr="00FF24F3">
        <w:rPr>
          <w:b/>
          <w:sz w:val="36"/>
          <w:szCs w:val="36"/>
          <w:u w:val="single"/>
        </w:rPr>
        <w:t>письменному</w:t>
      </w:r>
      <w:proofErr w:type="gramEnd"/>
      <w:r w:rsidRPr="00FF24F3">
        <w:rPr>
          <w:b/>
          <w:sz w:val="36"/>
          <w:szCs w:val="36"/>
          <w:u w:val="single"/>
        </w:rPr>
        <w:t>» (А.С.Пушкин)</w:t>
      </w:r>
    </w:p>
    <w:p w:rsidR="00384011" w:rsidRDefault="00FF24F3" w:rsidP="009967F5">
      <w:pPr>
        <w:spacing w:after="0"/>
        <w:rPr>
          <w:sz w:val="36"/>
          <w:szCs w:val="36"/>
        </w:rPr>
      </w:pPr>
      <w:r>
        <w:rPr>
          <w:b/>
          <w:sz w:val="36"/>
          <w:szCs w:val="36"/>
          <w:u w:val="single"/>
        </w:rPr>
        <w:t xml:space="preserve">   </w:t>
      </w:r>
      <w:r>
        <w:rPr>
          <w:sz w:val="36"/>
          <w:szCs w:val="36"/>
        </w:rPr>
        <w:t xml:space="preserve">   Безусловно, А.С.Пушкин прав: различия письменной и устной речи существенны.</w:t>
      </w:r>
    </w:p>
    <w:p w:rsidR="00FF24F3" w:rsidRDefault="00FF24F3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  В письменной речи используются слова и выражения книжных стилей, они нехарактерны для обычного, непринуждённого общения.</w:t>
      </w:r>
      <w:r w:rsidR="007852F6">
        <w:rPr>
          <w:sz w:val="36"/>
          <w:szCs w:val="36"/>
        </w:rPr>
        <w:t xml:space="preserve"> Текст А.Приставкина относится к художественному стилю. А основная цель этого стиля – создание образа с помощью специальных изобразительных средств. Попробуем увидеть эти приметы. Например, в предложении 3 метафора «одиннадцать маленьких сердец замирало» придаёт серьёзность и одновременно трогательность моменту. В предложении 20 автор использует эпитет «тихий вечер», чтобы создать определённый настрой у читателя. </w:t>
      </w:r>
    </w:p>
    <w:p w:rsidR="007852F6" w:rsidRDefault="007852F6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  </w:t>
      </w:r>
      <w:proofErr w:type="gramStart"/>
      <w:r>
        <w:rPr>
          <w:sz w:val="36"/>
          <w:szCs w:val="36"/>
        </w:rPr>
        <w:t>Кроме того, структура предложений в письменной речи сложнее</w:t>
      </w:r>
      <w:r w:rsidR="00327CD4">
        <w:rPr>
          <w:sz w:val="36"/>
          <w:szCs w:val="36"/>
        </w:rPr>
        <w:t>, чем в устной (например, предложения 11, 18).</w:t>
      </w:r>
      <w:proofErr w:type="gramEnd"/>
    </w:p>
    <w:p w:rsidR="00C11447" w:rsidRDefault="00327CD4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  Устная речь в основном используется для неофициального общения. В тексте Приставкина есть приметы разговорного стиля. Во-первых, текст насыщен словами с уменьшительно-ласкательными и уменьшительно-уничижительными суффиксами: </w:t>
      </w:r>
      <w:r>
        <w:rPr>
          <w:sz w:val="36"/>
          <w:szCs w:val="36"/>
        </w:rPr>
        <w:lastRenderedPageBreak/>
        <w:t>«листочки» (предложение 8), «Витька» (предложение 12) и др. Во-вторых, здесь есть разговорные слова и выражения: «</w:t>
      </w:r>
      <w:proofErr w:type="gramStart"/>
      <w:r>
        <w:rPr>
          <w:sz w:val="36"/>
          <w:szCs w:val="36"/>
        </w:rPr>
        <w:t>враньё</w:t>
      </w:r>
      <w:proofErr w:type="gramEnd"/>
      <w:r>
        <w:rPr>
          <w:sz w:val="36"/>
          <w:szCs w:val="36"/>
        </w:rPr>
        <w:t>», «почтальонша». Автор использует их, чтобы воспроизвести речь детей, создать</w:t>
      </w:r>
      <w:r w:rsidR="00C11447">
        <w:rPr>
          <w:sz w:val="36"/>
          <w:szCs w:val="36"/>
        </w:rPr>
        <w:t xml:space="preserve"> впечатление живого общения.</w:t>
      </w:r>
    </w:p>
    <w:p w:rsidR="00327CD4" w:rsidRPr="00FF24F3" w:rsidRDefault="00C11447" w:rsidP="009967F5">
      <w:pPr>
        <w:spacing w:after="0"/>
        <w:rPr>
          <w:sz w:val="36"/>
          <w:szCs w:val="36"/>
        </w:rPr>
      </w:pPr>
      <w:r>
        <w:rPr>
          <w:sz w:val="36"/>
          <w:szCs w:val="36"/>
        </w:rPr>
        <w:t xml:space="preserve">   Итак, мы убедились на примерах из текста, что письменный язык не может быть подобен </w:t>
      </w:r>
      <w:proofErr w:type="gramStart"/>
      <w:r>
        <w:rPr>
          <w:sz w:val="36"/>
          <w:szCs w:val="36"/>
        </w:rPr>
        <w:t>разговорному</w:t>
      </w:r>
      <w:proofErr w:type="gramEnd"/>
      <w:r>
        <w:rPr>
          <w:sz w:val="36"/>
          <w:szCs w:val="36"/>
        </w:rPr>
        <w:t>.</w:t>
      </w:r>
      <w:r w:rsidR="00327CD4">
        <w:rPr>
          <w:sz w:val="36"/>
          <w:szCs w:val="36"/>
        </w:rPr>
        <w:t xml:space="preserve"> </w:t>
      </w:r>
    </w:p>
    <w:p w:rsidR="00384011" w:rsidRPr="004D1056" w:rsidRDefault="00384011" w:rsidP="009967F5">
      <w:pPr>
        <w:spacing w:after="0"/>
        <w:rPr>
          <w:sz w:val="36"/>
          <w:szCs w:val="36"/>
        </w:rPr>
      </w:pPr>
    </w:p>
    <w:p w:rsidR="009967F5" w:rsidRDefault="009967F5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Default="00AC3B89">
      <w:pPr>
        <w:rPr>
          <w:sz w:val="32"/>
          <w:szCs w:val="32"/>
        </w:rPr>
      </w:pPr>
    </w:p>
    <w:p w:rsidR="00AC3B89" w:rsidRPr="001F1B9C" w:rsidRDefault="00AC3B89">
      <w:pPr>
        <w:rPr>
          <w:sz w:val="32"/>
          <w:szCs w:val="32"/>
        </w:rPr>
      </w:pPr>
    </w:p>
    <w:sectPr w:rsidR="00AC3B89" w:rsidRPr="001F1B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D610B3"/>
    <w:multiLevelType w:val="hybridMultilevel"/>
    <w:tmpl w:val="44DE701E"/>
    <w:lvl w:ilvl="0" w:tplc="821AC564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1">
    <w:nsid w:val="40360FAD"/>
    <w:multiLevelType w:val="hybridMultilevel"/>
    <w:tmpl w:val="21484B82"/>
    <w:lvl w:ilvl="0" w:tplc="C426898C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>
    <w:nsid w:val="526E0B9E"/>
    <w:multiLevelType w:val="hybridMultilevel"/>
    <w:tmpl w:val="2FC8871C"/>
    <w:lvl w:ilvl="0" w:tplc="B79A3C86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F1B9C"/>
    <w:rsid w:val="001F1B9C"/>
    <w:rsid w:val="00257A40"/>
    <w:rsid w:val="00327CD4"/>
    <w:rsid w:val="00384011"/>
    <w:rsid w:val="00463A66"/>
    <w:rsid w:val="004D1056"/>
    <w:rsid w:val="006249D3"/>
    <w:rsid w:val="007852F6"/>
    <w:rsid w:val="007A4CAD"/>
    <w:rsid w:val="0086446B"/>
    <w:rsid w:val="009966A1"/>
    <w:rsid w:val="009967F5"/>
    <w:rsid w:val="009A6168"/>
    <w:rsid w:val="009E0D98"/>
    <w:rsid w:val="00AC3130"/>
    <w:rsid w:val="00AC3B89"/>
    <w:rsid w:val="00B068B7"/>
    <w:rsid w:val="00BB3341"/>
    <w:rsid w:val="00C11447"/>
    <w:rsid w:val="00CB5A1F"/>
    <w:rsid w:val="00D41FDF"/>
    <w:rsid w:val="00D87C19"/>
    <w:rsid w:val="00FA1DD9"/>
    <w:rsid w:val="00FF2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1B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7</Pages>
  <Words>965</Words>
  <Characters>5507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9</cp:revision>
  <dcterms:created xsi:type="dcterms:W3CDTF">2015-05-30T11:32:00Z</dcterms:created>
  <dcterms:modified xsi:type="dcterms:W3CDTF">2015-05-30T13:12:00Z</dcterms:modified>
</cp:coreProperties>
</file>