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</w:rPr>
        <w:t>О чём же необходимо помнить родителям?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1. Избегайте чрезмерных требований. Не спрашивайте с ребенка все и сразу. Ваши требования должны соответствовать уровню развития его навыков и познавательных способностей. Не забывайте, что такие важные и нужные качества, как прилежание, аккуратность, ответственность не формируются сразу. Ребенок пока ещё только учиться управлять собой и организовывать свою деятельность. Не пугайте ребенка трудностями и неудачами в школе, чтобы не воспитать в нем ненужную неуверенность в себе.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2. Предоставьте ребенку право на ошибку. Каждый человек время от времени ошибается, и ребенок здесь не является исключением. Важно, чтобы он не боялся ошибок, а умел их исправить. В противном случае у ребенка сформируется убеждение, что он ничего не может. 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3. Помогая ребенку выполнять задание, не вмешивайтесь во все, что он делает. Дайте ему возможность добиться выполнения задания самостоятельно.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4. Приучайте ребенка содержать в порядке свои вещи и школьные принадлежности. 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5. Хорошие манеры ребенка — зеркало семейных отношений. 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«Спасибо», «Извините», «Можно ли мне...», обращение к взрослому на «Вы», должны войти в речь ребенка до школы. Учите ребенка быть вежливым и спокойным в обращении и отношении к людям (и взрослым, и детям). 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6. Приучайте ребенка к самостоятельности в быту и навыкам самообслуживания.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Чем больше ребенок может делать самостоятельно, тем более взрослым и уверенным в своих силах он будет себя чувствовать. Научите ребенка самостоятельно раздеваться и вешать свою одежду, застегивать пуговицы и молнии, завязывать шнурки, аккуратно есть и </w:t>
      </w:r>
      <w:proofErr w:type="spellStart"/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т</w:t>
      </w:r>
      <w:proofErr w:type="gramStart"/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.д</w:t>
      </w:r>
      <w:proofErr w:type="spellEnd"/>
      <w:proofErr w:type="gramEnd"/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7. Не пропустите первые трудности в обучении. Обращайте внимание на любые затруднения, особенно если последние становятся систематическими. Все проблемы с учебой, поведением и здоровьем гораздо проще решить в самом начале. Не закрывайте глаза на проблемы, они все равно никуда не уйдут сами!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8. Читая книжки, обязательно обсуждайте и пересказывайте прочитанное вместе с ребенком; учите его ясно выражать свои мысли. Тогда в школе у ребенка не будет проблем с устными ответами. Когда спрашиваете его о чем-либо, не довольствуйтесь ответом «да» или «нет», уточняйте, почему он так думает, помогайте довести свою мысль до конца. Приучайте последовательно рассказывать о произошедших событиях и анализировать их.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9. Обязательно соблюдайте режим дня и прогулок! От этого зависит здоровье Вашего ребенка, а значит и его способность лучше и проще усваивать учебный материал! </w:t>
      </w:r>
      <w:proofErr w:type="gramStart"/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Здоровье – это база для всего развития ребенка, это количество его сил, которые он может потратить не перенапрягаясь, а, следовательно, и без разнообразных последствий (неусидчивость, раздражительность, обидчивость, частые простудные заболевания, слезливость, грубость, головные боли и т.д.).</w:t>
      </w:r>
      <w:proofErr w:type="gramEnd"/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Особенно это касается тех детей, у которых с рождения присутствует повышенная нервная возбудимость, быстрая утомляемость или какие-либо неврологические осложнения. В таком случае правильный и четкий режим дня </w:t>
      </w: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lastRenderedPageBreak/>
        <w:t xml:space="preserve">становится не только организующим, но и профилактическим средством против дальнейшего ослабления нервной системы. 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10. Не забывайте, что ребенок еще несколько лет будет продолжать играть (особенно это касается 6-леток). Ничего страшного в этом нет. Наоборот, в игре ребенок тоже учится. Лучше поиграйте вместе с ним и в процессе выучите какие-нибудь понятия (например: левый – правый).</w:t>
      </w:r>
    </w:p>
    <w:p w:rsidR="003F147F" w:rsidRPr="00EE5600" w:rsidRDefault="003F147F" w:rsidP="003F147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2060"/>
          <w:sz w:val="24"/>
          <w:szCs w:val="24"/>
        </w:rPr>
        <w:t>11. Ограничьте время нахождения Вашего ребёнка за телевизором и компьютером до 1 часа в день. Родители ошибочно полагают, что времяпрепровождение перед телевизором и за компьютером являются отдыхом или разгрузкой после напряжённого дня. В отличие от взрослых, оба этих занятия действуют возбуждающе на неокрепшую нервную систему ребёнка, в свою очередь, провоцируя повышенную утомляемость, двигательную активность, перевозбуждение, раздражительность и др.</w:t>
      </w:r>
    </w:p>
    <w:p w:rsidR="00DD6A11" w:rsidRDefault="00DD6A11"/>
    <w:sectPr w:rsidR="00DD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F147F"/>
    <w:rsid w:val="003F147F"/>
    <w:rsid w:val="00DD6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2014-12-01T12:00:00Z</dcterms:created>
  <dcterms:modified xsi:type="dcterms:W3CDTF">2014-12-01T12:00:00Z</dcterms:modified>
</cp:coreProperties>
</file>