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8E" w:rsidRPr="006A6B8E" w:rsidRDefault="006A6B8E" w:rsidP="006A6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B8E">
        <w:rPr>
          <w:rFonts w:ascii="Times New Roman" w:hAnsi="Times New Roman" w:cs="Times New Roman"/>
          <w:b/>
          <w:sz w:val="28"/>
          <w:szCs w:val="28"/>
        </w:rPr>
        <w:t>Поурочное планирование по геометрии в 8а классе</w:t>
      </w:r>
    </w:p>
    <w:p w:rsidR="006A6B8E" w:rsidRPr="006A6B8E" w:rsidRDefault="006A6B8E" w:rsidP="006A6B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B8E">
        <w:rPr>
          <w:rFonts w:ascii="Times New Roman" w:hAnsi="Times New Roman" w:cs="Times New Roman"/>
          <w:b/>
          <w:sz w:val="28"/>
          <w:szCs w:val="28"/>
        </w:rPr>
        <w:t>УМК под ред. В.Б.Полонский, А.Г.</w:t>
      </w:r>
      <w:proofErr w:type="gramStart"/>
      <w:r w:rsidRPr="006A6B8E">
        <w:rPr>
          <w:rFonts w:ascii="Times New Roman" w:hAnsi="Times New Roman" w:cs="Times New Roman"/>
          <w:b/>
          <w:sz w:val="28"/>
          <w:szCs w:val="28"/>
        </w:rPr>
        <w:t>Мерзляк</w:t>
      </w:r>
      <w:proofErr w:type="gramEnd"/>
      <w:r w:rsidRPr="006A6B8E">
        <w:rPr>
          <w:rFonts w:ascii="Times New Roman" w:hAnsi="Times New Roman" w:cs="Times New Roman"/>
          <w:b/>
          <w:sz w:val="28"/>
          <w:szCs w:val="28"/>
        </w:rPr>
        <w:t>, М.С.Якир, 2часа в неделю, 68часов в год</w:t>
      </w:r>
    </w:p>
    <w:p w:rsidR="006A6B8E" w:rsidRPr="006A6B8E" w:rsidRDefault="006A6B8E" w:rsidP="006A6B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309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05"/>
        <w:gridCol w:w="2272"/>
        <w:gridCol w:w="3827"/>
        <w:gridCol w:w="5812"/>
        <w:gridCol w:w="2693"/>
      </w:tblGrid>
      <w:tr w:rsidR="006A6B8E" w:rsidRPr="006A6B8E" w:rsidTr="006A6B8E">
        <w:trPr>
          <w:cantSplit/>
          <w:trHeight w:val="1076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урока</w:t>
            </w:r>
          </w:p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 проведения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(разделы, темы)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Основные виды учебной деятельности (УУД)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6B8E" w:rsidRPr="006A6B8E" w:rsidRDefault="006A6B8E" w:rsidP="00143F7E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Домашнее задание</w:t>
            </w: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Четырёхугольник и его элементы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Пояснять</w:t>
            </w:r>
            <w:r w:rsidRPr="006A6B8E">
              <w:rPr>
                <w:rStyle w:val="c2"/>
                <w:sz w:val="28"/>
                <w:szCs w:val="28"/>
              </w:rPr>
              <w:t xml:space="preserve">, что такое четырёхугольник. </w:t>
            </w:r>
            <w:r w:rsidRPr="006A6B8E">
              <w:rPr>
                <w:rStyle w:val="c2"/>
                <w:i/>
                <w:sz w:val="28"/>
                <w:szCs w:val="28"/>
              </w:rPr>
              <w:t>Описывать</w:t>
            </w:r>
            <w:r w:rsidRPr="006A6B8E">
              <w:rPr>
                <w:rStyle w:val="c2"/>
                <w:sz w:val="28"/>
                <w:szCs w:val="28"/>
              </w:rPr>
              <w:t xml:space="preserve"> элементы четырёхугольника.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Распознавать</w:t>
            </w:r>
            <w:r w:rsidRPr="006A6B8E">
              <w:rPr>
                <w:rStyle w:val="c2"/>
                <w:sz w:val="28"/>
                <w:szCs w:val="28"/>
              </w:rPr>
              <w:t> выпуклые и невыпуклые четырёхугольники.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Изображать</w:t>
            </w:r>
            <w:r w:rsidRPr="006A6B8E">
              <w:rPr>
                <w:rStyle w:val="c2"/>
                <w:sz w:val="28"/>
                <w:szCs w:val="28"/>
              </w:rPr>
              <w:t> и находить на рисунках четырёхугольники разных видов и их элементы.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Формулировать:</w:t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i/>
                <w:sz w:val="28"/>
                <w:szCs w:val="28"/>
              </w:rPr>
              <w:br/>
            </w:r>
            <w:proofErr w:type="gramStart"/>
            <w:r w:rsidRPr="006A6B8E">
              <w:rPr>
                <w:rStyle w:val="c14"/>
                <w:i/>
                <w:sz w:val="28"/>
                <w:szCs w:val="28"/>
              </w:rPr>
              <w:t>определения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2"/>
                <w:sz w:val="28"/>
                <w:szCs w:val="28"/>
              </w:rPr>
              <w:t xml:space="preserve"> параллелограмма, высоты параллелограмма; прямоугольника, ромба, квадрата; средней линии треугольника; трапеции, высоты трапеции, средней линии трапеции; центрального угла окружности, </w:t>
            </w:r>
            <w:r w:rsidRPr="006A6B8E">
              <w:rPr>
                <w:rStyle w:val="c2"/>
                <w:sz w:val="28"/>
                <w:szCs w:val="28"/>
              </w:rPr>
              <w:lastRenderedPageBreak/>
              <w:t>вписанного угла окружности; вписанного и описанного четырёхугольника;</w:t>
            </w:r>
            <w:r w:rsidRPr="006A6B8E">
              <w:rPr>
                <w:sz w:val="28"/>
                <w:szCs w:val="28"/>
              </w:rPr>
              <w:br/>
            </w:r>
            <w:proofErr w:type="gramEnd"/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свойства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2"/>
                <w:sz w:val="28"/>
                <w:szCs w:val="28"/>
              </w:rPr>
              <w:t> параллелограмма, прямоугольника, ромба, квадрата, средних линий треугольника и трапеции, вписанного угла, вписанного и описанного четырёхугольника;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признаки</w:t>
            </w:r>
            <w:r w:rsidRPr="006A6B8E">
              <w:rPr>
                <w:rStyle w:val="c14"/>
                <w:sz w:val="28"/>
                <w:szCs w:val="28"/>
              </w:rPr>
              <w:t xml:space="preserve">: </w:t>
            </w:r>
            <w:r w:rsidRPr="006A6B8E">
              <w:rPr>
                <w:rStyle w:val="c2"/>
                <w:sz w:val="28"/>
                <w:szCs w:val="28"/>
              </w:rPr>
              <w:t>параллелограмма, прямоугольника, ромба, вписанного и описанного четырёхугольника.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Доказывать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4"/>
                <w:sz w:val="28"/>
                <w:szCs w:val="28"/>
              </w:rPr>
              <w:t> теоремы о сумме углов четырёхугольника, о градусной мере вписанного угла, о свойствах и признаках параллелограмма, прямоугольника, ромба, вписанного и описанного четырёхугольника.</w:t>
            </w:r>
          </w:p>
          <w:p w:rsidR="006A6B8E" w:rsidRPr="006A6B8E" w:rsidRDefault="006A6B8E" w:rsidP="00143F7E">
            <w:pPr>
              <w:pStyle w:val="a3"/>
              <w:rPr>
                <w:rStyle w:val="c14"/>
                <w:i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Применять</w:t>
            </w:r>
            <w:r w:rsidRPr="006A6B8E">
              <w:rPr>
                <w:rStyle w:val="c4"/>
                <w:sz w:val="28"/>
                <w:szCs w:val="28"/>
              </w:rPr>
              <w:t> изученные определения, свойства и признаки к решению задач</w:t>
            </w:r>
          </w:p>
          <w:p w:rsidR="006A6B8E" w:rsidRPr="006A6B8E" w:rsidRDefault="006A6B8E" w:rsidP="00143F7E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color w:val="000000"/>
                <w:sz w:val="28"/>
                <w:szCs w:val="28"/>
              </w:rPr>
            </w:pPr>
          </w:p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5-10.09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Четырёхугольник и его элементы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Параллелограмм. Свойства параллелограмма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12-17.09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Параллелограмм. Свойства параллелограмма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Признаки параллелограмма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19-24.09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Признаки параллелограмма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26.09-1.10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Прямоугольник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3-8.10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Ромб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Квадрат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10-15.10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 № 1 по теме: «Четырехугольники»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Средняя линия треугольника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699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17-22.10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82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24-29.10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Трапеция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7-12.11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Центральные и вписанные углы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61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Центральные и вписанные углы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14-19.11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Вписанные и описанные четырёхугольники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Вписанные и описанные четырёхугольники</w:t>
            </w:r>
          </w:p>
        </w:tc>
        <w:tc>
          <w:tcPr>
            <w:tcW w:w="5812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14-19.11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 № 2 по теме: «Свойства и признаки четырехугольников»</w:t>
            </w:r>
          </w:p>
        </w:tc>
        <w:tc>
          <w:tcPr>
            <w:tcW w:w="581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 приобретенные знания, умения, навыки, в конкретной деятельности.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735"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 w:val="restart"/>
            <w:tcBorders>
              <w:top w:val="single" w:sz="8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Формулировать: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определение</w:t>
            </w:r>
            <w:r w:rsidRPr="006A6B8E">
              <w:rPr>
                <w:rStyle w:val="c2"/>
                <w:sz w:val="28"/>
                <w:szCs w:val="28"/>
              </w:rPr>
              <w:t> подобных треугольников;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свойства:</w:t>
            </w:r>
            <w:r w:rsidRPr="006A6B8E">
              <w:rPr>
                <w:rStyle w:val="c2"/>
                <w:sz w:val="28"/>
                <w:szCs w:val="28"/>
              </w:rPr>
              <w:t> медиан треугольника, биссектрисы треугольника, пересекающихся хорд, касательной и секущей;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признаки</w:t>
            </w:r>
            <w:r w:rsidRPr="006A6B8E">
              <w:rPr>
                <w:rStyle w:val="c2"/>
                <w:sz w:val="28"/>
                <w:szCs w:val="28"/>
              </w:rPr>
              <w:t> подобия треугольников.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Доказывать:</w:t>
            </w:r>
            <w:r w:rsidRPr="006A6B8E">
              <w:rPr>
                <w:i/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теоремы:</w:t>
            </w:r>
            <w:r w:rsidRPr="006A6B8E">
              <w:rPr>
                <w:rStyle w:val="c2"/>
                <w:sz w:val="28"/>
                <w:szCs w:val="28"/>
              </w:rPr>
              <w:t> Фалеса, о пропорциональных отрезках, о свойствах медиан треугольника, биссектрисы треугольника;</w:t>
            </w:r>
            <w:r w:rsidRPr="006A6B8E">
              <w:rPr>
                <w:sz w:val="28"/>
                <w:szCs w:val="28"/>
              </w:rPr>
              <w:br/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свойства:</w:t>
            </w:r>
            <w:r w:rsidRPr="006A6B8E">
              <w:rPr>
                <w:rStyle w:val="c2"/>
                <w:sz w:val="28"/>
                <w:szCs w:val="28"/>
              </w:rPr>
              <w:t> пересекающихся хорд, касательной и секущей;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lastRenderedPageBreak/>
              <w:t>признаки</w:t>
            </w:r>
            <w:r w:rsidRPr="006A6B8E">
              <w:rPr>
                <w:rStyle w:val="c4"/>
                <w:sz w:val="28"/>
                <w:szCs w:val="28"/>
              </w:rPr>
              <w:t> подобия треугольников.</w:t>
            </w:r>
          </w:p>
          <w:p w:rsidR="006A6B8E" w:rsidRPr="006A6B8E" w:rsidRDefault="006A6B8E" w:rsidP="00143F7E">
            <w:pPr>
              <w:pStyle w:val="a3"/>
              <w:rPr>
                <w:rStyle w:val="c14"/>
                <w:sz w:val="28"/>
                <w:szCs w:val="28"/>
              </w:rPr>
            </w:pP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Применять</w:t>
            </w:r>
            <w:r w:rsidRPr="006A6B8E">
              <w:rPr>
                <w:rStyle w:val="c4"/>
                <w:sz w:val="28"/>
                <w:szCs w:val="28"/>
              </w:rPr>
              <w:t> изученные определения, свойства и признаки к решению задач</w:t>
            </w:r>
          </w:p>
          <w:p w:rsidR="006A6B8E" w:rsidRPr="006A6B8E" w:rsidRDefault="006A6B8E" w:rsidP="00143F7E">
            <w:pPr>
              <w:pStyle w:val="a3"/>
              <w:rPr>
                <w:i/>
                <w:sz w:val="28"/>
                <w:szCs w:val="28"/>
              </w:rPr>
            </w:pPr>
          </w:p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</w:trPr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21-26.11</w:t>
            </w:r>
          </w:p>
        </w:tc>
        <w:tc>
          <w:tcPr>
            <w:tcW w:w="3827" w:type="dxa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28.11-3.12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5-10.12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Теорема Фалеса. Теорема о пропорциональных отрезках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Подобные треугольники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12-17.12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19-24.12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26-30.12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Первый признак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Второй и третий признаки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9-14.01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Второй и третий признаки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Style w:val="c4"/>
                <w:rFonts w:ascii="Times New Roman" w:hAnsi="Times New Roman" w:cs="Times New Roman"/>
                <w:sz w:val="28"/>
                <w:szCs w:val="28"/>
              </w:rPr>
              <w:t>Второй и третий признаки подобия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776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16-21.01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pStyle w:val="a3"/>
              <w:rPr>
                <w:b/>
                <w:sz w:val="28"/>
                <w:szCs w:val="28"/>
              </w:rPr>
            </w:pPr>
            <w:r w:rsidRPr="006A6B8E">
              <w:rPr>
                <w:b/>
                <w:sz w:val="28"/>
                <w:szCs w:val="28"/>
              </w:rPr>
              <w:t>Контрольная работа № 3 по теме: «Подобие треугольников»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 приобретенные знания, умения, навыки, в конкретной деятельности.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Метрические соотношения в прямоугольном треугольнике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Формулировать:</w:t>
            </w:r>
            <w:r w:rsidRPr="006A6B8E">
              <w:rPr>
                <w:i/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определения:</w:t>
            </w:r>
            <w:r w:rsidRPr="006A6B8E">
              <w:rPr>
                <w:rStyle w:val="c2"/>
                <w:sz w:val="28"/>
                <w:szCs w:val="28"/>
              </w:rPr>
              <w:t> синуса, косинуса, тангенса, котангенса острого угла прямоугольного треугольника;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свойства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2"/>
                <w:sz w:val="28"/>
                <w:szCs w:val="28"/>
              </w:rPr>
              <w:t> выражающие метрические соотношения в прямоугольном треугольнике и соотношения между сторонами и значениями тригонометрических функций в прямоугольном треугольнике.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Записывать</w:t>
            </w:r>
            <w:r w:rsidRPr="006A6B8E">
              <w:rPr>
                <w:rStyle w:val="c2"/>
                <w:i/>
                <w:sz w:val="28"/>
                <w:szCs w:val="28"/>
              </w:rPr>
              <w:t> </w:t>
            </w:r>
            <w:r w:rsidRPr="006A6B8E">
              <w:rPr>
                <w:rStyle w:val="c2"/>
                <w:sz w:val="28"/>
                <w:szCs w:val="28"/>
              </w:rPr>
              <w:t>тригонометрические формулы, выражающие связь между тригонометрическими функциями одного и того же острого угла.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Решать</w:t>
            </w:r>
            <w:r w:rsidRPr="006A6B8E">
              <w:rPr>
                <w:rStyle w:val="c2"/>
                <w:i/>
                <w:sz w:val="28"/>
                <w:szCs w:val="28"/>
              </w:rPr>
              <w:t> </w:t>
            </w:r>
            <w:r w:rsidRPr="006A6B8E">
              <w:rPr>
                <w:rStyle w:val="c2"/>
                <w:sz w:val="28"/>
                <w:szCs w:val="28"/>
              </w:rPr>
              <w:t>прямоугольные треугольники.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2"/>
                <w:i/>
                <w:sz w:val="28"/>
                <w:szCs w:val="28"/>
              </w:rPr>
              <w:t>Доказывать: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теорему</w:t>
            </w:r>
            <w:r w:rsidRPr="006A6B8E">
              <w:rPr>
                <w:rStyle w:val="c2"/>
                <w:sz w:val="28"/>
                <w:szCs w:val="28"/>
              </w:rPr>
              <w:t> о метрических соотношениях в прямоугольном треугольнике, теорему Пифагора;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формулы</w:t>
            </w:r>
            <w:r w:rsidRPr="006A6B8E">
              <w:rPr>
                <w:rStyle w:val="c2"/>
                <w:sz w:val="28"/>
                <w:szCs w:val="28"/>
              </w:rPr>
              <w:t>, связывающие синус, косинус, тангенс, котангенс одного и того же острого угла.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Выводить</w:t>
            </w:r>
            <w:r w:rsidRPr="006A6B8E">
              <w:rPr>
                <w:rStyle w:val="c4"/>
                <w:sz w:val="28"/>
                <w:szCs w:val="28"/>
              </w:rPr>
              <w:t> основное тригонометрическое тождество и значения синуса, косинуса, тангенса и котангенса для углов 30°, 45°, 60°.</w:t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Применять</w:t>
            </w:r>
            <w:r w:rsidRPr="006A6B8E">
              <w:rPr>
                <w:rStyle w:val="c4"/>
                <w:sz w:val="28"/>
                <w:szCs w:val="28"/>
              </w:rPr>
              <w:t> изученные определения, теоремы и формулы к решению задач</w:t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23-28.01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Теорема Пифагора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661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Теорема Пифагора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30.01-4.02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Теорема Пифагора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Теорема Пифагора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6-11.02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Теорема Пифагора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b/>
                <w:i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b/>
                <w:i/>
                <w:sz w:val="28"/>
                <w:szCs w:val="28"/>
              </w:rPr>
              <w:t>Контрольная работа № 4 по теме  «</w:t>
            </w:r>
            <w:r w:rsidRPr="006A6B8E">
              <w:rPr>
                <w:b/>
                <w:sz w:val="28"/>
                <w:szCs w:val="28"/>
              </w:rPr>
              <w:t>Теорема Пифагора</w:t>
            </w:r>
            <w:r w:rsidRPr="006A6B8E">
              <w:rPr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13-18.01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Тригонометрические функции острого угла прямоугольного треугольника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Тригонометрические функции острого угла прямоугольного треугольника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3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20-25.02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Тригонометрические функции острого угла прямоугольного треугольника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Решение прямоугольных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27.02-4.03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Решение прямоугольных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Решение прямоугольных треугольников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6-18.03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 № 5 по теме  «</w:t>
            </w:r>
            <w:r w:rsidRPr="006A6B8E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прямоугольных треугольников</w:t>
            </w:r>
            <w:r w:rsidRPr="006A6B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 приобретенные знания, умения, навыки, в конкретной деятельности.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c5"/>
              <w:spacing w:line="360" w:lineRule="auto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pStyle w:val="c5"/>
              <w:spacing w:line="360" w:lineRule="auto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Многоугольники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Пояснять</w:t>
            </w:r>
            <w:r w:rsidRPr="006A6B8E">
              <w:rPr>
                <w:rStyle w:val="c26"/>
                <w:sz w:val="28"/>
                <w:szCs w:val="28"/>
              </w:rPr>
              <w:t>, что такое площадь многоугольника.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26"/>
                <w:i/>
                <w:sz w:val="28"/>
                <w:szCs w:val="28"/>
              </w:rPr>
              <w:t xml:space="preserve">Описывать </w:t>
            </w:r>
            <w:r w:rsidRPr="006A6B8E">
              <w:rPr>
                <w:rStyle w:val="c26"/>
                <w:sz w:val="28"/>
                <w:szCs w:val="28"/>
              </w:rPr>
              <w:t>многоугольник, его элементы; выпуклые и невыпуклые многоугольники.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26"/>
                <w:i/>
                <w:sz w:val="28"/>
                <w:szCs w:val="28"/>
              </w:rPr>
              <w:t>Изображать</w:t>
            </w:r>
            <w:r w:rsidRPr="006A6B8E">
              <w:rPr>
                <w:rStyle w:val="c26"/>
                <w:sz w:val="28"/>
                <w:szCs w:val="28"/>
              </w:rPr>
              <w:t xml:space="preserve"> и находить на рисунках многоугольник и его элементы; многоугольник, вписанный в окружность, и многоугольник, описанный около окружности.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Формулировать: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определения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26"/>
                <w:sz w:val="28"/>
                <w:szCs w:val="28"/>
              </w:rPr>
              <w:t> вписанного и описанного многоугольника, площади многоугольника, равновеликих многоугольников;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sz w:val="28"/>
                <w:szCs w:val="28"/>
              </w:rPr>
              <w:t>основные свойства</w:t>
            </w:r>
            <w:r w:rsidRPr="006A6B8E">
              <w:rPr>
                <w:rStyle w:val="c26"/>
                <w:sz w:val="28"/>
                <w:szCs w:val="28"/>
              </w:rPr>
              <w:t> площади многоугольника.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14"/>
                <w:i/>
                <w:sz w:val="28"/>
                <w:szCs w:val="28"/>
              </w:rPr>
              <w:t>Доказывать</w:t>
            </w:r>
            <w:r w:rsidRPr="006A6B8E">
              <w:rPr>
                <w:rStyle w:val="c14"/>
                <w:sz w:val="28"/>
                <w:szCs w:val="28"/>
              </w:rPr>
              <w:t>:</w:t>
            </w:r>
            <w:r w:rsidRPr="006A6B8E">
              <w:rPr>
                <w:rStyle w:val="c26"/>
                <w:sz w:val="28"/>
                <w:szCs w:val="28"/>
              </w:rPr>
              <w:t xml:space="preserve"> теоремы о сумме углов выпуклого </w:t>
            </w:r>
            <w:r w:rsidRPr="006A6B8E">
              <w:rPr>
                <w:rStyle w:val="c14"/>
                <w:sz w:val="28"/>
                <w:szCs w:val="28"/>
              </w:rPr>
              <w:t>n</w:t>
            </w:r>
            <w:r w:rsidRPr="006A6B8E">
              <w:rPr>
                <w:rStyle w:val="c4"/>
                <w:sz w:val="28"/>
                <w:szCs w:val="28"/>
              </w:rPr>
              <w:t>-угольника, площади прямоугольника, площади треугольника, площади трапеции.</w:t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14"/>
                <w:i/>
                <w:sz w:val="28"/>
                <w:szCs w:val="28"/>
              </w:rPr>
              <w:t>Применять</w:t>
            </w:r>
            <w:r w:rsidRPr="006A6B8E">
              <w:rPr>
                <w:rStyle w:val="c4"/>
                <w:i/>
                <w:sz w:val="28"/>
                <w:szCs w:val="28"/>
              </w:rPr>
              <w:t> </w:t>
            </w:r>
            <w:r w:rsidRPr="006A6B8E">
              <w:rPr>
                <w:rStyle w:val="c4"/>
                <w:sz w:val="28"/>
                <w:szCs w:val="28"/>
              </w:rPr>
              <w:t>изученные определения, теоремы и формулы к решению задач</w:t>
            </w:r>
          </w:p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20-25.03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 xml:space="preserve">Понятие площади </w:t>
            </w:r>
            <w:r w:rsidRPr="006A6B8E">
              <w:rPr>
                <w:sz w:val="28"/>
                <w:szCs w:val="28"/>
              </w:rPr>
              <w:br/>
            </w:r>
            <w:r w:rsidRPr="006A6B8E">
              <w:rPr>
                <w:rStyle w:val="c4"/>
                <w:sz w:val="28"/>
                <w:szCs w:val="28"/>
              </w:rPr>
              <w:t xml:space="preserve">многоугольника. </w:t>
            </w:r>
          </w:p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прямоугольника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параллелограмма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3-8.04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параллелограмма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треугольника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10-15.04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треугольника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трапеции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pStyle w:val="a3"/>
              <w:rPr>
                <w:rStyle w:val="c4"/>
                <w:sz w:val="28"/>
                <w:szCs w:val="28"/>
              </w:rPr>
            </w:pPr>
            <w:r>
              <w:rPr>
                <w:rStyle w:val="c4"/>
                <w:sz w:val="28"/>
                <w:szCs w:val="28"/>
              </w:rPr>
              <w:t>17-22.04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трапеции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rStyle w:val="c4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pStyle w:val="a3"/>
              <w:rPr>
                <w:sz w:val="28"/>
                <w:szCs w:val="28"/>
              </w:rPr>
            </w:pPr>
            <w:r w:rsidRPr="006A6B8E">
              <w:rPr>
                <w:rStyle w:val="c4"/>
                <w:sz w:val="28"/>
                <w:szCs w:val="28"/>
              </w:rPr>
              <w:t>Площадь трапеции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24-29.04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Контрольная работа № 6 по теме  «</w:t>
            </w:r>
            <w:r w:rsidRPr="006A6B8E">
              <w:rPr>
                <w:rFonts w:ascii="Times New Roman" w:hAnsi="Times New Roman" w:cs="Times New Roman"/>
                <w:b/>
                <w:sz w:val="28"/>
                <w:szCs w:val="28"/>
              </w:rPr>
              <w:t>Многоугольники</w:t>
            </w:r>
            <w:r w:rsidRPr="006A6B8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 приобретенные знания, умения, навыки, в конкретной деятельности.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Упражнения для повторения курса 8 класса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 xml:space="preserve">Обобщить приобретенные знания, навыки и умения за 8 класс. </w:t>
            </w:r>
          </w:p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Научиться применять  приобретенные знания, умения, навыки, в конкретной деятельности.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2-13.05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Упражнения для повторения курса 8 класса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Упражнения для повторения курса 8 класса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6A6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15-20.05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Упражнения для повторения курса 8 класса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sz w:val="28"/>
                <w:szCs w:val="28"/>
              </w:rPr>
              <w:t>Упражнения для повторения курса 8 класса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B8E" w:rsidRPr="006A6B8E" w:rsidTr="006A6B8E">
        <w:trPr>
          <w:cantSplit/>
          <w:trHeight w:val="358"/>
        </w:trPr>
        <w:tc>
          <w:tcPr>
            <w:tcW w:w="70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6A6B8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23.05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B8E"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контрольная работа №7</w:t>
            </w:r>
          </w:p>
        </w:tc>
        <w:tc>
          <w:tcPr>
            <w:tcW w:w="58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A6B8E" w:rsidRPr="006A6B8E" w:rsidRDefault="006A6B8E" w:rsidP="00143F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A6B8E" w:rsidRPr="006A6B8E" w:rsidRDefault="006A6B8E" w:rsidP="006A6B8E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A6B8E" w:rsidRPr="006A6B8E" w:rsidRDefault="006A6B8E" w:rsidP="006A6B8E">
      <w:pPr>
        <w:ind w:left="28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F2799" w:rsidRPr="006A6B8E" w:rsidRDefault="005F2799">
      <w:pPr>
        <w:rPr>
          <w:rFonts w:ascii="Times New Roman" w:hAnsi="Times New Roman" w:cs="Times New Roman"/>
          <w:sz w:val="28"/>
          <w:szCs w:val="28"/>
        </w:rPr>
      </w:pPr>
    </w:p>
    <w:sectPr w:rsidR="005F2799" w:rsidRPr="006A6B8E" w:rsidSect="006A6B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0575B"/>
    <w:multiLevelType w:val="hybridMultilevel"/>
    <w:tmpl w:val="11D697FC"/>
    <w:lvl w:ilvl="0" w:tplc="631EE8C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A6B8E"/>
    <w:rsid w:val="005F2799"/>
    <w:rsid w:val="006A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6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A6B8E"/>
    <w:pPr>
      <w:ind w:left="720"/>
      <w:contextualSpacing/>
    </w:pPr>
    <w:rPr>
      <w:rFonts w:eastAsiaTheme="minorHAnsi"/>
      <w:lang w:eastAsia="en-US"/>
    </w:rPr>
  </w:style>
  <w:style w:type="character" w:customStyle="1" w:styleId="c2">
    <w:name w:val="c2"/>
    <w:basedOn w:val="a0"/>
    <w:rsid w:val="006A6B8E"/>
  </w:style>
  <w:style w:type="character" w:customStyle="1" w:styleId="c14">
    <w:name w:val="c14"/>
    <w:basedOn w:val="a0"/>
    <w:rsid w:val="006A6B8E"/>
  </w:style>
  <w:style w:type="character" w:customStyle="1" w:styleId="c4">
    <w:name w:val="c4"/>
    <w:basedOn w:val="a0"/>
    <w:rsid w:val="006A6B8E"/>
  </w:style>
  <w:style w:type="paragraph" w:customStyle="1" w:styleId="c5">
    <w:name w:val="c5"/>
    <w:basedOn w:val="a"/>
    <w:rsid w:val="006A6B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6">
    <w:name w:val="c26"/>
    <w:basedOn w:val="a0"/>
    <w:rsid w:val="006A6B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984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2016-09-12T11:37:00Z</dcterms:created>
  <dcterms:modified xsi:type="dcterms:W3CDTF">2016-09-12T11:48:00Z</dcterms:modified>
</cp:coreProperties>
</file>