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DFB" w:rsidRPr="004F0DFB" w:rsidRDefault="004F0DFB" w:rsidP="004F0D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DFB"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 по алгебре и началам анализа в 11 классе</w:t>
      </w:r>
      <w:r w:rsidRPr="004F0DFB">
        <w:rPr>
          <w:rFonts w:ascii="Times New Roman" w:hAnsi="Times New Roman" w:cs="Times New Roman"/>
          <w:b/>
          <w:sz w:val="28"/>
          <w:szCs w:val="28"/>
        </w:rPr>
        <w:br/>
        <w:t xml:space="preserve"> 2016-2017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год, 4часа в неделю</w:t>
      </w:r>
    </w:p>
    <w:p w:rsidR="004F0DFB" w:rsidRPr="004F0DFB" w:rsidRDefault="004F0DFB" w:rsidP="004F0DFB">
      <w:pPr>
        <w:spacing w:after="298" w:line="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66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1843"/>
        <w:gridCol w:w="3544"/>
        <w:gridCol w:w="3685"/>
        <w:gridCol w:w="4111"/>
        <w:gridCol w:w="1843"/>
      </w:tblGrid>
      <w:tr w:rsidR="004F0DFB" w:rsidRPr="004F0DFB" w:rsidTr="004F0DFB">
        <w:trPr>
          <w:trHeight w:val="6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F0DFB" w:rsidRPr="004F0DFB" w:rsidRDefault="004F0DFB" w:rsidP="00143F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Основные виды деятельности  ученика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адание</w:t>
            </w:r>
            <w:proofErr w:type="spellEnd"/>
          </w:p>
        </w:tc>
      </w:tr>
      <w:tr w:rsidR="004F0DFB" w:rsidRPr="004F0DFB" w:rsidTr="004F0DFB">
        <w:trPr>
          <w:trHeight w:val="488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Выражения и преобразования выражений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целостности и непрерывности курса а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гебры 10 класса, овладение умением обобщения и систематизации знаний, учащихся по основным темам курса алгебры 10 класса;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логического, математического мы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ления и интуиции, творческих способностей  в области математики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повторения курса алгебры и начала анализа за 10 класс учащиеся должны: 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Уметь выполнять тождественные преобразования  степенных и показательных выр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жений и находить их значения.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выполнять тождественные преобразования тригонометрических,  иррационал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ных, логарифмических выражений.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Уметь решать системы уравнений, содержащих одно или два уравнения (логарифм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ческих, иррациональных, тригонометрических); решать неравенства с одной переме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ной на основе свойств функции.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Уметь использовать несколько приемов при решении тригонометрических уравнений; область определения сложной функции; использовать четность и нечетность функции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решать простейшие комбинированные уравнения и неравенства; использовать несколько приемов при решении уравнений и неравенств.</w:t>
            </w:r>
          </w:p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52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0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Системы уравнений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0DFB" w:rsidRPr="004F0DFB" w:rsidTr="004F0DFB">
        <w:trPr>
          <w:trHeight w:hRule="exact" w:val="97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Функции и их свойства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465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Входная контрольная работа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Область определений и множество значений тригонометрических функций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изучение свой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ств тр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игонометрических функций; обучение построению графиков тригонометрических функций. К свойствам функции, известным учащимся в связи с изучением тригонометрических функций, добавляется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свойство периодичности, оно позволяет строить графики тригонометрических функций в два этапа: сначала на 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резке (или интервале), равном по длине периоду функции, а затем — на всей числовой прямой. Свойства каждой конкретной тригонометрической функции формулируются с опорой на графическую иллюстрацию. Обязательным является навык построения граф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ков тригонометрических функций, полученных в результате сдвигов и сжатий (растяж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ний) вдоль координатных осей. Особое внимание уделяется решению тригонометрич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ских неравенств и свойства обратных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тригонометрических функций.</w:t>
            </w:r>
          </w:p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учащиеся должны знать основные свойства тригон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метрических функций, уметь строить их графики и распознавать функции по данному графику, уметь отвечать на вопросы к главе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Область определений и множество значений тригонометрических функций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Четность, нечетность, периодичность тригонометрических функций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Четность, нечетность, периодичность тригонометрических функций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Четность, нечетность, периодичность тригонометрических функций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9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Свойства функц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ии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4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12.75pt" o:ole="">
                  <v:imagedata r:id="rId5" o:title=""/>
                </v:shape>
                <o:OLEObject Type="Embed" ProgID="Equation.DSMT4" ShapeID="_x0000_i1025" DrawAspect="Content" ObjectID="_1535201927" r:id="rId6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ее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9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функций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40" w:dyaOrig="260">
                <v:shape id="_x0000_i1026" type="#_x0000_t75" style="width:47.25pt;height:12.75pt" o:ole="">
                  <v:imagedata r:id="rId5" o:title=""/>
                </v:shape>
                <o:OLEObject Type="Embed" ProgID="Equation.DSMT4" ShapeID="_x0000_i1026" DrawAspect="Content" ObjectID="_1535201928" r:id="rId7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 и ее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9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функций 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40" w:dyaOrig="260">
                <v:shape id="_x0000_i1027" type="#_x0000_t75" style="width:47.25pt;height:12.75pt" o:ole="">
                  <v:imagedata r:id="rId5" o:title=""/>
                </v:shape>
                <o:OLEObject Type="Embed" ProgID="Equation.DSMT4" ShapeID="_x0000_i1027" DrawAspect="Content" ObjectID="_1535201929" r:id="rId8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ее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функций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20">
                <v:shape id="_x0000_i1028" type="#_x0000_t75" style="width:45pt;height:15.75pt" o:ole="">
                  <v:imagedata r:id="rId9" o:title=""/>
                </v:shape>
                <o:OLEObject Type="Embed" ProgID="Equation.DSMT4" ShapeID="_x0000_i1028" DrawAspect="Content" ObjectID="_1535201930" r:id="rId10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ее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1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функций 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20">
                <v:shape id="_x0000_i1029" type="#_x0000_t75" style="width:45pt;height:15.75pt" o:ole="">
                  <v:imagedata r:id="rId9" o:title=""/>
                </v:shape>
                <o:OLEObject Type="Embed" ProgID="Equation.DSMT4" ShapeID="_x0000_i1029" DrawAspect="Content" ObjectID="_1535201931" r:id="rId11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ее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8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функций 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900" w:dyaOrig="320">
                <v:shape id="_x0000_i1030" type="#_x0000_t75" style="width:45pt;height:15.75pt" o:ole="">
                  <v:imagedata r:id="rId9" o:title=""/>
                </v:shape>
                <o:OLEObject Type="Embed" ProgID="Equation.DSMT4" ShapeID="_x0000_i1030" DrawAspect="Content" ObjectID="_1535201932" r:id="rId12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ее график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9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и графики  функций </w:t>
            </w:r>
            <w:r w:rsidRPr="004F0DFB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800" w:dyaOrig="280">
                <v:shape id="_x0000_i1031" type="#_x0000_t75" style="width:39.75pt;height:14.25pt" o:ole="">
                  <v:imagedata r:id="rId13" o:title=""/>
                </v:shape>
                <o:OLEObject Type="Embed" ProgID="Equation.DSMT4" ShapeID="_x0000_i1031" DrawAspect="Content" ObjectID="_1535201933" r:id="rId14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ctgx</m:t>
              </m:r>
            </m:oMath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9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и графики  функций 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object w:dxaOrig="800" w:dyaOrig="280">
                <v:shape id="_x0000_i1032" type="#_x0000_t75" style="width:39.75pt;height:14.25pt" o:ole="">
                  <v:imagedata r:id="rId13" o:title=""/>
                </v:shape>
                <o:OLEObject Type="Embed" ProgID="Equation.DSMT4" ShapeID="_x0000_i1032" DrawAspect="Content" ObjectID="_1535201934" r:id="rId15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  </w:t>
            </w: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y=ctg</w:t>
            </w:r>
            <w:proofErr w:type="spell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5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и графики  функций 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object w:dxaOrig="800" w:dyaOrig="280">
                <v:shape id="_x0000_i1033" type="#_x0000_t75" style="width:39.75pt;height:14.25pt" o:ole="">
                  <v:imagedata r:id="rId13" o:title=""/>
                </v:shape>
                <o:OLEObject Type="Embed" ProgID="Equation.DSMT4" ShapeID="_x0000_i1033" DrawAspect="Content" ObjectID="_1535201935" r:id="rId16"/>
              </w:objec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y=ctg</w:t>
            </w:r>
            <w:proofErr w:type="spell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3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Обратные тригонометрические функции 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71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7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9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1 по теме «Тригонометрические функции»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Предел последовательности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формирование понятия производной; обучение нахождению произво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ных с использованием формул и правил дифференцирования; формирование начальных умений в применении методов дифференциального исчисления к решению практических задач.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все учащиеся должны знать определение производной, основные правила дифференцирования и формулы производных элементарных функций, приведенные в учебнике; понимать геометрический смысл производной; уметь запис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вать уравнение касательной к графику функции в заданной точке, Иметь представление о пределе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последовательности, пределе и непрерывности функции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Непрерывность функции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производной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производной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Правила дифференцирования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Правила дифференцирования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дифференцирования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Производная степенной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Производная степенной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Производные элементарных функций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Производные элементарных функций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Производные элементарных функций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Геометрический смысл производной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Геометрический смысл производной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Геометрический смысл производной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3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2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2 по теме «Производная и ее геометрический смысл»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Возрастание и убывание функции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является демонстрация возможностей производной в исследовании свойств функций и построении их графиков и  применение производной к решению пр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кладных задач на оптимизацию.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все учащиеся должны знать, какие свойства функции в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являются с помощью производной; уметь строить графики функций, решать задачи нахождения наибольшего (наименьшего) значения функции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Возрастание и убывание функции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Экстремумы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Экстремумы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Наибольшее и наименьшее значения 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Наибольшее и наименьшее значения 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Наибольшее и наименьшее значения  функции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87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Производная второго порядка, выпуклость и точки перегиба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55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Построение графиков функций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Построение графиков функций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70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3 по теме «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производной к исследованию функций</w:t>
            </w: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1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Первообразная </w:t>
            </w:r>
          </w:p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учащихся с понятием 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первообразной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 обучение нахо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дению площадей криволинейных трапеций. 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Учащиеся должны знать правила нахождения первоо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разных основных элементарных функций, формулу Ньютона — Лейбница и уметь их применять к вычислению площадей криволинейных трапеций при решении задач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4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Первообразная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Правила нахождения 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первообразных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7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Правила нахождения 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первообразных</w:t>
            </w:r>
            <w:proofErr w:type="gramEnd"/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11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криволинейной трапеции. Интеграл и его вычисление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1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криволинейной трапеции. Интеграл и его вычисление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5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интегралов для решения физических задач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2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47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4 по теме «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Первообразная и интеграл</w:t>
            </w: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6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Правило произведения. Размещения с повторениями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ознакомление с основными формулами комбинаторики и их примен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нием при решении задач; формирование элементов комбинаторного мышления, формир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вание умения находить вероятность случайных событий в простейших случаях,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классическое определение вероятности и применяя при необходимости формулы комб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наторики. 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0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Перестановки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9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Перестановки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3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Размещения без повторений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1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Сочетания без повторений и бином Ньютона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Сочетания без повторений и бином Ньютона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5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Сочетания без повторений и бином Ньютона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42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22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5 по теме «Комбинаторика»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33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Вероятность события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sz w:val="28"/>
                <w:szCs w:val="28"/>
              </w:rPr>
              <w:t>исследование простейших взаимосвязей между различными событиями, а также нахождению вероятностей некоторых видов событий через вероятности других событий.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учащиеся должны уметь находить вероятности сл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чайных событий с помощью классического определения вероятности при решении у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ражнений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 иметь представление о сумме и произведении двух событий, уметь находить вероят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противоположного события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; инту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тивно определять независимые события и находить вероятность одновременного насту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ления независимых событий в задачах, аналогичных 31, 34, 35, 39, 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2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Вероятность события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Сложение вероятностей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Сложение вероятностей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7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Вероятность произведения независимых событий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223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1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6 по теме «Элементы теории вероятностей»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6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Линейные уравнения и неравенства с двумя переменными  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углубить знания, полученные ранее, и ознакомиться с решением неравен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ств с дв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умя переменными и их систем. Учащиеся из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чают различные методы решения уравнений и неравенств, в том числе с параметрами. </w:t>
            </w:r>
          </w:p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DFB" w:rsidRPr="004F0DFB" w:rsidRDefault="004F0DFB" w:rsidP="00143F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Основная цель — обобщить  основные приемы решения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уравнений и систем уравнений, научить учащихся изображать на координатной плоскости множество решений линейных неравенств и систем линейных неравен</w:t>
            </w:r>
            <w:proofErr w:type="gramStart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ств с дв</w:t>
            </w:r>
            <w:proofErr w:type="gramEnd"/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умя переменными, сформировать навыки решения задач с параметрами, показать применение математических методов для решения содержательных задач из различных областей науки и практики. 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6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Линейные уравнения и неравенства с двумя переменными 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Нелинейные уравнения и неравенства с двумя переменными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1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Нелинейные уравнения и неравенства с двумя переменными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0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Нелинейные уравнения и неравенства с двумя переменными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97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24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Контрольная работа № 7 по теме «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 с двумя переменными</w:t>
            </w: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Применение полученных теоретических знаний к решению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0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«Выражения с корнями»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Уроки итогового повторения имеют своей целью не только восстановление в памяти учащихся основного материала, но и обобщение, уточнение и систематизацию знаний по алгебре и началам математического анализа за курс средней школы. </w:t>
            </w:r>
          </w:p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Повторение предполагается проводить по основным содержательно-методическим лин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ям и  целесообразно выстроить в следующем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порядке: вычисления и преобразования,  уравнения и неравенства, функции, начала математического анализа.</w:t>
            </w:r>
          </w:p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Владения понятием степени с рациональным показателем, умение выполнять тождес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венные преобразования и находить их значения.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выполнять тождественные преобразования тригонометрических, ирраци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нальных, показательных, логарифмических выражений.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решать системы уравнений, содержащих одно или два уравнения (логарифм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ческих,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иррациональных, тригонометрических); решать неравенства с одной переме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ной на основе свойств функции.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использовать несколько приемов при решении уравнений; решать уравнения с использованием равносильности уравнений; использовать график функции при реш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нии  неравенств (графический метод).  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находить производную функции; множество значений функции; область опр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деления сложной функции; использовать четность и нечетность функции. 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исследовать свойства сложной функции; использовать свойство периодичн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сти функции для решения задач; читать свойства функции по графику и распознавать графики элементарных функций</w:t>
            </w:r>
          </w:p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9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Степенные выражения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14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Иррациональные выражения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Повторение по теме Повторение по теме Логарифмические выражения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6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Логарифмические выражения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7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Тригонометрические преобразования выражений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8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Тригонометрические преобразования выражений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0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Тестовая работа 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Анализ тестовой работы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Иррациональные уравнения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14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Показательные уравнения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47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Показательные уравнения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Логарифмические уравнения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Логарифмические уравнения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При проведении итогового повторения предполагается широкое использование и комб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нирование различных типов уроков (лекций, семинаров, практикумов,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консультаций и т. д.) с целью быстрого охвата большого по объему материала. Необходимым элементом уроков итогового повторения является самостоятельная работа учащихся. Она полезна как самим учащимся, так и учителю для осуществления обратной связи. Формы проведения самостоятельных работ разнообразны: от традиционной работы с двумя, тремя заданиями до тестов и работ в форме рабочих тетрадей с заполнением пробелов в приведенных ра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суждениях.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Умения решать и проводить исследование решения текстовых задач на нахождение наибольшего (наименьшего) значения величины с применением производной; умения решать 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параметрические на оптимизацию.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решать комбинированные уравнения и неравенства; использовать несколько приемов при решении уравнений и неравенств.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решать неравенства с параметром; использовать график функции при реш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 xml:space="preserve">нии  неравенств с параметром (графический метод). </w:t>
            </w:r>
          </w:p>
          <w:p w:rsidR="004F0DFB" w:rsidRPr="004F0DFB" w:rsidRDefault="004F0DFB" w:rsidP="004F0DF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Умения извлекать необходимую информацию из учебно-научных текстов; привести примеры, подобрать аргументы, сформулировать выводы;  составлять текст научного стиля. </w:t>
            </w:r>
          </w:p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3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Тригонометрические уравнения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Тригонометрические уравнения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14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Показательные и логарифмические неравенства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8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Повторение по теме </w:t>
            </w:r>
            <w:proofErr w:type="spell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оказательные</w:t>
            </w:r>
            <w:proofErr w:type="spell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логарифмические неравенства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9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Повторение по теме Дробно-рациональные неравенства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Дробно-рациональные неравенства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4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Тестовая работа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9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Анализ тестовой работы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26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Область определения и область значения функции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42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Четные и нечетные функции, периодичность функций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29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Повторение по теме Нули функции, промежутки </w:t>
            </w:r>
            <w:proofErr w:type="spell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знакопостоянства</w:t>
            </w:r>
            <w:proofErr w:type="spell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возрастание и убывание функции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43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Повторение по теме Нули функции, промежутки </w:t>
            </w:r>
            <w:proofErr w:type="spell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знакопостоянства</w:t>
            </w:r>
            <w:proofErr w:type="spell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возрастание и убывание функции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8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Производная и ее применение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Производная и ее применение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Повторение по теме Производная и ее применение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6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Повторение по теме </w:t>
            </w:r>
            <w:proofErr w:type="gram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Первообразная</w:t>
            </w:r>
            <w:proofErr w:type="gram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ее применение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Повторение по теме </w:t>
            </w:r>
            <w:proofErr w:type="gramStart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Первообразная</w:t>
            </w:r>
            <w:proofErr w:type="gramEnd"/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 ее применение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Тестовая работа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53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Анализ тестовой работы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80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71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72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35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Итоговая контрольная работа в форме ЕГЭ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Итоговая контрольная работа в форме ЕГЭ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7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Итоговая контрольная работа в форме ЕГЭ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Итоговая контрольная работа в форме ЕГЭ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Анализ итоговой контрольной работы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6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Комплексные числа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9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Действия с комплексными числами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107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Тригонометрическая форма комплексного числа. Формула Муавра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4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Проектная работа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Итоговый урок</w:t>
            </w:r>
          </w:p>
        </w:tc>
        <w:tc>
          <w:tcPr>
            <w:tcW w:w="36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DFB" w:rsidRPr="004F0DFB" w:rsidTr="004F0DFB">
        <w:trPr>
          <w:trHeight w:hRule="exact" w:val="64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F0D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Итоговый урок</w:t>
            </w:r>
          </w:p>
        </w:tc>
        <w:tc>
          <w:tcPr>
            <w:tcW w:w="3685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0DFB" w:rsidRPr="004F0DFB" w:rsidRDefault="004F0DFB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7EDB" w:rsidRDefault="00D97EDB"/>
    <w:sectPr w:rsidR="00D97EDB" w:rsidSect="004F0D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5941"/>
    <w:multiLevelType w:val="hybridMultilevel"/>
    <w:tmpl w:val="E2DCBD1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F0DFB"/>
    <w:rsid w:val="004F0DFB"/>
    <w:rsid w:val="00D9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D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6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5" Type="http://schemas.openxmlformats.org/officeDocument/2006/relationships/image" Target="media/image1.wmf"/><Relationship Id="rId15" Type="http://schemas.openxmlformats.org/officeDocument/2006/relationships/oleObject" Target="embeddings/oleObject8.bin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2194</Words>
  <Characters>12507</Characters>
  <Application>Microsoft Office Word</Application>
  <DocSecurity>0</DocSecurity>
  <Lines>104</Lines>
  <Paragraphs>29</Paragraphs>
  <ScaleCrop>false</ScaleCrop>
  <Company/>
  <LinksUpToDate>false</LinksUpToDate>
  <CharactersWithSpaces>14672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2016-09-12T12:02:00Z</dcterms:created>
  <dcterms:modified xsi:type="dcterms:W3CDTF">2016-09-12T12:12:00Z</dcterms:modified>
</cp:coreProperties>
</file>