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2C3" w:rsidRPr="003C7CCB" w:rsidRDefault="00BB463D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CCB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begin"/>
      </w:r>
      <w:r w:rsidR="000852C3" w:rsidRPr="003C7CCB">
        <w:rPr>
          <w:rFonts w:ascii="Times New Roman" w:eastAsia="Times New Roman" w:hAnsi="Times New Roman" w:cs="Times New Roman"/>
          <w:b/>
          <w:bCs/>
          <w:sz w:val="24"/>
          <w:szCs w:val="24"/>
        </w:rPr>
        <w:instrText xml:space="preserve"> HYPERLINK "http://www.consultant.ru/document/cons_doc_LAW_142515/" </w:instrText>
      </w:r>
      <w:r w:rsidRPr="003C7CCB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separate"/>
      </w:r>
      <w:r w:rsidR="000852C3" w:rsidRPr="003C7CCB">
        <w:rPr>
          <w:rFonts w:ascii="Times New Roman" w:eastAsia="Times New Roman" w:hAnsi="Times New Roman" w:cs="Times New Roman"/>
          <w:b/>
          <w:bCs/>
          <w:sz w:val="24"/>
          <w:szCs w:val="24"/>
        </w:rPr>
        <w:t>Федеральный закон от 23.02.2013 N 15-ФЗ "Об охране здоровья граждан от воздействия окружающего табачного дыма и последствий потребления табака"</w:t>
      </w:r>
      <w:r w:rsidRPr="003C7CCB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</w:p>
    <w:p w:rsid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852C3" w:rsidRPr="000852C3" w:rsidRDefault="000852C3" w:rsidP="000852C3">
      <w:pPr>
        <w:pStyle w:val="a8"/>
        <w:rPr>
          <w:rFonts w:eastAsia="Times New Roman"/>
        </w:rPr>
      </w:pPr>
      <w:r w:rsidRPr="000852C3">
        <w:rPr>
          <w:rFonts w:eastAsia="Times New Roman"/>
          <w:noProof/>
        </w:rPr>
        <w:drawing>
          <wp:inline distT="0" distB="0" distL="0" distR="0">
            <wp:extent cx="2094865" cy="1456690"/>
            <wp:effectExtent l="19050" t="0" r="635" b="0"/>
            <wp:docPr id="1" name="Рисунок 1" descr="http://static.consultant.ru/images/photos/photo57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.consultant.ru/images/photos/photo5701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865" cy="145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2C3" w:rsidRPr="000852C3" w:rsidRDefault="000852C3" w:rsidP="000852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>23 февраля Президент РФ подписал Федеральный закон от 23.02.2013 N 15-ФЗ "Об охране здоровья граждан от воздействия окружающего табачного дыма и последствий потребления табака" (далее - Закон). Документ существенно изменяет правила розничной продажи табачной продукции, устанавливает полный запрет ее рекламы, а также новые ограничения, связанные с курением.</w:t>
      </w:r>
    </w:p>
    <w:p w:rsidR="000852C3" w:rsidRPr="000852C3" w:rsidRDefault="000852C3" w:rsidP="000852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>В отличие от действующих в настоящий момент правил Закон ограничивает не только продажу табачных изделий и курение табака, но также продажу и употребление иной продукции, не только табачной. Например, под действие Закона подпадают электронные сигареты. Поскольку они имитируют табачные изделия, их реализация будет запрещена.</w:t>
      </w:r>
    </w:p>
    <w:p w:rsidR="000852C3" w:rsidRDefault="000852C3" w:rsidP="000852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>Закон вступит в силу с 1 июня 2013 г., за исключением отдельных положений, для которых установлены иные сроки вступления в силу.</w:t>
      </w:r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b/>
          <w:bCs/>
          <w:sz w:val="24"/>
          <w:szCs w:val="24"/>
        </w:rPr>
        <w:t>Продажа табачных изделий в розницу</w:t>
      </w:r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852C3" w:rsidRPr="000852C3" w:rsidRDefault="000852C3" w:rsidP="000852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>Закон устанавливает правила, которые существенно ограничат розничную продажу табачных изделий. Большая часть данных правил начнет действовать с 1 июня 2014 г. Среди нововведений можно отметить следующие.</w:t>
      </w:r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>1. Будет расширен перечень мест, в которых не допускается розничная торговля табачными изделиями. Такими местами станут железнодорожные вокзалы, автовокзалы, станции метрополитена, аэропорты, морские, речные порты, гостиницы и др. Исключение составят магазины беспошлинной торговли.</w:t>
      </w:r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>2. Будут установлены требования к местам розничной продажи табачных изделий. Такую продажу можно будет осуществлять только в магазинах и павильонах. Магазин должен представлять собой здание (либо его часть), которое обеспечено специальными помещениями (торговыми, подсобными и др.). Павильон должен быть строением, имеющим торговый зал и рассчитанным на одно или несколько рабочих мест.</w:t>
      </w:r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>Таким образом, будет запрещена розничная продажа табачных изделий иными способами и в иных торговых объектах, в том числе киосках, которые не являются объектами недвижимого имущества или не имеют торгового зала. Исключение предусмотрено только для населенных пунктов, в которых магазины и павильоны отсутствуют.</w:t>
      </w:r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>3. В торговом зале будет запрещено выкладывать и демонстрировать табачные изделия. Вместо этого продавец будет обязан предоставить перечень табачной продукции. Законом предусмотрены требования к его содержанию: все названия должны быть отпечатаны одним шрифтом; необходимо использовать буквы черного цвета; наименования должны перечисляться в алфавитном порядке с указанием цены; не допускается использовать графические изображения и картинки.</w:t>
      </w:r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>4. Будет запрещена торговля табачными изделиями дистанционным способом (в том числе и через Интернет), а также торговля с использованием автоматов.</w:t>
      </w:r>
    </w:p>
    <w:p w:rsidR="000852C3" w:rsidRPr="000852C3" w:rsidRDefault="000852C3" w:rsidP="000852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lastRenderedPageBreak/>
        <w:t>За нарушение вышеперечисленных правил предусмотрена административная ответственность (ст. 14.15 КоАП РФ) в виде штрафа, размер которого для организаций может составить от 10 до 30 тыс. руб., а для предпринимателей - от 1 до 3 тыс. руб.</w:t>
      </w:r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>5. Цену на табачные изделия предлагается сделать практически фиксированной - государство будет определять не только максимальную стоимость одной единицы продукции (как это происходит в настоящее время), но и минимальную, а продавец сможет устанавливать цену только в этих пределах. Минимальная розничная цена согласно Закону будет составлять 75 процентов от максимальной, которая определяется в соответствии со ст. 187.1 НК РФ. Условие о введении минимальной розничной цены вступит в силу с 1 января 2014 г.</w:t>
      </w:r>
    </w:p>
    <w:p w:rsidR="000852C3" w:rsidRDefault="000852C3" w:rsidP="000852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>За нарушение правил ценообразования ответственность установлена ст. 14.6 КоАП РФ, и размер штрафов в таком случае будет выше. Например, для юрлиц в случае завышения максимальной розничной цены предусмотрен штраф в двукратном размере излишне полученной в результате правонарушения выручки за весь период, в течение которого совершалось правонарушение, но не более одного года</w:t>
      </w:r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b/>
          <w:bCs/>
          <w:sz w:val="24"/>
          <w:szCs w:val="24"/>
        </w:rPr>
        <w:t>Запрет на курение табака в общественных местах</w:t>
      </w:r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852C3" w:rsidRPr="000852C3" w:rsidRDefault="000852C3" w:rsidP="000852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>Согласно Закону будет увеличено количество мест, где запрещено курение табака.</w:t>
      </w:r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>С 1 июня 2013 г. будет запрещено курение на многих объектах транспортной инфраструктуры (железнодорожные вокзалы, автовокзалы, речные порты, аэропорты и т.п.).</w:t>
      </w:r>
    </w:p>
    <w:p w:rsidR="000852C3" w:rsidRPr="000852C3" w:rsidRDefault="000852C3" w:rsidP="000852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>С 1 июня 2014 г. будет запрещено курение в следующих местах:</w:t>
      </w:r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0852C3">
        <w:rPr>
          <w:rFonts w:ascii="Times New Roman" w:eastAsia="Times New Roman" w:hAnsi="Times New Roman" w:cs="Times New Roman"/>
          <w:sz w:val="24"/>
          <w:szCs w:val="24"/>
        </w:rPr>
        <w:t>барах</w:t>
      </w:r>
      <w:proofErr w:type="gramEnd"/>
      <w:r w:rsidRPr="000852C3">
        <w:rPr>
          <w:rFonts w:ascii="Times New Roman" w:eastAsia="Times New Roman" w:hAnsi="Times New Roman" w:cs="Times New Roman"/>
          <w:sz w:val="24"/>
          <w:szCs w:val="24"/>
        </w:rPr>
        <w:t>, кафе и ресторанах (помещениях, предназначенных для оказания услуг общественного питания);</w:t>
      </w:r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852C3">
        <w:rPr>
          <w:rFonts w:ascii="Times New Roman" w:eastAsia="Times New Roman" w:hAnsi="Times New Roman" w:cs="Times New Roman"/>
          <w:sz w:val="24"/>
          <w:szCs w:val="24"/>
        </w:rPr>
        <w:t>- гостиницах, хостелах, кемпингах и т.п. (помещениях, предназначенных для предоставления жилищных услуг, услуг коммунальных гостиниц и прочих коммунальных мест проживания, услуг размещения туристов для временного проживания);</w:t>
      </w:r>
      <w:proofErr w:type="gramEnd"/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0852C3">
        <w:rPr>
          <w:rFonts w:ascii="Times New Roman" w:eastAsia="Times New Roman" w:hAnsi="Times New Roman" w:cs="Times New Roman"/>
          <w:sz w:val="24"/>
          <w:szCs w:val="24"/>
        </w:rPr>
        <w:t>поездах</w:t>
      </w:r>
      <w:proofErr w:type="gramEnd"/>
      <w:r w:rsidRPr="000852C3">
        <w:rPr>
          <w:rFonts w:ascii="Times New Roman" w:eastAsia="Times New Roman" w:hAnsi="Times New Roman" w:cs="Times New Roman"/>
          <w:sz w:val="24"/>
          <w:szCs w:val="24"/>
        </w:rPr>
        <w:t xml:space="preserve"> дальнего следования во время перевозок пассажиров;</w:t>
      </w:r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0852C3">
        <w:rPr>
          <w:rFonts w:ascii="Times New Roman" w:eastAsia="Times New Roman" w:hAnsi="Times New Roman" w:cs="Times New Roman"/>
          <w:sz w:val="24"/>
          <w:szCs w:val="24"/>
        </w:rPr>
        <w:t>судах</w:t>
      </w:r>
      <w:proofErr w:type="gramEnd"/>
      <w:r w:rsidRPr="000852C3">
        <w:rPr>
          <w:rFonts w:ascii="Times New Roman" w:eastAsia="Times New Roman" w:hAnsi="Times New Roman" w:cs="Times New Roman"/>
          <w:sz w:val="24"/>
          <w:szCs w:val="24"/>
        </w:rPr>
        <w:t>, находящихся в дальнем плавании, при оказании услуг по перевозке пассажиров (для них возможно исключение по решению собственника судна при наличии специально выделенных мест);</w:t>
      </w:r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>- на пассажирских железнодорожных платформах пригородных поездов.</w:t>
      </w:r>
    </w:p>
    <w:p w:rsidR="000852C3" w:rsidRPr="000852C3" w:rsidRDefault="000852C3" w:rsidP="000852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 xml:space="preserve">Установленный Законом перечень мест, в которых запрещается курение табака, не является исчерпывающим. Органы госвласти субъектов РФ будут наделены полномочиями </w:t>
      </w:r>
      <w:proofErr w:type="gramStart"/>
      <w:r w:rsidRPr="000852C3">
        <w:rPr>
          <w:rFonts w:ascii="Times New Roman" w:eastAsia="Times New Roman" w:hAnsi="Times New Roman" w:cs="Times New Roman"/>
          <w:sz w:val="24"/>
          <w:szCs w:val="24"/>
        </w:rPr>
        <w:t>запрещать</w:t>
      </w:r>
      <w:proofErr w:type="gramEnd"/>
      <w:r w:rsidRPr="000852C3">
        <w:rPr>
          <w:rFonts w:ascii="Times New Roman" w:eastAsia="Times New Roman" w:hAnsi="Times New Roman" w:cs="Times New Roman"/>
          <w:sz w:val="24"/>
          <w:szCs w:val="24"/>
        </w:rPr>
        <w:t xml:space="preserve"> курение и в иных общественных местах.</w:t>
      </w:r>
    </w:p>
    <w:p w:rsid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 xml:space="preserve">Отметим, что за нарушение новых запретов административная ответственность пока еще не установлена ни на уровне федерального, ни на уровне регионального законодательства. </w:t>
      </w:r>
    </w:p>
    <w:p w:rsidR="000852C3" w:rsidRDefault="000852C3" w:rsidP="000852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852C3">
        <w:rPr>
          <w:rFonts w:ascii="Times New Roman" w:eastAsia="Times New Roman" w:hAnsi="Times New Roman" w:cs="Times New Roman"/>
          <w:sz w:val="24"/>
          <w:szCs w:val="24"/>
        </w:rPr>
        <w:t>В настоящее время в Кодексе РФ об административных правонарушениях предусмотрена ответственность только за курение в вагонах (в том числе в тамбурах) пригородного поезда, в не установленных для курения местах в поезде местного или дальнего сообщения, либо на судне морского или внутреннего водного транспорта, либо на воздушном судне при продолжительности полета менее трех часов (ч. 3 ст. 11.17 КоАП РФ).</w:t>
      </w:r>
      <w:proofErr w:type="gramEnd"/>
      <w:r w:rsidRPr="000852C3">
        <w:rPr>
          <w:rFonts w:ascii="Times New Roman" w:eastAsia="Times New Roman" w:hAnsi="Times New Roman" w:cs="Times New Roman"/>
          <w:sz w:val="24"/>
          <w:szCs w:val="24"/>
        </w:rPr>
        <w:t xml:space="preserve"> В таком случае наказание (предупреждение или штраф в размере 100 руб.) накладывается непосредственно на лиц, нарушивших запрет на курение.</w:t>
      </w:r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b/>
          <w:bCs/>
          <w:sz w:val="24"/>
          <w:szCs w:val="24"/>
        </w:rPr>
        <w:t>Реклама табачных изделий</w:t>
      </w:r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852C3" w:rsidRPr="000852C3" w:rsidRDefault="000852C3" w:rsidP="000852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>В соответствии с Законом с 1 июня 2013 г. реклама табачной продукции будет полностью запрещена. В документе содержится перечень приравненных к такой рекламе действий, которые будет запрещено совершать. К данным действиям, в частности, относятся:</w:t>
      </w:r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lastRenderedPageBreak/>
        <w:t>- использование и имитация табачного изделия для других видов товаров, не являющихся табачной продукцией, при производстве таких товаров, оптовой и розничной торговле ими;</w:t>
      </w:r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>- бесплатное распространение табака и табачных изделий среди населения, в том числе в качестве подарка.</w:t>
      </w:r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>Запрет коснется и такого способа продвижения на рынке табачной продукции, как использование в рекламных целях произведений искусства. Во вновь создаваемых аудиовизуальных произведениях будет запрещено демонстрировать табачные изделия и процесс их потребления. Исключение предусмотрено в отношении произведений, предназначенных для взрослых, - в них демонстрацию или употребление табака допустимо изображать, если соответствующий процесс является неотъемлемой частью художественного замысла.</w:t>
      </w:r>
    </w:p>
    <w:p w:rsidR="000852C3" w:rsidRPr="000852C3" w:rsidRDefault="000852C3" w:rsidP="000852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>Также будет запрещено спонсорство распространения табака. Под ним понимается любой вид вклада в любое событие с целью прямо или косвенно стимулировать продажу табачного изделия или употребление указанной продукции.</w:t>
      </w:r>
    </w:p>
    <w:p w:rsidR="000852C3" w:rsidRPr="000852C3" w:rsidRDefault="000852C3" w:rsidP="0008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t>За нарушение законодательства о рекламе для рекламодателя, рекламопроизводителя и рекламораспространителя установлена административная ответственность (</w:t>
      </w:r>
      <w:proofErr w:type="gramStart"/>
      <w:r w:rsidRPr="000852C3">
        <w:rPr>
          <w:rFonts w:ascii="Times New Roman" w:eastAsia="Times New Roman" w:hAnsi="Times New Roman" w:cs="Times New Roman"/>
          <w:sz w:val="24"/>
          <w:szCs w:val="24"/>
        </w:rPr>
        <w:t>ч</w:t>
      </w:r>
      <w:proofErr w:type="gramEnd"/>
      <w:r w:rsidRPr="000852C3">
        <w:rPr>
          <w:rFonts w:ascii="Times New Roman" w:eastAsia="Times New Roman" w:hAnsi="Times New Roman" w:cs="Times New Roman"/>
          <w:sz w:val="24"/>
          <w:szCs w:val="24"/>
        </w:rPr>
        <w:t>. 1 ст. 14.3 КоАП РФ) в виде штрафа, размер которого для юрлиц может составить от 100 до 500 тыс. руб., а для предпринимателей - от 4 до 20 тыс. руб.</w:t>
      </w:r>
    </w:p>
    <w:p w:rsidR="00D5254C" w:rsidRPr="000852C3" w:rsidRDefault="000852C3" w:rsidP="000852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52C3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D5254C" w:rsidRPr="000852C3" w:rsidSect="00BB4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852C3"/>
    <w:rsid w:val="000852C3"/>
    <w:rsid w:val="003C7CCB"/>
    <w:rsid w:val="00BB463D"/>
    <w:rsid w:val="00D52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63D"/>
  </w:style>
  <w:style w:type="paragraph" w:styleId="1">
    <w:name w:val="heading 1"/>
    <w:basedOn w:val="a"/>
    <w:link w:val="10"/>
    <w:uiPriority w:val="9"/>
    <w:qFormat/>
    <w:rsid w:val="000852C3"/>
    <w:pPr>
      <w:spacing w:before="84" w:after="0" w:line="240" w:lineRule="auto"/>
      <w:outlineLvl w:val="0"/>
    </w:pPr>
    <w:rPr>
      <w:rFonts w:ascii="Times New Roman" w:eastAsia="Times New Roman" w:hAnsi="Times New Roman" w:cs="Times New Roman"/>
      <w:kern w:val="36"/>
      <w:sz w:val="43"/>
      <w:szCs w:val="4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52C3"/>
    <w:rPr>
      <w:rFonts w:ascii="Times New Roman" w:eastAsia="Times New Roman" w:hAnsi="Times New Roman" w:cs="Times New Roman"/>
      <w:kern w:val="36"/>
      <w:sz w:val="43"/>
      <w:szCs w:val="43"/>
    </w:rPr>
  </w:style>
  <w:style w:type="character" w:styleId="a3">
    <w:name w:val="Hyperlink"/>
    <w:basedOn w:val="a0"/>
    <w:uiPriority w:val="99"/>
    <w:semiHidden/>
    <w:unhideWhenUsed/>
    <w:rsid w:val="000852C3"/>
    <w:rPr>
      <w:color w:val="0000FF"/>
      <w:u w:val="single"/>
    </w:rPr>
  </w:style>
  <w:style w:type="character" w:styleId="a4">
    <w:name w:val="Strong"/>
    <w:basedOn w:val="a0"/>
    <w:uiPriority w:val="22"/>
    <w:qFormat/>
    <w:rsid w:val="000852C3"/>
    <w:rPr>
      <w:b/>
      <w:bCs/>
    </w:rPr>
  </w:style>
  <w:style w:type="paragraph" w:styleId="a5">
    <w:name w:val="Normal (Web)"/>
    <w:basedOn w:val="a"/>
    <w:uiPriority w:val="99"/>
    <w:semiHidden/>
    <w:unhideWhenUsed/>
    <w:rsid w:val="000852C3"/>
    <w:pPr>
      <w:spacing w:before="167" w:after="16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85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2C3"/>
    <w:rPr>
      <w:rFonts w:ascii="Tahoma" w:hAnsi="Tahoma" w:cs="Tahoma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0852C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0852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9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0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1110</Words>
  <Characters>6327</Characters>
  <Application>Microsoft Office Word</Application>
  <DocSecurity>0</DocSecurity>
  <Lines>52</Lines>
  <Paragraphs>14</Paragraphs>
  <ScaleCrop>false</ScaleCrop>
  <Company/>
  <LinksUpToDate>false</LinksUpToDate>
  <CharactersWithSpaces>7423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 ВР</dc:creator>
  <cp:keywords/>
  <dc:description/>
  <cp:lastModifiedBy>Пользователь</cp:lastModifiedBy>
  <cp:revision>3</cp:revision>
  <dcterms:created xsi:type="dcterms:W3CDTF">2014-10-14T01:10:00Z</dcterms:created>
  <dcterms:modified xsi:type="dcterms:W3CDTF">2015-09-28T04:17:00Z</dcterms:modified>
</cp:coreProperties>
</file>