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Документ предоставлен </w:t>
      </w:r>
      <w:hyperlink r:id="rId4" w:history="1">
        <w:r w:rsidRPr="00471078">
          <w:rPr>
            <w:rFonts w:ascii="Times New Roman" w:hAnsi="Times New Roman" w:cs="Times New Roman"/>
            <w:color w:val="0000FF"/>
            <w:sz w:val="20"/>
            <w:szCs w:val="20"/>
          </w:rPr>
          <w:t>КонсультантПлюс</w:t>
        </w:r>
      </w:hyperlink>
      <w:r w:rsidRPr="00471078">
        <w:rPr>
          <w:rFonts w:ascii="Times New Roman" w:hAnsi="Times New Roman" w:cs="Times New Roman"/>
          <w:sz w:val="20"/>
          <w:szCs w:val="20"/>
        </w:rPr>
        <w:br/>
      </w:r>
    </w:p>
    <w:p w:rsidR="00612945" w:rsidRPr="00471078" w:rsidRDefault="00612945">
      <w:pPr>
        <w:widowControl w:val="0"/>
        <w:autoSpaceDE w:val="0"/>
        <w:autoSpaceDN w:val="0"/>
        <w:adjustRightInd w:val="0"/>
        <w:spacing w:after="0" w:line="240" w:lineRule="auto"/>
        <w:jc w:val="both"/>
        <w:outlineLvl w:val="0"/>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0"/>
        <w:rPr>
          <w:rFonts w:ascii="Times New Roman" w:hAnsi="Times New Roman" w:cs="Times New Roman"/>
          <w:b/>
          <w:bCs/>
          <w:sz w:val="20"/>
          <w:szCs w:val="20"/>
        </w:rPr>
      </w:pPr>
      <w:bookmarkStart w:id="0" w:name="Par1"/>
      <w:bookmarkEnd w:id="0"/>
      <w:r w:rsidRPr="00471078">
        <w:rPr>
          <w:rFonts w:ascii="Times New Roman" w:hAnsi="Times New Roman" w:cs="Times New Roman"/>
          <w:b/>
          <w:bCs/>
          <w:sz w:val="20"/>
          <w:szCs w:val="20"/>
        </w:rPr>
        <w:t>ПРАВИТЕЛЬСТВО САХАЛИНСКОЙ ОБЛАСТИ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ПОСТАНОВЛЕНИЕ</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от 28 июня 2013 г. N 331</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ОБ УТВЕРЖДЕНИИ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САХАЛИНСКОЙ ОБЛАСТИ "РАЗВИТИЕ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В САХАЛИНСКОЙ ОБЛАСТИ НА 2014 - 2020 ГОДЫ"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(в ред. Постановлений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 xml:space="preserve">от 31.12.2013 </w:t>
      </w:r>
      <w:hyperlink r:id="rId5" w:history="1">
        <w:r w:rsidRPr="00471078">
          <w:rPr>
            <w:rFonts w:ascii="Times New Roman" w:hAnsi="Times New Roman" w:cs="Times New Roman"/>
            <w:color w:val="0000FF"/>
            <w:sz w:val="20"/>
            <w:szCs w:val="20"/>
          </w:rPr>
          <w:t>N 812</w:t>
        </w:r>
      </w:hyperlink>
      <w:r w:rsidRPr="00471078">
        <w:rPr>
          <w:rFonts w:ascii="Times New Roman" w:hAnsi="Times New Roman" w:cs="Times New Roman"/>
          <w:sz w:val="20"/>
          <w:szCs w:val="20"/>
        </w:rPr>
        <w:t xml:space="preserve">, от 16.10.2014 </w:t>
      </w:r>
      <w:hyperlink r:id="rId6" w:history="1">
        <w:r w:rsidRPr="00471078">
          <w:rPr>
            <w:rFonts w:ascii="Times New Roman" w:hAnsi="Times New Roman" w:cs="Times New Roman"/>
            <w:color w:val="0000FF"/>
            <w:sz w:val="20"/>
            <w:szCs w:val="20"/>
          </w:rPr>
          <w:t>N 500</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 xml:space="preserve">от 22.01.2015 </w:t>
      </w:r>
      <w:hyperlink r:id="rId7" w:history="1">
        <w:r w:rsidRPr="00471078">
          <w:rPr>
            <w:rFonts w:ascii="Times New Roman" w:hAnsi="Times New Roman" w:cs="Times New Roman"/>
            <w:color w:val="0000FF"/>
            <w:sz w:val="20"/>
            <w:szCs w:val="20"/>
          </w:rPr>
          <w:t>N 13</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соответствии с </w:t>
      </w:r>
      <w:hyperlink r:id="rId8"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08.04.2011 N 117 "Об утверждении Порядка разработки, реализации и оценки эффективности государственных программ Сахалинской области", </w:t>
      </w:r>
      <w:hyperlink r:id="rId9" w:history="1">
        <w:r w:rsidRPr="00471078">
          <w:rPr>
            <w:rFonts w:ascii="Times New Roman" w:hAnsi="Times New Roman" w:cs="Times New Roman"/>
            <w:color w:val="0000FF"/>
            <w:sz w:val="20"/>
            <w:szCs w:val="20"/>
          </w:rPr>
          <w:t>распоряжением</w:t>
        </w:r>
      </w:hyperlink>
      <w:r w:rsidRPr="00471078">
        <w:rPr>
          <w:rFonts w:ascii="Times New Roman" w:hAnsi="Times New Roman" w:cs="Times New Roman"/>
          <w:sz w:val="20"/>
          <w:szCs w:val="20"/>
        </w:rPr>
        <w:t xml:space="preserve"> Правительства Сахалинской области от 21.10.2011 N 728-р "Об утверждении Перечня государственных программ Сахалинской области" Правительство Сахалинской области постановляет: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1. Утвердить государственную </w:t>
      </w:r>
      <w:hyperlink w:anchor="Par62" w:history="1">
        <w:r w:rsidRPr="00471078">
          <w:rPr>
            <w:rFonts w:ascii="Times New Roman" w:hAnsi="Times New Roman" w:cs="Times New Roman"/>
            <w:color w:val="0000FF"/>
            <w:sz w:val="20"/>
            <w:szCs w:val="20"/>
          </w:rPr>
          <w:t>программу</w:t>
        </w:r>
      </w:hyperlink>
      <w:r w:rsidRPr="00471078">
        <w:rPr>
          <w:rFonts w:ascii="Times New Roman" w:hAnsi="Times New Roman" w:cs="Times New Roman"/>
          <w:sz w:val="20"/>
          <w:szCs w:val="20"/>
        </w:rPr>
        <w:t xml:space="preserve"> Сахалинской области "Развитие образования в Сахалинской области на 2014 - 2020 годы" (прилагается).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Признать утратившими силу: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 </w:t>
      </w:r>
      <w:hyperlink r:id="rId10"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14.02.2011 N 35 "Об утверждении долгосрочной целевой программы Сахалинской области "Обеспечение доступности дошкольного образования в Сахалинской области на 2011 - 2015 годы";</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1"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08.08.2011 N 317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2"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25.01.2012 N 32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3"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27.06.2012 N 319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4"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15.03.2013 N 119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5"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07.07.2011 N 274 "Об утверждении долгосрочной целевой программы Сахалинской области "Профилактика социального сиротства и жестокого обращения с детьми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18.11.2011 N 483 "О внесении изменений в постановление Правительства Сахалинской области от 07.07.2011 N 274 "Об утверждении долгосрочной целевой программы Сахалинской области "Профилактика социального сиротства и жестокого обращения с детьми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7"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11.07.2012 N 349 "О внесении изменений в долгосрочную целевую программу Сахалинской области "Профилактика социального сиротства и жестокого обращения с детьми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8"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09.10.2012 N 487 "О внесении изменений в постановление Правительства Сахалинской области от 07.07.2011 N 274 "Об утверждении долгосрочной целевой программы Сахалинской области "Профилактика социального сиротства и жестокого обращения с детьми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9"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24.05.2013 N 259 "О внесении изменений в постановление Правительства Сахалинской области от 07.07.2011 N 274 "Об утверждении долгосрочной целевой программы Сахалинской области "Профилактика социального сиротства и жестокого обращения с детьми в Сахалинской области на 2011 - 2015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0"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11.08.2011 N 323 "Об утверждении долгосрочной целевой программы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1"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05.10.2011 N 409 "О внесении изменений в долгосрочную целевую программу "Развитие профессионального образования Сахалинской области на </w:t>
      </w:r>
      <w:r w:rsidRPr="00471078">
        <w:rPr>
          <w:rFonts w:ascii="Times New Roman" w:hAnsi="Times New Roman" w:cs="Times New Roman"/>
          <w:sz w:val="20"/>
          <w:szCs w:val="20"/>
        </w:rPr>
        <w:lastRenderedPageBreak/>
        <w:t>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2"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24.11.2011 N 496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3"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13.01.2012 N 14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4"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19.04.2012 N 184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29.06.2012 N 324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6"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13.11.2012 N 549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7"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06.02.2013 N 46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8"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24.07.2013 N 373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29"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30"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18.09.2013 N 518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31"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32"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19.12.2013 N 744 "О внесении изменений в долгосрочную целевую программу Сахалинской области "Обеспечение доступности дошкольного образования в Сахалинской области на 2011 - 2015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33"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34"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27.12.2013 N 781 "О внесении изменений в долгосрочную целевую программу "Развитие профессионального образования Сахалинской области на период до 2018 года";</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35"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36"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06.12.2013 N 689 "О внесении изменений в долгосрочную целевую программу Сахалинской области "Профилактика социального сиротства и жестокого обращения с детьми в Сахалинской области на 2011 - 2015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37"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3. Настоящее постановление вступает в силу с 1 января 2014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4. Опубликовать настоящее постановление в газете "Губернские ведомости".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Губернатор</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А.В.Хорошавин</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471078" w:rsidRPr="00471078" w:rsidRDefault="00471078">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sectPr w:rsidR="00612945" w:rsidRPr="00471078" w:rsidSect="00471078">
          <w:pgSz w:w="11906" w:h="16838"/>
          <w:pgMar w:top="1134" w:right="850" w:bottom="1134" w:left="1701" w:header="708" w:footer="708" w:gutter="0"/>
          <w:cols w:space="708"/>
          <w:docGrid w:linePitch="360"/>
        </w:sectPr>
      </w:pPr>
      <w:bookmarkStart w:id="1" w:name="Par57"/>
      <w:bookmarkEnd w:id="1"/>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2" w:name="Par250"/>
      <w:bookmarkEnd w:id="2"/>
      <w:r w:rsidRPr="00471078">
        <w:rPr>
          <w:rFonts w:ascii="Times New Roman" w:hAnsi="Times New Roman" w:cs="Times New Roman"/>
          <w:sz w:val="20"/>
          <w:szCs w:val="20"/>
        </w:rPr>
        <w:t>Раздел I. ХАРАКТЕРИСТИКА ТЕКУЩЕГО СОСТОЯНИЯ,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ОСНОВНЫХ ПРОБЛЕМ СФЕРЫ РЕАЛИЗАЦИИ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 И ПРОГНОЗ РАЗВИТИЯ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3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Государственная программа Сахалинской области "Развитие образования в Сахалинской области на 2014 - 2020 годы" (далее - Программа) - система мероприятий (взаимоувязанных по задачам, срокам осуществления и ресурсам) и инструментов государственной политики, обеспечивающих в рамках </w:t>
      </w:r>
      <w:proofErr w:type="gramStart"/>
      <w:r w:rsidRPr="00471078">
        <w:rPr>
          <w:rFonts w:ascii="Times New Roman" w:hAnsi="Times New Roman" w:cs="Times New Roman"/>
          <w:sz w:val="20"/>
          <w:szCs w:val="20"/>
        </w:rPr>
        <w:t>реализации ключевых функций министерства образования Сахалинской области</w:t>
      </w:r>
      <w:proofErr w:type="gramEnd"/>
      <w:r w:rsidRPr="00471078">
        <w:rPr>
          <w:rFonts w:ascii="Times New Roman" w:hAnsi="Times New Roman" w:cs="Times New Roman"/>
          <w:sz w:val="20"/>
          <w:szCs w:val="20"/>
        </w:rPr>
        <w:t xml:space="preserve"> достижение приоритетов и целей региональной государственной политики в сфере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Программа сформирована во взаимосвязи с Государственной </w:t>
      </w:r>
      <w:hyperlink r:id="rId39" w:history="1">
        <w:r w:rsidRPr="00471078">
          <w:rPr>
            <w:rFonts w:ascii="Times New Roman" w:hAnsi="Times New Roman" w:cs="Times New Roman"/>
            <w:color w:val="0000FF"/>
            <w:sz w:val="20"/>
            <w:szCs w:val="20"/>
          </w:rPr>
          <w:t>программой</w:t>
        </w:r>
      </w:hyperlink>
      <w:r w:rsidRPr="00471078">
        <w:rPr>
          <w:rFonts w:ascii="Times New Roman" w:hAnsi="Times New Roman" w:cs="Times New Roman"/>
          <w:sz w:val="20"/>
          <w:szCs w:val="20"/>
        </w:rPr>
        <w:t xml:space="preserve"> Российской Федерации "Развитие образования" на 2013 - 2020 годы (утверждена распоряжением Правительства Российской Федерации от 15.04.2014 N 295).</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4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Программа является организационной основой государственной политики Правительства Сахалинской области в сфере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3" w:name="Par261"/>
      <w:bookmarkEnd w:id="3"/>
      <w:r w:rsidRPr="00471078">
        <w:rPr>
          <w:rFonts w:ascii="Times New Roman" w:hAnsi="Times New Roman" w:cs="Times New Roman"/>
          <w:sz w:val="20"/>
          <w:szCs w:val="20"/>
        </w:rPr>
        <w:t>1.1. Характеристика текущего состояния, основные проблемы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в сфере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Главной целью </w:t>
      </w:r>
      <w:hyperlink r:id="rId41" w:history="1">
        <w:r w:rsidRPr="00471078">
          <w:rPr>
            <w:rFonts w:ascii="Times New Roman" w:hAnsi="Times New Roman" w:cs="Times New Roman"/>
            <w:color w:val="0000FF"/>
            <w:sz w:val="20"/>
            <w:szCs w:val="20"/>
          </w:rPr>
          <w:t>стратегии</w:t>
        </w:r>
      </w:hyperlink>
      <w:r w:rsidRPr="00471078">
        <w:rPr>
          <w:rFonts w:ascii="Times New Roman" w:hAnsi="Times New Roman" w:cs="Times New Roman"/>
          <w:sz w:val="20"/>
          <w:szCs w:val="20"/>
        </w:rPr>
        <w:t xml:space="preserve"> социального и экономического развития Сахалинской области на период до 2025 года является формирование такой территориальной социально-экономической системы, которая обеспечивала бы высокий жизненный уровень и качество жизни населения, для реализации геополитической задачи закрепления населения на Дальнем Востоке на основе формирования и развития высококонкурентной экономики.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реализации стратегических целей развития экономики островного края потребуется человеческий потенциал высокого качества, с мотивацией на достижение результатов, с высокой "личной капитализацией".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Общероссийские и региональные тенденции в области демографии, процессы внутренней миграции от периферии к центру, а также возрастающая тенденция к внешней миграции наглядно демонстрируют динамику дефицита трудового капитала Сахалинской области. Эти процессы указывают на назревшую необходимость изменения подхода к системе образования не только как к социальной системе, но и как к важному участнику социально-экономического развития территории. При этом ключевыми характеристиками эффективности ее работы становятся показатели качества образовательной деятельности и качество всей системы образования в целом.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образования Сахалинской области 384 государственных и муниципальных образовательных учреждения различных типов и видов с контингентом обучающихся и воспитанников более 98 тыс. человек.</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4" w:name="Par269"/>
      <w:bookmarkEnd w:id="4"/>
      <w:r w:rsidRPr="00471078">
        <w:rPr>
          <w:rFonts w:ascii="Times New Roman" w:hAnsi="Times New Roman" w:cs="Times New Roman"/>
          <w:sz w:val="20"/>
          <w:szCs w:val="20"/>
        </w:rPr>
        <w:t>В системе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Система дошкольного образования Сахалинской области включает 151 дошкольное образовательное учреждение, в том числе 147 </w:t>
      </w:r>
      <w:proofErr w:type="gramStart"/>
      <w:r w:rsidRPr="00471078">
        <w:rPr>
          <w:rFonts w:ascii="Times New Roman" w:hAnsi="Times New Roman" w:cs="Times New Roman"/>
          <w:sz w:val="20"/>
          <w:szCs w:val="20"/>
        </w:rPr>
        <w:t>муниципальных</w:t>
      </w:r>
      <w:proofErr w:type="gramEnd"/>
      <w:r w:rsidRPr="00471078">
        <w:rPr>
          <w:rFonts w:ascii="Times New Roman" w:hAnsi="Times New Roman" w:cs="Times New Roman"/>
          <w:sz w:val="20"/>
          <w:szCs w:val="20"/>
        </w:rPr>
        <w:t xml:space="preserve"> и 3 ведомственных учреждения. Частные, семейные детские сады в области отсутствуют.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дошкольных образовательных учреждениях работает 2267 педагогов. Посещают детские сады 24150 человек, из них в возрасте с 3 до 7 лет - 19685 человек.</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Муниципальные органы, осуществляющие управление в сфере образования, вводят разнообразные (альтернативные) формы работы с детьми дошкольного возраста на базе детских садов, школ, учреждений дополнительного образования: группы "предшкольной подготовки", центры игровой поддержки детей, воскресные группы, консультативные центры помощи родителям, имеющим детей дошкольного возраста, которые посещают 1229 человек. В течение четырех лет реализуется экспериментальная программа областной инновационной площадки по теме "Предшкольная подготовка детей старшего дошкольного возраста" на базе 15 учреждений в 5 муниципальных образованиях.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области с 2011 года реализуется долгосрочная целевая </w:t>
      </w:r>
      <w:hyperlink r:id="rId42"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"Обеспечение доступности дошкольного образования в Сахалинской области" (далее - Программа доступности дошкольного образования), стратегической целью которой является обеспечение условий для повышения доступности дошкольного образования в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соответствии с </w:t>
      </w:r>
      <w:hyperlink r:id="rId43" w:history="1">
        <w:r w:rsidRPr="00471078">
          <w:rPr>
            <w:rFonts w:ascii="Times New Roman" w:hAnsi="Times New Roman" w:cs="Times New Roman"/>
            <w:color w:val="0000FF"/>
            <w:sz w:val="20"/>
            <w:szCs w:val="20"/>
          </w:rPr>
          <w:t>Программой</w:t>
        </w:r>
      </w:hyperlink>
      <w:r w:rsidRPr="00471078">
        <w:rPr>
          <w:rFonts w:ascii="Times New Roman" w:hAnsi="Times New Roman" w:cs="Times New Roman"/>
          <w:sz w:val="20"/>
          <w:szCs w:val="20"/>
        </w:rPr>
        <w:t xml:space="preserve"> доступности дошкольного образования введено 1415 мест в 2011 году, 1707 мест в 2012 году, 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введено в эксплуатацию 4 новых здания дошкольных образовательных учреждений на 760 мест;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завершена реконструкция здания интерната школы N 1 г. Александровска-Сахалинского для </w:t>
      </w:r>
      <w:r w:rsidRPr="00471078">
        <w:rPr>
          <w:rFonts w:ascii="Times New Roman" w:hAnsi="Times New Roman" w:cs="Times New Roman"/>
          <w:sz w:val="20"/>
          <w:szCs w:val="20"/>
        </w:rPr>
        <w:lastRenderedPageBreak/>
        <w:t>открытия детского сада на 80 мест;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проведен капитальный ремонт зданий перепрофилированных функционирующих детских садов, школ для открытия дополнительных 867 мест.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 2014 года мероприятия </w:t>
      </w:r>
      <w:hyperlink r:id="rId44"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xml:space="preserve"> доступности дошкольного образования будут реализованы в рамках данной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Разработаны дополнительные меры поддержки семей с детьми дошкольного возраста. С 1 января 2013 года вступил в силу </w:t>
      </w:r>
      <w:hyperlink r:id="rId45"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"О ежемесячной социальной выплате одиноким матерям, имеющим детей, не посещающих дошкольные образовательные учреждения, в Сахалинской области" (размер социальной выплаты - 9500 рублей). В </w:t>
      </w:r>
      <w:hyperlink r:id="rId46"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"Об образовании в Сахалинской области" внесены изменения в части выплаты компенсации родителям (законным представителям) на 3-го и последующих детей - 100% размера внесенной родительской платы за содержание ребенка в детском саду.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Предпринимаемые Правительством Сахалинской области меры приведут к 1 января 2016 года к ликвидации дефицита мест для детей в возрасте с 3 до 7 лет в образовательных учреждениях.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 целью </w:t>
      </w:r>
      <w:proofErr w:type="gramStart"/>
      <w:r w:rsidRPr="00471078">
        <w:rPr>
          <w:rFonts w:ascii="Times New Roman" w:hAnsi="Times New Roman" w:cs="Times New Roman"/>
          <w:sz w:val="20"/>
          <w:szCs w:val="20"/>
        </w:rPr>
        <w:t>обеспечения открытости процесса комплектования муниципальных дошкольных образовательных учреждений</w:t>
      </w:r>
      <w:proofErr w:type="gramEnd"/>
      <w:r w:rsidRPr="00471078">
        <w:rPr>
          <w:rFonts w:ascii="Times New Roman" w:hAnsi="Times New Roman" w:cs="Times New Roman"/>
          <w:sz w:val="20"/>
          <w:szCs w:val="20"/>
        </w:rPr>
        <w:t xml:space="preserve"> с 7 ноября 2011 года введена электронная система записи детей и комплектования муниципальных дошкольных образовательных учреждений с использованием сети Интернет. Расширяется спектр инструментов информирования и обратной связи с населением, используемых в муниципальных дошкольных образовательных учреждениях, а также создаются условия для реального вовлечения родителей (законных представителей) в образовательный процесс, систему управления и оценки качества образования в дошкольных образовательных учреждениях.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Вместе с тем охват дошкольным образованием существенно различается по возрастным группам. Не развит сектор сопровождения раннего развития детей, недостаточно высоким является охват предшкольным образованием детей дошкольного возраста. Ощущается дефицит мест в дошкольных образовательных организациях в условиях роста численности детского населения. Очередь в детские сады на 1 января 2013 года составила 13502 человека, из которых дети в возрасте 3 - 7 лет составляют 1572 человека (11,6%). Наблюдается разрыв в качестве образовательных результатов между образовательными организациями, действующими в муниципальных образованиях области, в силу различных социокультурных возможностей. Не в полной мере организованы условия для удовлетворения потребностей детей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дошкольного образования отмечаются низкие темпы обновления состава педагогических кадров, медленно формируются компетенции педагогов в соответствии с Федеральными государственными требованиями, наблюдается неудовлетворенность населения качеством образовательных услуг дошкольного образования. Решение большинства вышеуказанных проблем возможно как за счет реализации действующих в области долгосрочных целевых программ в сфере образования, так и за счет выполнения основных мероприятий настоящей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5" w:name="Par286"/>
      <w:bookmarkEnd w:id="5"/>
      <w:r w:rsidRPr="00471078">
        <w:rPr>
          <w:rFonts w:ascii="Times New Roman" w:hAnsi="Times New Roman" w:cs="Times New Roman"/>
          <w:sz w:val="20"/>
          <w:szCs w:val="20"/>
        </w:rPr>
        <w:t>В системе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Развитие системы общего образования Сахалинской области осуществляется в соответствии с основными направлениями государственной политики через реализацию областных долгосрочных целевых программ, мероприятий приоритетного национального проекта "Образование", Комплексов мер по модернизации региональной системы общего образования в рамках национальной образовательной инициативы "Наша новая школа", через участие в других федеральных проектах.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Сахалинской области 170 муниципальных и 4 областных общеобразовательных учреждений разного типа и вида. 83 из них (48%) расположены в сельской местности, в которых обучается 8,9 тысячи школьников, что составляет 17% от общего количества обучающихся.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Одной из главных особенностей островной школьной сети является наличие большого количества малокомплектных школ, которые составляют 27% от общей сети дневных общеобразовательных учреждений. Качество образования и социализация школьников, обучающихся в малокомплектных школах, остаются низкими и ограничивают возможности выпускников в получении дальнейшего профессионального образования, что делает их неконкурентоспособными на рынке труда. В </w:t>
      </w:r>
      <w:proofErr w:type="gramStart"/>
      <w:r w:rsidRPr="00471078">
        <w:rPr>
          <w:rFonts w:ascii="Times New Roman" w:hAnsi="Times New Roman" w:cs="Times New Roman"/>
          <w:sz w:val="20"/>
          <w:szCs w:val="20"/>
        </w:rPr>
        <w:t>связи</w:t>
      </w:r>
      <w:proofErr w:type="gramEnd"/>
      <w:r w:rsidRPr="00471078">
        <w:rPr>
          <w:rFonts w:ascii="Times New Roman" w:hAnsi="Times New Roman" w:cs="Times New Roman"/>
          <w:sz w:val="20"/>
          <w:szCs w:val="20"/>
        </w:rPr>
        <w:t xml:space="preserve"> с чем необходима дальнейшая реструктуризация малокомплектных общеобразовательных учреждений путем их филиализации и присоединения к крупным базовым школам или ресурсным центрам.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Число обучающихся в общеобразовательных учреждениях Сахалинской области на начало 2012/13 учебного года составило 52350 человек, что на 103 человека больше, чем в предыдущем учебном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Начиная с 2014 года, прогнозируется незначительный рост численности обучающихся за счет увеличения числа школьников на начальной ступени общего образования. При этом отдаленность островной области от центральной части </w:t>
      </w:r>
      <w:proofErr w:type="gramStart"/>
      <w:r w:rsidRPr="00471078">
        <w:rPr>
          <w:rFonts w:ascii="Times New Roman" w:hAnsi="Times New Roman" w:cs="Times New Roman"/>
          <w:sz w:val="20"/>
          <w:szCs w:val="20"/>
        </w:rPr>
        <w:t>России</w:t>
      </w:r>
      <w:proofErr w:type="gramEnd"/>
      <w:r w:rsidRPr="00471078">
        <w:rPr>
          <w:rFonts w:ascii="Times New Roman" w:hAnsi="Times New Roman" w:cs="Times New Roman"/>
          <w:sz w:val="20"/>
          <w:szCs w:val="20"/>
        </w:rPr>
        <w:t xml:space="preserve"> и опасные природные явления будут способствовать оттоку постоянно проживающего населения и притоку трудовых мигрантов.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сложившихся условиях необходимо обеспечить высокое качество сахалинского образования, безопасность и комфортность условий обучения, которые будут являться фактором повышения качества жизни сахалинцев и курильчан.</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целях обеспечения качества и безопасности образовательного процесса потребуется проведение </w:t>
      </w:r>
      <w:r w:rsidRPr="00471078">
        <w:rPr>
          <w:rFonts w:ascii="Times New Roman" w:hAnsi="Times New Roman" w:cs="Times New Roman"/>
          <w:sz w:val="20"/>
          <w:szCs w:val="20"/>
        </w:rPr>
        <w:lastRenderedPageBreak/>
        <w:t>капитального ремонта 18 ветхих, 2 аварийных общеобразовательных организаций. 10-ти общеобразовательным организациям необходимы дополнительные пристройки для организации образовательного процесса в соответствии с требованиями СанПиН и ФГОС.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Социально-экономические процессы характеризуются высокой урбанизацией - большее количество населения проживает в городах на юге острова. Тенденция увеличения количества школьников в городах и уменьшения в селах будет сохраняться. В </w:t>
      </w:r>
      <w:proofErr w:type="gramStart"/>
      <w:r w:rsidRPr="00471078">
        <w:rPr>
          <w:rFonts w:ascii="Times New Roman" w:hAnsi="Times New Roman" w:cs="Times New Roman"/>
          <w:sz w:val="20"/>
          <w:szCs w:val="20"/>
        </w:rPr>
        <w:t>связи</w:t>
      </w:r>
      <w:proofErr w:type="gramEnd"/>
      <w:r w:rsidRPr="00471078">
        <w:rPr>
          <w:rFonts w:ascii="Times New Roman" w:hAnsi="Times New Roman" w:cs="Times New Roman"/>
          <w:sz w:val="20"/>
          <w:szCs w:val="20"/>
        </w:rPr>
        <w:t xml:space="preserve"> с чем потребуется строительство 31 новой школы в городских образованиях.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Несоответствие материально-технической базы общеобразовательных учреждений области современным требованиям к обучению не позволяет обеспечить комфортные и безопасные условия обучения и воспитания детей, в том числе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Введение Федеральных государственных образовательных стандартов второго поколения требует от системы образования Сахалинской области должного обеспечения комфортной образовательной среды для обучающихся и педагогических работников, гарантирующей охрану и укрепление физического, психологического и социального здоровья школьников; высокое качество образования, его доступность, открытость и привлекательность для обучающихся, их родителей и всего общества, духовно-нравственное развитие и воспитание обучающихся.</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Решение выявленных проблем путем строительства типовых современных объектов образования, становится приоритетной задачей современного этапа развития системы образования в соответствии с ориентацией на модернизацию.</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Важным направлением развития системы общего образования является комплексное обеспечение безопасности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Необходимо продолжить работу по снижению риска и уменьшению последствий чрезвычайных ситуаций, созданию системы профилактики, жизнеобеспечения и защиты человека в каждой общеобразовательной организации. Это позволит в дальнейшем сократить непредвиденные затраты и расходы из областного бюджета на восстановление нанесенного ущерба.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целях обеспечения доступности общего образования для детей, проживающих в отдаленных и изолированных территориях области, создана достаточная сеть школьных маршрутов, на которых эксплуатируется 93 единицы школьного транспорта, численность подвозимых детей составляет 2489 человек.</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Главным вопросом на повестке дня остается безопасность перевозок школьников. Поэтому актуальным является приобретение новых автобусов, соответствующих требованиям ГОСТа, и поэтапная замена автотранспорта, выработавшего свой ресурс.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 1 сентября 2012/13 учебного года 5668 обучающихся первых и вторых классов общеобразовательных учреждений перешли на федеральные государственные образовательные стандарты (далее - ФГОС), реализация которых обеспечивается современным уровнем материально-технического оснащения образовательного процесса. Организационной основой этой деятельности является реализация с 2006 года мероприятий в рамках приоритетного национального проекта "Образование", с 2011 года в рамках ежегодного Комплекса мер по модернизации региональной системы общего образования. Ежегодное увеличение количества школьников, обучающихся по ФГОС, требует дальнейшей планомерной работы, направленной на формирование в школах современной учебно-материальной базы.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Внедрение новых информационных технологий позволило реализовать в системе общего образования Сахалинской области модели дистанционного обучения, в том числе детей-инвалидов, обучающихся на дому, электронного управления учебно-воспитательным процессом, достигнуть высокого уровня оснащенности школ компьютерным и интерактивным оборудованием, обеспечить широкополосный доступ к сети Интернет всем общеобразовательным учреждениям.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Препятствующим фактором дальнейшего развития процессов информатизации общего образования является высокая стоимость и в связи с этим низкая скорость доступа к сети Интернет.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Одним из направлений модернизации общего образования является оценка его качества. В рамках формирования новой модели общероссийской системы оценки качества осуществляется работа по внедрению в Сахалинской области независимых форм государственной (итоговой) аттестации выпускников основной и средней (полной) школы в форме ЕГЭ и ГИА-9, тестирования и </w:t>
      </w:r>
      <w:proofErr w:type="gramStart"/>
      <w:r w:rsidRPr="00471078">
        <w:rPr>
          <w:rFonts w:ascii="Times New Roman" w:hAnsi="Times New Roman" w:cs="Times New Roman"/>
          <w:sz w:val="20"/>
          <w:szCs w:val="20"/>
        </w:rPr>
        <w:t>диагностирования</w:t>
      </w:r>
      <w:proofErr w:type="gramEnd"/>
      <w:r w:rsidRPr="00471078">
        <w:rPr>
          <w:rFonts w:ascii="Times New Roman" w:hAnsi="Times New Roman" w:cs="Times New Roman"/>
          <w:sz w:val="20"/>
          <w:szCs w:val="20"/>
        </w:rPr>
        <w:t xml:space="preserve"> обучающихся начального общего и основного общего образования. В целях </w:t>
      </w:r>
      <w:proofErr w:type="gramStart"/>
      <w:r w:rsidRPr="00471078">
        <w:rPr>
          <w:rFonts w:ascii="Times New Roman" w:hAnsi="Times New Roman" w:cs="Times New Roman"/>
          <w:sz w:val="20"/>
          <w:szCs w:val="20"/>
        </w:rPr>
        <w:t>развития региональной системы оценки качества образования</w:t>
      </w:r>
      <w:proofErr w:type="gramEnd"/>
      <w:r w:rsidRPr="00471078">
        <w:rPr>
          <w:rFonts w:ascii="Times New Roman" w:hAnsi="Times New Roman" w:cs="Times New Roman"/>
          <w:sz w:val="20"/>
          <w:szCs w:val="20"/>
        </w:rPr>
        <w:t xml:space="preserve"> будут применены данные мониторинга образовательных организаций.</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47"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Факторами, сдерживающими дальнейшее развитие региональной системы оценки качества образования, являются низкие оценки академической успеваемости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Выделяется сегмент школ (как сельских, так и городских), демонстрирующих низкие учебные результаты на всех ступенях образования. С 2014 года прогнозируется рост численности детей мигрантов из ближнего зарубежья, не владеющих русским языком на достаточном уровне для освоения программ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Реализация прав детей с ограниченными возможностями здоровья на получение общедоступного и качественного бесплатного общего образования осуществляется как сетью государственных и муниципальных специальных (коррекционных) образовательных учреждений I и VIII вида, так и массовыми школами общего типа. Всего в общеобразовательных учреждениях организовано интегрированное обучение 616 детей-инвалидов и 1531 ребенка с ограниченными возможностями здоровья, в том числе по </w:t>
      </w:r>
      <w:r w:rsidRPr="00471078">
        <w:rPr>
          <w:rFonts w:ascii="Times New Roman" w:hAnsi="Times New Roman" w:cs="Times New Roman"/>
          <w:sz w:val="20"/>
          <w:szCs w:val="20"/>
        </w:rPr>
        <w:lastRenderedPageBreak/>
        <w:t xml:space="preserve">специальной (коррекционной) программе VII и VIII вида, как в коррекционных, так и обычных классах. В специальных (коррекционных) образовательных учреждениях обучается 615 детей с ограниченными возможностями здоровья. Кроме того, организовано обучение детей с глубокой умственной отсталостью в ОГУ ДДИ </w:t>
      </w:r>
      <w:proofErr w:type="gramStart"/>
      <w:r w:rsidRPr="00471078">
        <w:rPr>
          <w:rFonts w:ascii="Times New Roman" w:hAnsi="Times New Roman" w:cs="Times New Roman"/>
          <w:sz w:val="20"/>
          <w:szCs w:val="20"/>
        </w:rPr>
        <w:t>с</w:t>
      </w:r>
      <w:proofErr w:type="gramEnd"/>
      <w:r w:rsidRPr="00471078">
        <w:rPr>
          <w:rFonts w:ascii="Times New Roman" w:hAnsi="Times New Roman" w:cs="Times New Roman"/>
          <w:sz w:val="20"/>
          <w:szCs w:val="20"/>
        </w:rPr>
        <w:t>. Кировское.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Дальнейшее расширение возможностей обучения детей с ограниченными возможностями здоровья в общеобразовательных учреждениях сдерживается следующими факторами: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архитектурная недоступность школ (пандусы, подъемники, расширенные входные проемы, оборудованные туалетные помещения и др.). Долгосрочной целевой </w:t>
      </w:r>
      <w:hyperlink r:id="rId48" w:history="1">
        <w:r w:rsidRPr="00471078">
          <w:rPr>
            <w:rFonts w:ascii="Times New Roman" w:hAnsi="Times New Roman" w:cs="Times New Roman"/>
            <w:color w:val="0000FF"/>
            <w:sz w:val="20"/>
            <w:szCs w:val="20"/>
          </w:rPr>
          <w:t>программой</w:t>
        </w:r>
      </w:hyperlink>
      <w:r w:rsidRPr="00471078">
        <w:rPr>
          <w:rFonts w:ascii="Times New Roman" w:hAnsi="Times New Roman" w:cs="Times New Roman"/>
          <w:sz w:val="20"/>
          <w:szCs w:val="20"/>
        </w:rPr>
        <w:t xml:space="preserve"> "Доступная среда в Сахалинской области на 2013 - 2018 годы", утвержденной постановлением Правительства Сахалинской области от 08.06.2012 N 277, адаптация общеобразовательных организаций к безбарьерной среде не предусмотрена;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отсутствие коррекционных общеобразовательных школ III, IV, V, VI вида;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отсутствие необходимых учебных материалов и крайняя дороговизна оборудования.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Утверждение Национальной </w:t>
      </w:r>
      <w:hyperlink r:id="rId49" w:history="1">
        <w:r w:rsidRPr="00471078">
          <w:rPr>
            <w:rFonts w:ascii="Times New Roman" w:hAnsi="Times New Roman" w:cs="Times New Roman"/>
            <w:color w:val="0000FF"/>
            <w:sz w:val="20"/>
            <w:szCs w:val="20"/>
          </w:rPr>
          <w:t>стратегии</w:t>
        </w:r>
      </w:hyperlink>
      <w:r w:rsidRPr="00471078">
        <w:rPr>
          <w:rFonts w:ascii="Times New Roman" w:hAnsi="Times New Roman" w:cs="Times New Roman"/>
          <w:sz w:val="20"/>
          <w:szCs w:val="20"/>
        </w:rPr>
        <w:t xml:space="preserve"> действий в интересах детей на 2012 - 2017 годы (Указ Президента РФ от 01.06.2012 N 761) потребует дополнительных региональных мер по обеспечению доступа отдельных категорий детей к качественному образованию, созданию в общеобразовательных организациях условий для охраны и укрепления здоровья детей, индивидуализации образовательного процесса и оказания услуг медико-психологической помощи.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течение 7 лет на территории Сахалинской области пролонгированно действовала целевая </w:t>
      </w:r>
      <w:hyperlink r:id="rId50" w:history="1">
        <w:r w:rsidRPr="00471078">
          <w:rPr>
            <w:rFonts w:ascii="Times New Roman" w:hAnsi="Times New Roman" w:cs="Times New Roman"/>
            <w:color w:val="0000FF"/>
            <w:sz w:val="20"/>
            <w:szCs w:val="20"/>
          </w:rPr>
          <w:t>подпрограмма</w:t>
        </w:r>
      </w:hyperlink>
      <w:r w:rsidRPr="00471078">
        <w:rPr>
          <w:rFonts w:ascii="Times New Roman" w:hAnsi="Times New Roman" w:cs="Times New Roman"/>
          <w:sz w:val="20"/>
          <w:szCs w:val="20"/>
        </w:rPr>
        <w:t xml:space="preserve"> "Одаренные дети", утвержденная законом Сахалинской области и финансируемая из областного бюджета. Эффектом реализации ее мероприятий стала система поиска и отбора талантливых детей, сформированная через организацию олимпиад и конкурсов различной направленности.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Препятствующими факторами дальнейшего совершенствования и развития системы выявления, поддержки и последовательного сопровождения одаренных детей в соответствии с </w:t>
      </w:r>
      <w:hyperlink r:id="rId51" w:history="1">
        <w:r w:rsidRPr="00471078">
          <w:rPr>
            <w:rFonts w:ascii="Times New Roman" w:hAnsi="Times New Roman" w:cs="Times New Roman"/>
            <w:color w:val="0000FF"/>
            <w:sz w:val="20"/>
            <w:szCs w:val="20"/>
          </w:rPr>
          <w:t>Концепцией</w:t>
        </w:r>
      </w:hyperlink>
      <w:r w:rsidRPr="00471078">
        <w:rPr>
          <w:rFonts w:ascii="Times New Roman" w:hAnsi="Times New Roman" w:cs="Times New Roman"/>
          <w:sz w:val="20"/>
          <w:szCs w:val="20"/>
        </w:rPr>
        <w:t xml:space="preserve"> общенациональной системы выявления и развития молодых талантов и Национальной </w:t>
      </w:r>
      <w:hyperlink r:id="rId52" w:history="1">
        <w:r w:rsidRPr="00471078">
          <w:rPr>
            <w:rFonts w:ascii="Times New Roman" w:hAnsi="Times New Roman" w:cs="Times New Roman"/>
            <w:color w:val="0000FF"/>
            <w:sz w:val="20"/>
            <w:szCs w:val="20"/>
          </w:rPr>
          <w:t>стратегией</w:t>
        </w:r>
      </w:hyperlink>
      <w:r w:rsidRPr="00471078">
        <w:rPr>
          <w:rFonts w:ascii="Times New Roman" w:hAnsi="Times New Roman" w:cs="Times New Roman"/>
          <w:sz w:val="20"/>
          <w:szCs w:val="20"/>
        </w:rPr>
        <w:t xml:space="preserve"> действий в интересах детей на 2012 - 2017 годы являются: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зависимость развития системы поддержки одаренных детей от уровня финансирования;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отсутствие межведомственного взаимодействия и координации действий разных ведомств (спорта, культуры и др.);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недостаточность нормативного оформления и закрепления </w:t>
      </w:r>
      <w:proofErr w:type="gramStart"/>
      <w:r w:rsidRPr="00471078">
        <w:rPr>
          <w:rFonts w:ascii="Times New Roman" w:hAnsi="Times New Roman" w:cs="Times New Roman"/>
          <w:sz w:val="20"/>
          <w:szCs w:val="20"/>
        </w:rPr>
        <w:t>экономических механизмов</w:t>
      </w:r>
      <w:proofErr w:type="gramEnd"/>
      <w:r w:rsidRPr="00471078">
        <w:rPr>
          <w:rFonts w:ascii="Times New Roman" w:hAnsi="Times New Roman" w:cs="Times New Roman"/>
          <w:sz w:val="20"/>
          <w:szCs w:val="20"/>
        </w:rPr>
        <w:t xml:space="preserve"> обеспечения работы с одаренными детьми.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Важнейшим инструментом региональной политики являются субвенции на осуществление органами местного самоуправления переданных полномочий в области общего образования. Внедрение и дальнейшее совершенствование механизмов бюджетного финансирования обусловлено необходимостью обеспечения прозрачности и открытости процедуры распределения бюджетных финансовых средств и повышение экономической самостоятельности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6" w:name="Par321"/>
      <w:bookmarkEnd w:id="6"/>
      <w:r w:rsidRPr="00471078">
        <w:rPr>
          <w:rFonts w:ascii="Times New Roman" w:hAnsi="Times New Roman" w:cs="Times New Roman"/>
          <w:sz w:val="20"/>
          <w:szCs w:val="20"/>
        </w:rPr>
        <w:t>В системе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Система профессионального образования Сахалинской области представляет 5 уровней образования: начальное профессиональное, среднее профессиональное, высшее профессиональное, послевузовское и дополнительное профессиональное образование.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области функционирует 24 </w:t>
      </w:r>
      <w:proofErr w:type="gramStart"/>
      <w:r w:rsidRPr="00471078">
        <w:rPr>
          <w:rFonts w:ascii="Times New Roman" w:hAnsi="Times New Roman" w:cs="Times New Roman"/>
          <w:sz w:val="20"/>
          <w:szCs w:val="20"/>
        </w:rPr>
        <w:t>образовательных</w:t>
      </w:r>
      <w:proofErr w:type="gramEnd"/>
      <w:r w:rsidRPr="00471078">
        <w:rPr>
          <w:rFonts w:ascii="Times New Roman" w:hAnsi="Times New Roman" w:cs="Times New Roman"/>
          <w:sz w:val="20"/>
          <w:szCs w:val="20"/>
        </w:rPr>
        <w:t xml:space="preserve"> учреждения профессионального образования. Общая численность обучающихся в учреждениях профессионального образования составляет 19,1 тыс. чел., ежегодный прием - 9,5 тыс. чел., выпуск - 9,0 тыс. чел.</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Учебные заведения области готовят кадры для энергетики, нефтегазодобывающей отрасли, торговли и общественного питания, морского транспорта, строительства, выпускают банковских работников, экономистов, юристов, работников образования, здравоохранения, культуры и искусства и ряд других специалистов.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Подготовка кадров ведется по 147 профессиям и специальностям: по 28 профессиям начального профессионального образования, 53 специальностям среднего профессионального образования, 66 специальностям высшего профессионального образования. За последние 3 года наметилась тенденция расширения технических профессий и специальностей. Перечень профессий и специальностей технического профиля в учреждениях НПО области составляет 19 наименований (61% общей численности профессий), в ссузах - 17 наименований (32% общей численности), в образовательных организациях высшего образования - 21 наименование (33% общей численности). В 2011 и 2012 годах </w:t>
      </w:r>
      <w:proofErr w:type="gramStart"/>
      <w:r w:rsidRPr="00471078">
        <w:rPr>
          <w:rFonts w:ascii="Times New Roman" w:hAnsi="Times New Roman" w:cs="Times New Roman"/>
          <w:sz w:val="20"/>
          <w:szCs w:val="20"/>
        </w:rPr>
        <w:t>открыты</w:t>
      </w:r>
      <w:proofErr w:type="gramEnd"/>
      <w:r w:rsidRPr="00471078">
        <w:rPr>
          <w:rFonts w:ascii="Times New Roman" w:hAnsi="Times New Roman" w:cs="Times New Roman"/>
          <w:sz w:val="20"/>
          <w:szCs w:val="20"/>
        </w:rPr>
        <w:t xml:space="preserve"> 11 профессий и специальностей технического профиля.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53"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целом политика в сфере профессионального образования области направлена на решение проблем подготовки кадров для ведущих отраслей экономики области. Существующая сегодня система профессионального образования смогла адаптироваться к сложным условиям социальной трансформации.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 целью совершенствования системы социального партнерства при Правительстве Сахалинской области создан межведомственный совет по кадровой политике, при министерстве образования </w:t>
      </w:r>
      <w:r w:rsidRPr="00471078">
        <w:rPr>
          <w:rFonts w:ascii="Times New Roman" w:hAnsi="Times New Roman" w:cs="Times New Roman"/>
          <w:sz w:val="20"/>
          <w:szCs w:val="20"/>
        </w:rPr>
        <w:lastRenderedPageBreak/>
        <w:t>Сахалинской области 5 лет работает координационный совет по социальному партнерству. Учебными заведениями ежегодно заключаются с предприятиями около 400 договоров об использовании производственной базы для обучения студентов.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Формируется сеть учреждений профессионального образования отраслевого характера, созданы 3 многоуровневых образовательных учреждения среднего профессионального образования.</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Решена задача по организации подготовки кадров инженерно-технического профиля для нефтегазодобывающей отрасли путем открытия Технического нефтегазового института при Сахалинском государственном университете при участии компании "Эксон Нефтегаз Лимитед" - оператора проекта "Сахалин-1".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Несмотря на тенденцию к увеличению численности трудоустроившихся выпускников в первый год после окончания обучения, трудоустройство молодых специалистов остается низким. Так, в 2012 году трудоустроившихся выпускников в ОУ НПО - 49,2% (в 2009 году - 41,1%), выпускников ссузов - 46,2% (в 2009 году - 46,2%), выпускников образовательных организаций высшего образования - 57,0% (в 2009 году - 57,0%).</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5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Происходит обновление учебно-материальной базы образовательных учреждений начального и среднего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Основными проблемами в системе профессионального образования Сахалинской области являются: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дефицит педагогических кадров по специальным дисциплинам технического профиля;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учебно-материальная база учреждений профессионального образования не соответствует требованиям современных производственных технологий;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низкая активность участия работодателей в процессе подготовки кадров;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не обеспечен в полной мере доступ лиц с ограниченными возможностями здоровья к образовательным ресурсам для получения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7" w:name="Par341"/>
      <w:bookmarkEnd w:id="7"/>
      <w:r w:rsidRPr="00471078">
        <w:rPr>
          <w:rFonts w:ascii="Times New Roman" w:hAnsi="Times New Roman" w:cs="Times New Roman"/>
          <w:sz w:val="20"/>
          <w:szCs w:val="20"/>
        </w:rPr>
        <w:t>В системе воспитания, дополнительного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области создано государственное бюджетное учреждение дополнительного образования детей - Областной центр внешкольной воспитательной работы (далее - Центр). Центр осуществляет деятельность по повышению качества дополнительного образования детей, воспитания в системе образования области, проведению областных массовых мероприятий для воспитанников и обучающихся (45 - 50 мероприятий в год), а также непосредственно предоставляет услуги населению по дополнительному образованию детей и подростков (около 800 обучающихся). Центр осуществляет деятельность по повышению компетентности педагогов дополнительного образования, по внедрению инновационных образовательных программ по всем направленностям дополнительного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Вместе с тем, учитывая возрастающий спрос населения на услуги дополнительного образования детей, необходимо решать вопрос строительства новых зданий для учреждений дополнительного образования детей, а также капитального ремонта имеющихся. В области назрела необходимость создания областного государственного учреждения спортивно-туристской, краеведческой направленности.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области насчитывается 4085 детей-сирот и детей, оставшихся без попечения родителей, из них 1703 воспитываются в семьях приемных родителей, 373 - в опекунских семьях, 743 - усыновлены (удочерены), 886 - в организациях для детей-сирот и детей, оставшихся без попечения родителей, 346 - в учреждениях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Сахалинской области обеспечивается реализация социальных прав и гарантий детей-сирот и детей, оставшихся без попечения родителей. Вместе с тем мониторинг жизнеустройства лиц из числа детей-сирот и детей, оставшихся без попечения родителей, показывает, что адаптированными к самостоятельной жизни являются лишь 53% выпускников.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обеспечения качественной подготовки детей-сирот и детей, оставшихся без попечения родителей, к самостоятельной жизни необходимо реализовать дополнительный комплекс мер, направленных на решение этой проблемы.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Наряду с очевидными достижениями в вопросах обеспечения государственных гарантий доступности качественного дополнительного образования существуют следующие проблемы: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55"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несоответствие материально-технической базы организаций дополнительного образования современным требованиям к </w:t>
      </w:r>
      <w:proofErr w:type="gramStart"/>
      <w:r w:rsidRPr="00471078">
        <w:rPr>
          <w:rFonts w:ascii="Times New Roman" w:hAnsi="Times New Roman" w:cs="Times New Roman"/>
          <w:sz w:val="20"/>
          <w:szCs w:val="20"/>
        </w:rPr>
        <w:t>обучению</w:t>
      </w:r>
      <w:proofErr w:type="gramEnd"/>
      <w:r w:rsidRPr="00471078">
        <w:rPr>
          <w:rFonts w:ascii="Times New Roman" w:hAnsi="Times New Roman" w:cs="Times New Roman"/>
          <w:sz w:val="20"/>
          <w:szCs w:val="20"/>
        </w:rPr>
        <w:t xml:space="preserve"> по дополнительным общеобразовательным программам;</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56"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несоответствие существующей инфраструктуры дополнительного образования требованиям к условиям введения новых федеральных государственных образовательных стандартов общего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57"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Причиной такого положения дел стало то, что длительное время существует стойкое недофинансирование учреждений дополнительного образования из бюджетов муниципальных образований в связи с дефицитом бюджетных средств.</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lastRenderedPageBreak/>
        <w:t xml:space="preserve">(абзац введен </w:t>
      </w:r>
      <w:hyperlink r:id="rId58"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8" w:name="Par358"/>
      <w:bookmarkEnd w:id="8"/>
      <w:r w:rsidRPr="00471078">
        <w:rPr>
          <w:rFonts w:ascii="Times New Roman" w:hAnsi="Times New Roman" w:cs="Times New Roman"/>
          <w:sz w:val="20"/>
          <w:szCs w:val="20"/>
        </w:rPr>
        <w:t>В развитии кадрового потенциала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образования трудится 9,6 тысячи педагогических работников.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Уровень обеспеченности педагогическими кадрами в целом по отрасли составляет 86%. Высшее образование имеют 84% педагогов от их общего количества.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Выражен возрастной и гендерный дисбаланс в учреждениях образования: доля учителей пенсионного возраста составляет 30,5% (российский показатель - 18%), доля педагогов-мужчин - чуть более 12% (на уровне российского показателя). Медленно происходит обновление педагогического корпуса. Доля молодых учителей сахалинских школ в возрасте до 30 лет составляет 11,8% (российский показатель - 13%).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Ежегодно более 70% учительского корпуса охвачены различными формами обучения и повышения квалификации.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Важным фактором, определяющим динамику обновления кадрового корпуса, является уровень заработной платы педагогов. Повышение заработной платы педагогов стало одной из целей, реализуемых с 2011 года, проекта модернизации региональной системы общего образования. В результате реализации проекта средний уровень заработной платы педагогических работников общеобразовательных учреждений в 2012 году составил 92% от средней заработной платы в области. Увеличилась средняя заработная плата работников и других образовательных учреждений.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Наряду с положительными тенденциями существуют проблемы.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Качество кадрового потенциала отрасли образования остается невысоким, сохраняется тенденция старения педагогических работников (увеличение числа работающих пенсионеров, недостаточный приток молодых специалистов, неэффективная ротация управленческих кадров).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Повышение квалификации не всегда реализуется как ресурс профессионального роста и повышения конкурентоспособности педагога и образовательного учреждения в целом. Кадровый резерв не получает современной подготовки в области лидерства и менеджмента. Действующая система повышения квалификации педагогов и их переподготовки нуждается в модернизации.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Требуют улучшения социально-экономическое положение и жилищные условия педагогов. Сегодня их социальный пакет не в полной мере соответствует социальной значимости профессии, уровню квалификации, ответственности и сложности их труда, что недостаточно стимулирует приток молодых специалистов в сферу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Система аттестации и оплаты труда педагогов должна быть ориентирована на повышение качества преподавания, на непрерывное профессиональное развитие, должна создавать пространство для их карьерного роста.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9" w:name="Par371"/>
      <w:bookmarkEnd w:id="9"/>
      <w:r w:rsidRPr="00471078">
        <w:rPr>
          <w:rFonts w:ascii="Times New Roman" w:hAnsi="Times New Roman" w:cs="Times New Roman"/>
          <w:sz w:val="20"/>
          <w:szCs w:val="20"/>
        </w:rPr>
        <w:t>Финансирование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Расходы на образование в структуре консолидированного бюджета области ежегодно увеличиваются. В 2012 году из консолидированного бюджета на образование предусмотрены средства в объеме 13323,8 млн. рублей или 15,3%. С 2007 года расходы на одного обучающегося увеличились более чем в 2 раза. В том числе в общем образовании расходы на 1 учащегося в 2011 году составили 127,0 тыс. рублей (2007 год - 61,0 тыс. рублей), в начальном профессиональном образовании 219,2 тыс. рублей (2007 год - 108,2 тыс. рублей), в дошкольном образовании - 123,5 рублей (2007 год - 72,8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результате реализации современных организационных и </w:t>
      </w:r>
      <w:proofErr w:type="gramStart"/>
      <w:r w:rsidRPr="00471078">
        <w:rPr>
          <w:rFonts w:ascii="Times New Roman" w:hAnsi="Times New Roman" w:cs="Times New Roman"/>
          <w:sz w:val="20"/>
          <w:szCs w:val="20"/>
        </w:rPr>
        <w:t>экономических механизмов</w:t>
      </w:r>
      <w:proofErr w:type="gramEnd"/>
      <w:r w:rsidRPr="00471078">
        <w:rPr>
          <w:rFonts w:ascii="Times New Roman" w:hAnsi="Times New Roman" w:cs="Times New Roman"/>
          <w:sz w:val="20"/>
          <w:szCs w:val="20"/>
        </w:rPr>
        <w:t xml:space="preserve"> в 100% образовательных учреждений области введена новая система оплаты труда и нормативно-подушевое финансирование. </w:t>
      </w:r>
      <w:proofErr w:type="gramStart"/>
      <w:r w:rsidRPr="00471078">
        <w:rPr>
          <w:rFonts w:ascii="Times New Roman" w:hAnsi="Times New Roman" w:cs="Times New Roman"/>
          <w:sz w:val="20"/>
          <w:szCs w:val="20"/>
        </w:rPr>
        <w:t>Мероприятия по переходу на новую систему оплаты труда позволили увеличить среднюю заработную плату работников учреждений общего образования на 47% - с 23,0 тыс. рублей в 2008 году до 33,7 тыс. рублей в 2012 году, в том числе учителей на 43% - с 29,5 тыс. рублей в 2008 году до 42,3 тыс. рублей в 2012 году.</w:t>
      </w:r>
      <w:proofErr w:type="gramEnd"/>
      <w:r w:rsidRPr="00471078">
        <w:rPr>
          <w:rFonts w:ascii="Times New Roman" w:hAnsi="Times New Roman" w:cs="Times New Roman"/>
          <w:sz w:val="20"/>
          <w:szCs w:val="20"/>
        </w:rPr>
        <w:t xml:space="preserve"> Реализация в области комплексного проекта модернизации региональных систем общего образования (2011 - 2013 годы) позволила к концу 2012 года повысить среднюю заработную плату педагогических работников до 41,0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Не завершено в полной мере внедрение новых финансово-экономических механизмов. Не везде внедрены прозрачные механизмы распределения и использования бюджетных средств, не во всех муниципальных образованиях внедрено нормативное финансирование учреждений дошкольного и дополнительного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Согласно подготовленному Министерством регионального развития Российской Федерации докладу об оценке </w:t>
      </w:r>
      <w:proofErr w:type="gramStart"/>
      <w:r w:rsidRPr="00471078">
        <w:rPr>
          <w:rFonts w:ascii="Times New Roman" w:hAnsi="Times New Roman" w:cs="Times New Roman"/>
          <w:sz w:val="20"/>
          <w:szCs w:val="20"/>
        </w:rPr>
        <w:t>эффективности органов исполнительной власти субъектов Российской Федерации</w:t>
      </w:r>
      <w:proofErr w:type="gramEnd"/>
      <w:r w:rsidRPr="00471078">
        <w:rPr>
          <w:rFonts w:ascii="Times New Roman" w:hAnsi="Times New Roman" w:cs="Times New Roman"/>
          <w:sz w:val="20"/>
          <w:szCs w:val="20"/>
        </w:rPr>
        <w:t xml:space="preserve"> по итогам работы за 2011 год в рейтинге уровня эффективности в сфере "Образование" Сахалинская область занимает 81 место из 83 субъектов Российской Федерации.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Дальнейшее развитие системы образования Сахалинской области возможно только при условии решения определенных проблем, сформировавшихся как противоречия между существующим состоянием и уровнем развития системы, с одной стороны, и новыми социально-экономическими вызовами, с другой.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Таким образом, существующие проблемы в сфере образования Сахалинской области требуют </w:t>
      </w:r>
      <w:r w:rsidRPr="00471078">
        <w:rPr>
          <w:rFonts w:ascii="Times New Roman" w:hAnsi="Times New Roman" w:cs="Times New Roman"/>
          <w:sz w:val="20"/>
          <w:szCs w:val="20"/>
        </w:rPr>
        <w:lastRenderedPageBreak/>
        <w:t>комплексного решения. Это решение будет достигнуто с использованием программно-целевого метода (метода целевых 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Этот метод обеспечивает единство четко структурированной и сформулированной содержательной части Программы с созданием и использованием финансовых и организационных механизмов ее реализации, а также контролем за промежуточными и конечными результатами выполнения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качестве финансового механизма, обеспечивающего реализацию в рамках Программы целей региональной политики в сфере образования, выступают также субсидии, выделение которых осуществляется в соответствии с порядками, утверждаемыми нормативными правовыми актами Правительства Сахалинской области. Выделение субсидий направлено на достижение целевых показателей, характеризующих качественные изменения в сфере дошкольного, общего, дополнительного и среднего профессионального образования. </w:t>
      </w:r>
      <w:hyperlink w:anchor="Par25439" w:history="1">
        <w:r w:rsidRPr="00471078">
          <w:rPr>
            <w:rFonts w:ascii="Times New Roman" w:hAnsi="Times New Roman" w:cs="Times New Roman"/>
            <w:color w:val="0000FF"/>
            <w:sz w:val="20"/>
            <w:szCs w:val="20"/>
          </w:rPr>
          <w:t>Условия</w:t>
        </w:r>
      </w:hyperlink>
      <w:r w:rsidRPr="00471078">
        <w:rPr>
          <w:rFonts w:ascii="Times New Roman" w:hAnsi="Times New Roman" w:cs="Times New Roman"/>
          <w:sz w:val="20"/>
          <w:szCs w:val="20"/>
        </w:rPr>
        <w:t xml:space="preserve"> предоставления и методика расчета субсидий местным бюджетам на софинансирование расходных обязательств муниципальных образований, возникающих при реализации мероприятий, направленных на достижение целей государственной программы, определены в приложении N 11 к настоящей Программе.</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а</w:t>
      </w:r>
      <w:proofErr w:type="gramEnd"/>
      <w:r w:rsidRPr="00471078">
        <w:rPr>
          <w:rFonts w:ascii="Times New Roman" w:hAnsi="Times New Roman" w:cs="Times New Roman"/>
          <w:sz w:val="20"/>
          <w:szCs w:val="20"/>
        </w:rPr>
        <w:t xml:space="preserve">бзац введен </w:t>
      </w:r>
      <w:hyperlink r:id="rId59"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10" w:name="Par383"/>
      <w:bookmarkEnd w:id="10"/>
      <w:r w:rsidRPr="00471078">
        <w:rPr>
          <w:rFonts w:ascii="Times New Roman" w:hAnsi="Times New Roman" w:cs="Times New Roman"/>
          <w:sz w:val="20"/>
          <w:szCs w:val="20"/>
        </w:rPr>
        <w:t xml:space="preserve">1.2. Анализ </w:t>
      </w:r>
      <w:proofErr w:type="gramStart"/>
      <w:r w:rsidRPr="00471078">
        <w:rPr>
          <w:rFonts w:ascii="Times New Roman" w:hAnsi="Times New Roman" w:cs="Times New Roman"/>
          <w:sz w:val="20"/>
          <w:szCs w:val="20"/>
        </w:rPr>
        <w:t>социальных</w:t>
      </w:r>
      <w:proofErr w:type="gramEnd"/>
      <w:r w:rsidRPr="00471078">
        <w:rPr>
          <w:rFonts w:ascii="Times New Roman" w:hAnsi="Times New Roman" w:cs="Times New Roman"/>
          <w:sz w:val="20"/>
          <w:szCs w:val="20"/>
        </w:rPr>
        <w:t>, финансово-экономических</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прочих рисков реализации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Характер Программы порождает ряд следующих рисков при ее реализации, управление которыми входит в систему управления Программой: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финансовые риски, связанные с возникновением бюджетного дефицита и вследствие этого недостаточным уровнем бюджетного финансирования;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нормативные правовые риски - непринятие или несвоевременное принятие необходимых нормативных актов;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организационные и управленческие риски - недостаточная проработка вопросов, решаемых в рамках Программы, неадекватность системы мониторинга реализации Программы, отставание от сроков реализации мероприятий;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социальные риски, связанные с вероятностью повышения социальной напряженности из-за неполной или недостоверной информации о реализуемых мероприятиях в силу наличия разнонаправленных социальных интересов социальных групп, а также в условиях излишнего администрирования;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риски, связанные с региональными особенностями, - недостаточное финансирование со стороны муниципальных образований, необходимое для достижения поставленных целей Программы, а также непонимание органами местного самоуправления, другими соисполнителями задач и приоритетов развития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Сложнейшие комплексные задачи развития системы образования не могут быть реализованы в рамках текущего бюджетного финансирования. Это противоречит логике программно-целевого подхода, в соответствии с которым планируемые к реализации мероприятия должны быть обеспечены целевым финансированием. Выполнение Программы зависит, прежде всего, от своевременного и стабильного финансирования, которое будет определяться ресурсами бюджетов всех уровней: федерального, областного и муниципального, а также эффективностью управления ходом реализации Программы по качественным показателям и индикаторам.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Организационные и управленческие риски: ошибочная организационная схема и слабый управленческий потенциал могут приводить к неэффективному управлению процессом реализации Программы, несогласованности действий основного исполнителя и участников Программы, низкому качеству реализации программных мероприятий на территориальном уровне и уровне 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Социальные риски могут реализоваться в сопротивлении общественности осуществляемым изменениям, связанном с недостаточным освещением в средствах массовой информации целей, задач и планируемых в рамках Программы результатов, с ошибками в реализации мероприятий Программы, с планированием, недостаточно учитывающим социальные последствия.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Риски, связанные с региональными особенностями. Существующие различия муниципальных образований обусловливают разный уровень их финансовых и управленческих возможностей по реализации мероприятий Программы. Ситуация может быть усугублена проблемами, связанными с недостаточным пониманием задач государственной политики.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Из вышеперечисленных рисков наибольшее отрицательное влияние на реализацию Программы могут оказать финансовые риски, которые содержат угрозу срыва реализации Программы. В связи с этим наибольшее внимание будет уделяться управлению финансовыми рисками.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11" w:name="Par398"/>
      <w:bookmarkEnd w:id="11"/>
      <w:r w:rsidRPr="00471078">
        <w:rPr>
          <w:rFonts w:ascii="Times New Roman" w:hAnsi="Times New Roman" w:cs="Times New Roman"/>
          <w:sz w:val="20"/>
          <w:szCs w:val="20"/>
        </w:rPr>
        <w:t>1.3. Прогноз развития сферы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Прогноз состояния сферы образования базируется как на демографических прогнозах о количестве детей школьного возраста и молодежи, на прогнозах развития экономики, рынка труда, социальной сферы, </w:t>
      </w:r>
      <w:r w:rsidRPr="00471078">
        <w:rPr>
          <w:rFonts w:ascii="Times New Roman" w:hAnsi="Times New Roman" w:cs="Times New Roman"/>
          <w:sz w:val="20"/>
          <w:szCs w:val="20"/>
        </w:rPr>
        <w:lastRenderedPageBreak/>
        <w:t xml:space="preserve">представленных в </w:t>
      </w:r>
      <w:hyperlink r:id="rId60" w:history="1">
        <w:r w:rsidRPr="00471078">
          <w:rPr>
            <w:rFonts w:ascii="Times New Roman" w:hAnsi="Times New Roman" w:cs="Times New Roman"/>
            <w:color w:val="0000FF"/>
            <w:sz w:val="20"/>
            <w:szCs w:val="20"/>
          </w:rPr>
          <w:t>Стратегии</w:t>
        </w:r>
      </w:hyperlink>
      <w:r w:rsidRPr="00471078">
        <w:rPr>
          <w:rFonts w:ascii="Times New Roman" w:hAnsi="Times New Roman" w:cs="Times New Roman"/>
          <w:sz w:val="20"/>
          <w:szCs w:val="20"/>
        </w:rPr>
        <w:t xml:space="preserve"> социально-экономического развития Сахалинской области на период до 2025 года, утвержденной постановлением Правительства Сахалинской области от 28.03.2011 N 99, так и на планируемых результатах реализации мероприятий, предусмотренных Программой.</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Наиболее значимым эффектом от реализации Программы станет доступность качественного образования, соответствующего современным образовательным стандартам и требованиям инновационного социально ориентированного развития области и Российской Федерации всем жителям Сахалинской области независимо от их места жительства, социального, имущественного статуса и состояния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результате реализации Программы ожидается достижение следующих результатов: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12" w:name="Par404"/>
      <w:bookmarkEnd w:id="12"/>
      <w:r w:rsidRPr="00471078">
        <w:rPr>
          <w:rFonts w:ascii="Times New Roman" w:hAnsi="Times New Roman" w:cs="Times New Roman"/>
          <w:sz w:val="20"/>
          <w:szCs w:val="20"/>
        </w:rPr>
        <w:t>В системе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Принципиальные изменения будут происходить в следующих направлениях: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мест в дошкольных образовательных организациях;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мест негосударственного сектора в предоставлении услуг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условий для полноценного физического и психического развития детей дошкольного возраста;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повышение качества дошкольного образования для обеспечения равных стартовых возможностей для обучения в начальной школе;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сохранение и укрепление здоровья детей, развитие физической культуры;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развитие инклюзивного дошкольного образования, создание условий для детей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поддержка инноваций и инициатив педагогов.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13" w:name="Par415"/>
      <w:bookmarkEnd w:id="13"/>
      <w:r w:rsidRPr="00471078">
        <w:rPr>
          <w:rFonts w:ascii="Times New Roman" w:hAnsi="Times New Roman" w:cs="Times New Roman"/>
          <w:sz w:val="20"/>
          <w:szCs w:val="20"/>
        </w:rPr>
        <w:t>В системе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Главным результатом системных изменений в сфере общего образования Сахалинской области будет формирование новых компетентностей, мобильности социального поведения выпускников общеобразовательных учреждений за счет развития доступности качественного образования для всех категорий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удовлетворенность населения качеством общеобразовательных услуг;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часть государственных (муниципальных) услуг в области общего образования будет предоставляться в электронном виде;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во всех общеобразовательных организациях будут созданы условия, соответствующие требованиям федеральных государственных образовательных стандартов;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всем обучающимся независимо от места жительства будет обеспечен доступ к современным условиям обучения, включая высокоскоростной доступ в сеть Интернет;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старшеклассники получат возможность обучаться по образовательным программам профильного обучения;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сформирована региональная система оценки качества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сокращен разрыв в качестве образования между наиболее и наименее успешными школами;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будут созданы ресурсы и программы для талантливой молодежи и одаренных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получат поддержку и распространение лучшие педагогические практики, модели образовательных систем, обеспечивающих современное качество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будут созданы современные комфортные условия для эффективного и безопасного обучения и воспитания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14" w:name="Par429"/>
      <w:bookmarkEnd w:id="14"/>
      <w:r w:rsidRPr="00471078">
        <w:rPr>
          <w:rFonts w:ascii="Times New Roman" w:hAnsi="Times New Roman" w:cs="Times New Roman"/>
          <w:sz w:val="20"/>
          <w:szCs w:val="20"/>
        </w:rPr>
        <w:t>В системе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возрастут показатели удовлетворенности населения качеством среднего профессионального образования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61"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выпускников дневной (очной) формы обучения профессиональных образовательных организаций среднего профессионального образования (с учетом призванных в Вооруженные Силы Российской Федерации), трудоустроившихся по полученной профессии (специальности) в течение первого года после окончания обучения;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6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обучающихся профессиональных образовательных организаций, обучающихся по образовательным программам, в реализации которых участвуют работодатели;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63"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охват желающих обучаться из категории лиц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выпуск высококвалифицированных специалистов и рабочих;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выпускников общеобразовательных организаций, поступивших на программы среднего профессионального образования, в общем количестве выпускников;</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lastRenderedPageBreak/>
        <w:t xml:space="preserve">(в ред. </w:t>
      </w:r>
      <w:hyperlink r:id="rId6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профессиональных образовательных учреждений, здания которых приспособлены для обучения лиц с ограниченными возможностями здоровья.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65"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15" w:name="Par444"/>
      <w:bookmarkEnd w:id="15"/>
      <w:r w:rsidRPr="00471078">
        <w:rPr>
          <w:rFonts w:ascii="Times New Roman" w:hAnsi="Times New Roman" w:cs="Times New Roman"/>
          <w:sz w:val="20"/>
          <w:szCs w:val="20"/>
        </w:rPr>
        <w:t>В системе воспитания, дополнительного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число обучающихся общеобразовательных организаций и профессиональных образовательных организаций, вовлеченных в общественно полезную, социально значимую деятельность;</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6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эффективность воспитательной деятельности в образовательных организациях;</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67"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эффективность воспитательной деятельности в образовательных учреждениях;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количество лиц из числа детей-сирот и детей, оставшихся без попечения родителей, успешно адаптированных к самостоятельной жизни;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качество учебно-воспитательного процесса и увеличится охват детей в организациях дополнительного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68"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16" w:name="Par456"/>
      <w:bookmarkEnd w:id="16"/>
      <w:r w:rsidRPr="00471078">
        <w:rPr>
          <w:rFonts w:ascii="Times New Roman" w:hAnsi="Times New Roman" w:cs="Times New Roman"/>
          <w:sz w:val="20"/>
          <w:szCs w:val="20"/>
        </w:rPr>
        <w:t>В развитии кадрового потенциала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К 2020 году в системе образования должны произойти кардинальные кадровые изменения. Существенное повышение конкурентоспособности квалифицированного педагога приведет к притоку в систему образования новых высококвалифицированных и профессиональных работников.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Повышение заработной платы и нарастающее давление на недостаточно квалифицированных работников со стороны потребителей и профессионального сообщества приведут к обновлению состава и компетенций педагогических кадров.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Важнейшее место в системе непрерывного образования будет занимать аттестация педагогических работников государственных, муниципальных и частных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сахалинском образовании будет создана среда для карьерного роста и реализации творческой инициативы педагогов, что сделает его привлекательным для молодых и перспективных специалистов.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17" w:name="Par463"/>
      <w:bookmarkEnd w:id="17"/>
      <w:r w:rsidRPr="00471078">
        <w:rPr>
          <w:rFonts w:ascii="Times New Roman" w:hAnsi="Times New Roman" w:cs="Times New Roman"/>
          <w:sz w:val="20"/>
          <w:szCs w:val="20"/>
        </w:rPr>
        <w:t>Раздел II. ПРИОРИТЕТЫ И ЦЕЛИ РЕГИОНАЛЬНОЙ ПОЛИТИКИ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В СФЕРЕ РЕАЛИЗАЦИИ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ОПИСАНИЕ ОСНОВНЫХ ЦЕЛЕЙ И ЗАДАЧ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69"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18" w:name="Par469"/>
      <w:bookmarkEnd w:id="18"/>
      <w:r w:rsidRPr="00471078">
        <w:rPr>
          <w:rFonts w:ascii="Times New Roman" w:hAnsi="Times New Roman" w:cs="Times New Roman"/>
          <w:sz w:val="20"/>
          <w:szCs w:val="20"/>
        </w:rPr>
        <w:t>2.1. Приоритеты региональной политики в сфере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Приоритеты государственной политики в сфере образования на период до 2020 года сформированы с учетом целей и задач, представленных в следующих стратегических документах: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Федеральный </w:t>
      </w:r>
      <w:hyperlink r:id="rId70"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от 29.12.2012 N 273-ФЗ "Об образовании в Российской Федерации";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1" w:history="1">
        <w:r w:rsidRPr="00471078">
          <w:rPr>
            <w:rFonts w:ascii="Times New Roman" w:hAnsi="Times New Roman" w:cs="Times New Roman"/>
            <w:color w:val="0000FF"/>
            <w:sz w:val="20"/>
            <w:szCs w:val="20"/>
          </w:rPr>
          <w:t>Концепция</w:t>
        </w:r>
      </w:hyperlink>
      <w:r w:rsidRPr="00471078">
        <w:rPr>
          <w:rFonts w:ascii="Times New Roman" w:hAnsi="Times New Roman" w:cs="Times New Roman"/>
          <w:sz w:val="20"/>
          <w:szCs w:val="20"/>
        </w:rPr>
        <w:t xml:space="preserve"> долгосрочного социально-экономического развития Российской Федерации на период до 2020 года (утверждена распоряжением Правительства Российской Федерации от 17 ноября 2008 года N 1662-р);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2"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развития информационного общества в Российской Федерации (утверждена Президентом Российской Федерации 7 февраля 2008 года N Пр-212);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3"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национальной безопасности Российской Федерации до 2020 года (утверждена Указом Президента Российской Федерации от 12 мая 2009 года N 537);</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4"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инновационного развития Российской Федерации на период до 2020 года (распоряжение Правительства Российской Федерации от 8 декабря 2011 года N 2227-р);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5"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развития физической культуры и спорта в Российской Федерации на период до 2020 года (распоряжение Правительства Российской Федерации от 7 августа 2009 года N 1101-р);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Национальная </w:t>
      </w:r>
      <w:hyperlink r:id="rId76"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действий в интересах детей, утвержденная Указом Президента Российской Федерации от 1 июня 2012 года N 761;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7"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7 мая 2012 года N 597 "О мероприятиях по реализации государственной социальной политики";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8"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7 мая 2012 года N 599 "О мерах по реализации государственной политики в области образования и науки";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79"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28 декабря 2012 года N 1688 "О некоторых мерах по реализации государственной политики в сфере защиты детей-сирот и детей, оставшихся без попечения </w:t>
      </w:r>
      <w:r w:rsidRPr="00471078">
        <w:rPr>
          <w:rFonts w:ascii="Times New Roman" w:hAnsi="Times New Roman" w:cs="Times New Roman"/>
          <w:sz w:val="20"/>
          <w:szCs w:val="20"/>
        </w:rPr>
        <w:lastRenderedPageBreak/>
        <w:t>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Основные </w:t>
      </w:r>
      <w:hyperlink r:id="rId80" w:history="1">
        <w:r w:rsidRPr="00471078">
          <w:rPr>
            <w:rFonts w:ascii="Times New Roman" w:hAnsi="Times New Roman" w:cs="Times New Roman"/>
            <w:color w:val="0000FF"/>
            <w:sz w:val="20"/>
            <w:szCs w:val="20"/>
          </w:rPr>
          <w:t>направления</w:t>
        </w:r>
      </w:hyperlink>
      <w:r w:rsidRPr="00471078">
        <w:rPr>
          <w:rFonts w:ascii="Times New Roman" w:hAnsi="Times New Roman" w:cs="Times New Roman"/>
          <w:sz w:val="20"/>
          <w:szCs w:val="20"/>
        </w:rPr>
        <w:t xml:space="preserve"> деятельности Правительства Российской Федерации на период до 2018 года (утверждены Правительством РФ 31.01.2013);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Государственная </w:t>
      </w:r>
      <w:hyperlink r:id="rId81"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Российской Федерации "Развитие образования" на 2013 - 2020 годы (утверждена распоряжением Правительства Российской Федерации от 15.04.2014 N 295);</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8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Федеральная целевая </w:t>
      </w:r>
      <w:hyperlink r:id="rId83"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развития образования на 2011 - 2015 годы (утверждена постановлением Правительства Российской Федерации от 7 февраля 2011 года N 61);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84" w:history="1">
        <w:r w:rsidRPr="00471078">
          <w:rPr>
            <w:rFonts w:ascii="Times New Roman" w:hAnsi="Times New Roman" w:cs="Times New Roman"/>
            <w:color w:val="0000FF"/>
            <w:sz w:val="20"/>
            <w:szCs w:val="20"/>
          </w:rPr>
          <w:t>План</w:t>
        </w:r>
      </w:hyperlink>
      <w:r w:rsidRPr="00471078">
        <w:rPr>
          <w:rFonts w:ascii="Times New Roman" w:hAnsi="Times New Roman" w:cs="Times New Roman"/>
          <w:sz w:val="20"/>
          <w:szCs w:val="20"/>
        </w:rPr>
        <w:t xml:space="preserve"> действий по модернизации общего образования на 2011 - 2015 годы (утвержден распоряжением Правительства Российской Федерации от 7 сентября 2010 года N 1507-р "О реализации национальной образовательной инициативы "Наша новая школа");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85"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социально-экономического развития Сахалинской области на 2011 - 2015 годы и на период до 2018 года (Закон Сахалинской области от 27.07.2011 N 85-ЗО);</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86"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социально-экономического развития Сахалинской области на период до 2025 года (утверждена постановлением Правительства Сахалинской области от 28.03.2011 N 99);</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87"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социально-экономического развития Дальнего Востока и Байкальского региона на период до 2025 года (утверждена распоряжением Правительства Российской Федерации от 28 декабря 2009 года N 2094-р).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Система образования в Сахалинской области - неотъемлемая часть образовательного пространства Российской Федерации, поэтому стратегия и направления ее развития определяются, с одной стороны, задачами социально-экономического развития области в контексте стратегии перехода экономики России на инновационную социально ориентированную модель развития, с другой стороны, стратегическими ориентирами государственной политики в области образования, особым образом реализующимися в условиях региона.</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соответствии со </w:t>
      </w:r>
      <w:hyperlink r:id="rId88" w:history="1">
        <w:r w:rsidRPr="00471078">
          <w:rPr>
            <w:rFonts w:ascii="Times New Roman" w:hAnsi="Times New Roman" w:cs="Times New Roman"/>
            <w:color w:val="0000FF"/>
            <w:sz w:val="20"/>
            <w:szCs w:val="20"/>
          </w:rPr>
          <w:t>Стратегией</w:t>
        </w:r>
      </w:hyperlink>
      <w:r w:rsidRPr="00471078">
        <w:rPr>
          <w:rFonts w:ascii="Times New Roman" w:hAnsi="Times New Roman" w:cs="Times New Roman"/>
          <w:sz w:val="20"/>
          <w:szCs w:val="20"/>
        </w:rPr>
        <w:t xml:space="preserve"> социально-экономического развития Сахалинской области на период до 2025 года, утвержденной постановлением Правительства Сахалинской области от 28.03.2011 N 99, приоритетом государственной политики Сахалинской области в сфере образования является достижение современного качества образования, обеспечивающего реализацию актуальных и перспективных потребностей личности, общества и государства.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Основными приоритетами государственной политики области в сфере образования на среднесрочную перспективу должны стать: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равного доступа к качественному дошкольному образованию и обновлению его содержания и технологий;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ликвидация очередности на зачисление детей в дошкольные образовательные организации и обеспечение 100% доступности дошкольного образования для детей в возрасте от 3 до 7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мест негосударственного сектора в предоставлении услуг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условий для полноценного физического и психического развития детей дошкольного возраста;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повышение качества дошкольного образования для обеспечения равных стартовых возможностей для обучения в начальной школе;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сохранение и укрепление здоровья детей, развитие системы физического воспитания;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развитие инклюзивного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организация психолого-педагогической поддержки семьи, повышение компетентности родителей в вопросах воспитания и развития;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формирование региональной сети общего образования, оптимальной для доступности услуг и эффективного использования ресурсов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региональной информационной системы в сфере общего образования для обеспечения гражданам доступности государственных и муниципальных услуг и сервисов, предоставляемых общеобразовательными организациями, развитие информационной образовательной среды на основе требований ФГОС;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одинаково высокого качества общего образования детям независимо от места жительства и социально-экономического статуса их семей, создание открытой системы информирования граждан о качестве общего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формирование </w:t>
      </w:r>
      <w:proofErr w:type="gramStart"/>
      <w:r w:rsidRPr="00471078">
        <w:rPr>
          <w:rFonts w:ascii="Times New Roman" w:hAnsi="Times New Roman" w:cs="Times New Roman"/>
          <w:sz w:val="20"/>
          <w:szCs w:val="20"/>
        </w:rPr>
        <w:t>механизмов обеспечения доступности качественных образовательных услуг общего образования</w:t>
      </w:r>
      <w:proofErr w:type="gramEnd"/>
      <w:r w:rsidRPr="00471078">
        <w:rPr>
          <w:rFonts w:ascii="Times New Roman" w:hAnsi="Times New Roman" w:cs="Times New Roman"/>
          <w:sz w:val="20"/>
          <w:szCs w:val="20"/>
        </w:rPr>
        <w:t xml:space="preserve"> детям с ограниченными возможностями здоровья, организация их психолого-педагогического сопровождения;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выявление, поддержка и сопровождение талантливых школьников;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доступности и качества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тесной взаимосвязи между рынком труда и рынком образовательных услуг;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обновление содержания и технологий профессионального образования, повышение качества предоставляемых профессиональных образовательных услуг;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модернизация учебно-материальной базы в соответствии с требованиями современных технологий производства;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 поддержка и распространение лучших педагогических практик, моделей образовательных систем, обеспечивающих современное качество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формирование эффективных механизмов создания и продвижения инновационных разработок, обеспечивающих опережающее развитие сферы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обновление состава и компетенций педагогических кадров. Создание механизмов стимулирования и мотивации педагогов к повышению качества работы и непрерывному профессиональному развитию: прежде всего через внедрение новых систем оплаты труда, систем повышения профессиональной квалификации; расширение возможностей кадрового роста, повышения престижа профессиональной деятельности в сфере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развитие системы общественно-государственного управления образованием;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условий для своевременной реализации социальных прав и гарантий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19" w:name="Par516"/>
      <w:bookmarkEnd w:id="19"/>
      <w:r w:rsidRPr="00471078">
        <w:rPr>
          <w:rFonts w:ascii="Times New Roman" w:hAnsi="Times New Roman" w:cs="Times New Roman"/>
          <w:sz w:val="20"/>
          <w:szCs w:val="20"/>
        </w:rPr>
        <w:t>2.2. Основные цели и задачи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Цель и задачи Программы сформулированы с учетом положений </w:t>
      </w:r>
      <w:hyperlink r:id="rId89" w:history="1">
        <w:r w:rsidRPr="00471078">
          <w:rPr>
            <w:rFonts w:ascii="Times New Roman" w:hAnsi="Times New Roman" w:cs="Times New Roman"/>
            <w:color w:val="0000FF"/>
            <w:sz w:val="20"/>
            <w:szCs w:val="20"/>
          </w:rPr>
          <w:t>Стратегии</w:t>
        </w:r>
      </w:hyperlink>
      <w:r w:rsidRPr="00471078">
        <w:rPr>
          <w:rFonts w:ascii="Times New Roman" w:hAnsi="Times New Roman" w:cs="Times New Roman"/>
          <w:sz w:val="20"/>
          <w:szCs w:val="20"/>
        </w:rPr>
        <w:t xml:space="preserve"> социально-экономического развития Сахалинской области на период до 2025 года, утвержденной постановлением Правительства Сахалинской области от 28.03.2011 N 99, и изменений, произошедших в системе образования за последние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Целью Программы является: обеспечение доступности качественного образования в соответствии с меняющимися запросами населения и перспективными задачами инновационного социально-экономического развития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Задачи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Первая задача: обеспечение доступности качественного дошкольного образования в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Вторая задача: обеспечение доступности качественного общего образования, соответствующего требованиям развития экономики Сахалинской области, современным потребностям общества и каждого гражданина.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Третья задача: обеспечение доступности и качества профессионального образования, соответствующего требованиям рынка труда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Четвертая задача: создание условий для своевременной реализации социальных прав и гарантий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Пятая задача: создание условий для эффективного и динамичного развития кадрового потенциала системы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Шестая задача: создание современных комфортных условий для эффективного и безопасного обучения и воспитания детей с учетом современных требований энергоэффективности.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9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Седьмая задача: обеспечение доступности и качества дополнительного образования, соответствующего потребностям общества и каждого гражданина.</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91"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Цели и задачи Программы взаимосвязаны с целями и задачами Государственной </w:t>
      </w:r>
      <w:hyperlink r:id="rId92"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xml:space="preserve"> Российской Федерации "Развитие образования" на 2013 - 2020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Программно-целевым инструментом реализации Программы является ведомственная целевая </w:t>
      </w:r>
      <w:hyperlink r:id="rId93"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Сахалинской области "О государственной поддержке учителей общеобразовательных учреждений при ипотечном жилищном кредитовании на 2012 - 2014 годы", утвержденная постановлением Правительства Сахалинской области от 09.08.2012 N 407.</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Таким образом, достижение поставленной цели позволит обеспечить опережающее развитие человеческого капитала, заложит основы для перехода экономики области на инновационный путь развития, будет способствовать закреплению молодежи и специалистов на островах, решению актуальных для региона социально-экономических проблем.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20" w:name="Par534"/>
      <w:bookmarkEnd w:id="20"/>
      <w:r w:rsidRPr="00471078">
        <w:rPr>
          <w:rFonts w:ascii="Times New Roman" w:hAnsi="Times New Roman" w:cs="Times New Roman"/>
          <w:sz w:val="20"/>
          <w:szCs w:val="20"/>
        </w:rPr>
        <w:t>Раздел III. ПРОГНОЗ КОНЕЧНЫХ РЕЗУЛЬТАТОВ</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9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Программы обеспечит всем жителям Сахалинской области независимо от их места жительства, социального, имущественного статуса и состояния здоровья доступность качественного образования, соответствующего современным образовательным стандартам и требованиям инновационного социально ориентированного развития области и Российской Федерации.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Предварительная оценка ожидаемой результативности производится по целевым индикаторам, позволяющим оценить ход реализации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Результат реализации Программы, ее социальная эффективность и результативность представляются, </w:t>
      </w:r>
      <w:r w:rsidRPr="00471078">
        <w:rPr>
          <w:rFonts w:ascii="Times New Roman" w:hAnsi="Times New Roman" w:cs="Times New Roman"/>
          <w:sz w:val="20"/>
          <w:szCs w:val="20"/>
        </w:rPr>
        <w:lastRenderedPageBreak/>
        <w:t>в том числе, следующими значениями: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21" w:name="Par543"/>
      <w:bookmarkEnd w:id="21"/>
      <w:r w:rsidRPr="00471078">
        <w:rPr>
          <w:rFonts w:ascii="Times New Roman" w:hAnsi="Times New Roman" w:cs="Times New Roman"/>
          <w:sz w:val="20"/>
          <w:szCs w:val="20"/>
        </w:rPr>
        <w:t>В системе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всем семьям, нуждающимся в поддержке и воспитании детей раннего возраста, будут предоставлены консультационные услуги;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сформирована инфраструктура по сопровождению раннего развития детей (от 2 мес. до 3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будут ликвидированы очереди в дошкольные образовательные организации;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обеспечено финансирование мероприятий, обеспечивающих открытие дополнительных групп в функционирующих дошкольных и общеобразовательных организациях;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расширена сеть дошкольных организаций в области в результате строительства новых зданий за счет средств областного бюджета;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ликвидирована очередь на предоставление дошкольных образовательных услуг в муниципальных образованиях;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будут созданы условия, обеспечивающие безопасность и комфорт детей, в том числе для детей с ограниченными возможностями здоровья в образовательных организациях;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станут доминирующими механизмы государственно-частного и социального партнерства.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22" w:name="Par554"/>
      <w:bookmarkEnd w:id="22"/>
      <w:r w:rsidRPr="00471078">
        <w:rPr>
          <w:rFonts w:ascii="Times New Roman" w:hAnsi="Times New Roman" w:cs="Times New Roman"/>
          <w:sz w:val="20"/>
          <w:szCs w:val="20"/>
        </w:rPr>
        <w:t>В системе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- 63%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xml:space="preserve"> будут обеспечены современными условиями обучения и воспитания;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не менее 65% детей с ограниченными возможностями здоровья будут включены в дистанционное образование с целью их эффективной социализации;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обеспечена возможность доступа посредством сервисов сети Интернет к 100% государственных и муниципальных услуг и сервисов, предоставляемых информационными системами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отношение среднего балла ЕГЭ в 10% школ с лучшими результатами к среднему баллу ЕГЭ в 10% школ с худшими результатами составит 1,3 единицы;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старшеклассники получат возможность выбора профиля обучения и освоения образовательной программы, в том числе с использованием форм сетевого и дистанционного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до 90% доли школьников, обучающихся в одну смену, от общего количества школьников.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Снизится удельный расход тепловой и электрической энергии на снабжение государственных общеобразовательных учреждений,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95"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23" w:name="Par565"/>
      <w:bookmarkEnd w:id="23"/>
      <w:r w:rsidRPr="00471078">
        <w:rPr>
          <w:rFonts w:ascii="Times New Roman" w:hAnsi="Times New Roman" w:cs="Times New Roman"/>
          <w:sz w:val="20"/>
          <w:szCs w:val="20"/>
        </w:rPr>
        <w:t>В системе профессионального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9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31.12.2013 N 812)</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показатель удовлетворенности населения качеством среднего профессионального образования Сахалинской области до 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выпускников дневной (очной) формы обучения профессиональных образовательных организаций среднего профессионального образования (с учетом призванных в Вооруженные Силы Российской Федерации), трудоустроившихся по полученной профессии (специальности) в течение первого года после окончания обучения, до 75%;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обучающихся профессиональных образовательных организаций, обучающихся по образовательным программам, в реализации которых участвуют работодатели, до 40%;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охват желающих обучаться из категории лиц с ограниченными возможностями здоровья до 75%;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выпуск высококвалифицированных специалистов и рабочих до 30%;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доля выпускников общеобразовательных учреждений, поступивших на программы среднего профессионального образования, в общем количестве выпускников до 65%.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Снизится удельный расход тепловой и электрической энергии на снабжение государственных профессиональных образовательных учреждений,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97"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24" w:name="Par579"/>
      <w:bookmarkEnd w:id="24"/>
      <w:r w:rsidRPr="00471078">
        <w:rPr>
          <w:rFonts w:ascii="Times New Roman" w:hAnsi="Times New Roman" w:cs="Times New Roman"/>
          <w:sz w:val="20"/>
          <w:szCs w:val="20"/>
        </w:rPr>
        <w:t>В системе воспитания, дополнительного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охват несовершеннолетних дополнительным образованием до 75%;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 повысится эффективность воспитательной деятельности в образовательных учреждениях;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увеличится количество лиц из числа детей-сирот и детей, оставшихся без попечения родителей, успешно адаптированных к самостоятельной жизни.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Снизится удельный расход тепловой и электрической энергии на снабжение государственных учреждений дополнительного образования и учреждений для детей-сирот и детей, оставшихся без попечения родителей,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98"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25" w:name="Par588"/>
      <w:bookmarkEnd w:id="25"/>
      <w:r w:rsidRPr="00471078">
        <w:rPr>
          <w:rFonts w:ascii="Times New Roman" w:hAnsi="Times New Roman" w:cs="Times New Roman"/>
          <w:sz w:val="20"/>
          <w:szCs w:val="20"/>
        </w:rPr>
        <w:t>Результаты для педагогов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Существенно обновится состав кадров системы образования, их профессиональные компетенции. Увеличится доля учителей в возрасте до 30 лет в общей численности учителей общеобразовательных организаций до 20%. В образовательных учреждениях увеличится доля молодых педагогов, имеющих высокие образовательные результаты по итогам обучения в образовательной организации высшего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99"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Молодые специалисты, которые успешно закрепятся в школе, получат возможность взять льготный ипотечный кредит для приобретения жилья. Их заработная плата будет конкурентоспособна на региональном рынке труда.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Средняя заработная плата педагогических работников образовательных общеобразовательных организаций, организаций дополнительного образования детей, образовательных организаций для детей-сирот и детей, оставшихся без попечения родителей, преподавателей и мастеров производственного обучения образовательных организаций среднего профессионального образования будет соответствовать среднемесячной заработной плате в регионе, а педагогических работников дошкольных образовательных организаций будет соответствовать среднемесячной заработной плате общеобразовательных организаций в регионе.</w:t>
      </w:r>
      <w:proofErr w:type="gramEnd"/>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10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осуществлена разработка и внедрение механизмов эффективного контракта с руководителями и педагогическими работниками 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Всем педагогам будут обеспечены возможности непрерывного профессионального развития. Удельный вес педагогических и руководящих работников учреждений образования, прошедших в течение последних трех лет повышение квалификации или профессиональную переподготовку, в общей численности педагогических и руководящих работников учреждений образования, увеличится до 85%.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профессиональном сообществе будут действовать эффективные институты самоуправления, расширятся возможности участия работников в управлении образовательными организациями.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сформирован кадровый резерв руководителей системы образования, механизмы его регулярного обновления.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сформирована новая когорта эффективных менеджеров системы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созданы условия для привлечения талантливых педагогов в систему образования, развития лидеров модернизации образования на уровне всей системы и отдельных учреждений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Уровень укомплектованности учреждений образования Сахалинской области педагогическими кадрами увеличится до 90%.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Повысится привлекательность педагогической профессии.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26" w:name="Par604"/>
      <w:bookmarkEnd w:id="26"/>
      <w:r w:rsidRPr="00471078">
        <w:rPr>
          <w:rFonts w:ascii="Times New Roman" w:hAnsi="Times New Roman" w:cs="Times New Roman"/>
          <w:sz w:val="20"/>
          <w:szCs w:val="20"/>
        </w:rPr>
        <w:t>Раздел IV. СРОКИ И ЭТАПЫ РЕАЛИЗАЦИИ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01"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Программа разработана на основе программно-целевого метода, представляет собой комплекс различных мероприятий, направленных на достижение конкретных целей и решение задач, стоящих перед образованием области, до 2020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Программа будет реализована в 2014 - 2020 годах в три этапа.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первом этапе (2014 - 2015 годы) основные мероприятия Программы будут направлены на создание на всех уровнях образования условий для равного доступа граждан к качественным образовательным услугам.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определены законодательные и нормативные основы для создания независимой системы оценки качества образования и формирования государственного (регионального) заказа на подготовку специалистов.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первом этапе реализации Программы предусмотрено проведение работ, связанных с разработкой основных моделей изменений, нормативной базы для их реализации; формированием и поддержкой лидеров развития системы, идентификацией зон отставания и стратегий повышения качества; разработкой конкретных сценариев реализации Программы на всех уровнях системы.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В дошкольных образовательных организациях создаются условия, обеспечивающие безопасность и комфорт детей, прозрачная информационная среда управления и оценки качества.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результате выполнения первого этапа будет обеспечено строительство новых и реконструкция функционирующих организаций с целью открытия дополнительных мест, увеличится охват дошкольным образованием.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созданы нормативные и организационные условия для интенсивного роста негосударственного сектора дошкольного образования, развития вариативных форм дошкольного образования. В соответствии с мероприятиями Программы запускаются механизмы модернизации образования, обеспечивающие достижение нового качества результатов обучения и социализации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осуществлен переход на эффективный контракт с педагогическими работниками 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первом этапе реализации будет решаться приоритетная задача обеспечения равного доступа детей к услугам общего образования независимо от места жительства, социально-экономического положения и состояния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этого будет проведена модернизация сети и инфраструктуры общего образования, внедрены ФГОС основного общего образования, разработаны финансово-</w:t>
      </w:r>
      <w:proofErr w:type="gramStart"/>
      <w:r w:rsidRPr="00471078">
        <w:rPr>
          <w:rFonts w:ascii="Times New Roman" w:hAnsi="Times New Roman" w:cs="Times New Roman"/>
          <w:sz w:val="20"/>
          <w:szCs w:val="20"/>
        </w:rPr>
        <w:t>экономические механизмы</w:t>
      </w:r>
      <w:proofErr w:type="gramEnd"/>
      <w:r w:rsidRPr="00471078">
        <w:rPr>
          <w:rFonts w:ascii="Times New Roman" w:hAnsi="Times New Roman" w:cs="Times New Roman"/>
          <w:sz w:val="20"/>
          <w:szCs w:val="20"/>
        </w:rPr>
        <w:t xml:space="preserve"> предоставления услуг в дистанционной форме и в рамках сетевого взаимодействия.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Особое внимание на данном этапе будет уделяться формированию инструментов поддержки особых групп детей в системе общего образования - одаренных и детей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Будет завершено строительство, реконструкция объектов, по которым ведение строительно-монтажных работ началось до принятия программного документа, проведение инженерных изысканий и проектирование на уже сформированных в муниципальных образованиях земельных участках, строительство спортивных залов в образовательных учреждениях при наличии сформированных земельных участков, строительство инженерных сетей в образовательных учреждениях, не имеющих всех видов благоустройства.</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Будут сформированы проекты, направленные на обеспечение эффективной реализации современных моделей модернизации непрерывного педагогического образования, системы переподготовки и повышения квалификации педагогических и руководящих кадров системы образования Сахалинской области.</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профессионального образования будут формироваться нормативная правовая база по созданию центров сертификации специалистов и ресурсных центров, по разработке региональной системы оценки качества профессионального образования, система дистанционного профессионального образования для лиц с ограниченными возможностями здоровья. Начнется создание центров сертификации специалистов и ресурсных центров по направлениям подготовки, многофункциональных центров прикладных квалификаций. Будут проведены мероприятия по повышению востребованности выпускников профессиональных образовательных организаций. Продолжит обновляться учебно-материальная база профессиональных 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дополнительного образования будет осуществлено формирование нормативно-правовой базы дополнительного образования и воспитания. Начнется реализация мероприятий по повышению профессиональной компетентности руководителей и педагогов учреждений дополнительного образования, специалистов, занимающихся организацией воспитательной деятельности в образовательных учреждениях.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Начнется софинансирование из областного бюджета расходных обязательств муниципальных образований по организации предоставления дополнительного образования в части модернизации учебно-воспитательного процесса в организациях дополнительного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а</w:t>
      </w:r>
      <w:proofErr w:type="gramEnd"/>
      <w:r w:rsidRPr="00471078">
        <w:rPr>
          <w:rFonts w:ascii="Times New Roman" w:hAnsi="Times New Roman" w:cs="Times New Roman"/>
          <w:sz w:val="20"/>
          <w:szCs w:val="20"/>
        </w:rPr>
        <w:t xml:space="preserve">бзац введен </w:t>
      </w:r>
      <w:hyperlink r:id="rId102"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Это позволит стабилизировать ситуацию в системе регионального образования и создать условия для ее устойчивого развития в соответствии с изменяющейся социальной, культурной и технологической средой.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На втором этапе (2016 - 2018 годы) в соответствии с мероприятиями Программы будут приняты меры по реализации основных мероприятий, завершению институциональных изменений на всех уровнях системы образования, для повышения возможностей позитивной социализации обучающихся и достижения базовой образовательной успешности: формирование современной развивающей образовательной среды в образовательных организациях, обеспечение качественной реализации последнего поколения федеральных государственных образовательных стандартов, формирование системы профилактики и компенсации академической</w:t>
      </w:r>
      <w:proofErr w:type="gramEnd"/>
      <w:r w:rsidRPr="00471078">
        <w:rPr>
          <w:rFonts w:ascii="Times New Roman" w:hAnsi="Times New Roman" w:cs="Times New Roman"/>
          <w:sz w:val="20"/>
          <w:szCs w:val="20"/>
        </w:rPr>
        <w:t xml:space="preserve"> неуспешности обучающихся, развитие системы внеучебной деятельности, формирование техносферы дополнительного образования, расширение инфраструктуры для развития интеллектуально одаренных детей и молодежи. В соответствии с мероприятиями Программы запускаются механизмы модернизации образования, обеспечивающие достижение нового качества результатов обучения и социализации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ликвидирована очередность в дошкольные образовательные учреждения детей в возрасте от 3 до 7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сформирована конкурентная среда в системе дошкольного образования через развитие негосударственных и альтернативных форм предоставления образовательных услуг в этой сфере.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формироваться система раннего развития детей от 0 до 3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Будут проведены инженерные изыскания, проектирование, строительство, реконструкция объектов образования, не запланированных на первом этапе.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Будут приняты меры для повышения возможностей позитивной социализации обучающихся и достижения базовой образовательной успешности: формирование современной развивающей образовательной среды в общеобразовательных организациях, обеспечение качественной реализации последнего поколения федеральных государственных образовательных стандартов, формирование системы профилактики и компенсации академической неуспешности обучающихся, развитие системы внеучебной деятельности, формирование техносферы дополнительного образования, расширение инфраструктуры для развития интеллектуально одаренных детей и молодежи.</w:t>
      </w:r>
      <w:proofErr w:type="gramEnd"/>
      <w:r w:rsidRPr="00471078">
        <w:rPr>
          <w:rFonts w:ascii="Times New Roman" w:hAnsi="Times New Roman" w:cs="Times New Roman"/>
          <w:sz w:val="20"/>
          <w:szCs w:val="20"/>
        </w:rPr>
        <w:t xml:space="preserve"> На основе созданного задела будут внедряться механизмы модернизации общего образования, обеспечивающие достижение нового качества результатов обучения на основе использования созданных условий.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Формируется региональная система оценки качества образования, включающая в себя мониторинг индивидуальных образовательных достижений, подготовку кадров в области оценки качества образования и разработку контрольно-измерительных материалов.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Начнет действовать система информирования потребителей образовательных услуг о результатах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сформированы современные сети организаций общего, дополнительного и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Система профессионального образования области (структура, перечень специальностей и направлений подготовки, образовательная инфраструктура) будет приведена в соответствие с данными мониторинга кадровых потребностей экономики региона, обеспечено эффективное нормативное, методическое и организационное взаимодействие учреждений профессионального образования всех уровней с объединением работодателей и реальным сектором экономики.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Будет завершено формирование системы </w:t>
      </w:r>
      <w:proofErr w:type="gramStart"/>
      <w:r w:rsidRPr="00471078">
        <w:rPr>
          <w:rFonts w:ascii="Times New Roman" w:hAnsi="Times New Roman" w:cs="Times New Roman"/>
          <w:sz w:val="20"/>
          <w:szCs w:val="20"/>
        </w:rPr>
        <w:t>оценки</w:t>
      </w:r>
      <w:proofErr w:type="gramEnd"/>
      <w:r w:rsidRPr="00471078">
        <w:rPr>
          <w:rFonts w:ascii="Times New Roman" w:hAnsi="Times New Roman" w:cs="Times New Roman"/>
          <w:sz w:val="20"/>
          <w:szCs w:val="20"/>
        </w:rPr>
        <w:t xml:space="preserve"> качества профессионального образования, продолжена реализация мероприятий, направленных на поддержку лучших профессиональных образовательных организаций. Произойдет расширение сети центров сертификации специалистов и ресурсных центров по направлениям подготовки. Будут созданы многофункциональные центры профессиональных квалификаций.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продолжена реализация мероприятий по расширению доступа к образовательным ресурсам профессионального образования лиц с ограниченными возможностями здоровья. Будет продолжено обновление учебно-материальной базы.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приняты меры по внедрению процедур независимой оценки деятельности образовательных организаций и процессов, обеспечено предоставление определенной части государственных услуг в сфере образования в электронном виде.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Мероприятия данного этапа будут ориентированы на полноценное использование созданных условий для распространения лучших практик лидеров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Переход на модернизацию системы непрерывного педагогического образования, переподготовки и повышения квалификации, на конкурсную систему отбора руководителей общеобразовательных организаций, эффективный контракт с педагогическими работниками обеспечит на этом этапе качественное обновление педагогического корпуса.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 отдается осуществлению мероприятий, которые предполагают внедрение новых механизмов социальной поддержки специалистов, а также методическое и информационное обеспечение мероприятий, направленных на решение задач кадрового обеспечения.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продолжена реализация мероприятий, направленных на поддержку лучших педагогов, обобщение и диссеминацию их опыта (конкурсы, направленные на поддержку учителей, педагогов, работников образовательных организаций дошкольного, общего, дополнительного и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третьем этапе (2019 - 2020 годы) акцент будет сделан на развитии сферы непрерывного образования, развитии образовательной среды, дальнейшей индивидуализации образовательных 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внедрены новые финансово-экономические и организационно-управленческие механизмы и системы стимулирования и мотивирования кадров образования. Будет сформирована система дошкольного образования, отвечающая запросам населения и обеспечивающая высокое качество образования. До 40% детей в возрасте от 0 до 3 лет будут охвачены программами поддержки раннего развития в общей численности детей соответствующего возраста. На данном этапе предполагается завершение основных мероприятий Программы, направленных на достижение целевых показателей.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Будут сформированы механизмы опережающего обновления </w:t>
      </w:r>
      <w:proofErr w:type="gramStart"/>
      <w:r w:rsidRPr="00471078">
        <w:rPr>
          <w:rFonts w:ascii="Times New Roman" w:hAnsi="Times New Roman" w:cs="Times New Roman"/>
          <w:sz w:val="20"/>
          <w:szCs w:val="20"/>
        </w:rPr>
        <w:t>содержания</w:t>
      </w:r>
      <w:proofErr w:type="gramEnd"/>
      <w:r w:rsidRPr="00471078">
        <w:rPr>
          <w:rFonts w:ascii="Times New Roman" w:hAnsi="Times New Roman" w:cs="Times New Roman"/>
          <w:sz w:val="20"/>
          <w:szCs w:val="20"/>
        </w:rPr>
        <w:t xml:space="preserve"> образования, создана высокотехнологичная образовательная среда.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соответствии с мероприятиями Программы будут отобраны лучшие модели доступного и качественного образования для различных типов образовательных организаций, муниципалитетов, социально-экономических условий, сложившихся в результате институциональных и инфраструктурных преобразований предыдущего периода, и обеспечено их внедрение в образовательные организации области с целью доведения инноваций до состояния новой нормы для системы образования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Будет обеспечен качественно новый уровень индивидуализации общего образования, позволяющий </w:t>
      </w:r>
      <w:r w:rsidRPr="00471078">
        <w:rPr>
          <w:rFonts w:ascii="Times New Roman" w:hAnsi="Times New Roman" w:cs="Times New Roman"/>
          <w:sz w:val="20"/>
          <w:szCs w:val="20"/>
        </w:rPr>
        <w:lastRenderedPageBreak/>
        <w:t>реализовывать образовательные траектории всем обучающимся.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Вся инфраструктура общего образования будет приведена в соответствие с современными требованиями. Будет завершено строительство объектов образования, начатых на втором этапе.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системе профессионального образования будут достигнуты системные эффекты от реализации мероприятий подпрограммы. Завершится формирование сети центров сертификации специалистов и ресурсных центров по направлениям подготовки, будет внедрена система оценки качества профессионального образования и обеспечена реализация мероприятий по поддержке лучших образовательных учреждений профессионального образования. Завершится формирование системы дистанционного образования для лиц с ограниченными возможностями здоровья для их </w:t>
      </w:r>
      <w:proofErr w:type="gramStart"/>
      <w:r w:rsidRPr="00471078">
        <w:rPr>
          <w:rFonts w:ascii="Times New Roman" w:hAnsi="Times New Roman" w:cs="Times New Roman"/>
          <w:sz w:val="20"/>
          <w:szCs w:val="20"/>
        </w:rPr>
        <w:t>обучения по программам</w:t>
      </w:r>
      <w:proofErr w:type="gramEnd"/>
      <w:r w:rsidRPr="00471078">
        <w:rPr>
          <w:rFonts w:ascii="Times New Roman" w:hAnsi="Times New Roman" w:cs="Times New Roman"/>
          <w:sz w:val="20"/>
          <w:szCs w:val="20"/>
        </w:rPr>
        <w:t xml:space="preserve"> профессионального образования. Будет продолжено обновление учебно-материальной базы образовательных учреждений.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профессиональной среде будут действовать эффективные педагогические сообщества. Будут созданы условия для карьерного роста и реализации творческой инициативы педагогов, что сделает образование привлекательным для молодых и перспективных специалистов.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дополнительного образования будет обновлена материальная база учебно-воспитательного процесса.</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а</w:t>
      </w:r>
      <w:proofErr w:type="gramEnd"/>
      <w:r w:rsidRPr="00471078">
        <w:rPr>
          <w:rFonts w:ascii="Times New Roman" w:hAnsi="Times New Roman" w:cs="Times New Roman"/>
          <w:sz w:val="20"/>
          <w:szCs w:val="20"/>
        </w:rPr>
        <w:t xml:space="preserve">бзац введен </w:t>
      </w:r>
      <w:hyperlink r:id="rId103"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данном этапе предусмотрена реализация мероприятий, направленных в основном на внедрение и распространение результатов, нормативно-правовое закрепление апробированных результатов, полученных на предыдущих этапах, формирование механизмов обеспечения устойчивости достигнутых положительных изменений. Определение целей и задач на следующий период развития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27" w:name="Par657"/>
      <w:bookmarkEnd w:id="27"/>
      <w:r w:rsidRPr="00471078">
        <w:rPr>
          <w:rFonts w:ascii="Times New Roman" w:hAnsi="Times New Roman" w:cs="Times New Roman"/>
          <w:sz w:val="20"/>
          <w:szCs w:val="20"/>
        </w:rPr>
        <w:t>Раздел V. ПЕРЕЧЕНЬ МЕРОПРИЯТИЙ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0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Достижение цели и решение задач Программы осуществляются путем скоординированного выполнения комплекса взаимосвязанных по срокам, ресурсам, исполнителям и результатам мероприятий. Мероприятия по укреплению материально-технической базы государственных образовательных учреждений всех уровней (проведение капитального ремонта, приобретение основных средств, строительство) выполняются с учетом современных требований энергоэффективности и направлены на снижение удельных расходов потребления энергетических ресурсов.</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105"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Мероприятия Программы включены в шесть подпрограмм. Четыре из них соответствуют уровням образования и предусматривают комплексы мер, направленных на расширение доступности, повышение качества и эффективности образовательных услуг в дошкольном, общем, начальном и среднем профессиональном образовании, дополнительном образовании детей. Пятая подпрограмма содержит комплекс действий системного характера, направленных на развитие кадрового потенциала региональной системы образования в целом. Шестая подпрограмма направлена на развитие инфраструктуры образовательных учреждений, создание современных комфортных условий для эффективного и безопасного обучения и воспитания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Основные мероприятия подпрограмм отражают актуальные и перспективные направления государственной политики в сфере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Современная модель образования определяет следующую систему мер по основным направлениям развития образования в Сахалинской области на период 2014 - 2020 годов.</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019" w:history="1">
        <w:r w:rsidR="00612945" w:rsidRPr="00471078">
          <w:rPr>
            <w:rFonts w:ascii="Times New Roman" w:hAnsi="Times New Roman" w:cs="Times New Roman"/>
            <w:color w:val="0000FF"/>
            <w:sz w:val="20"/>
            <w:szCs w:val="20"/>
          </w:rPr>
          <w:t>Подпрограмма N 1</w:t>
        </w:r>
      </w:hyperlink>
      <w:r w:rsidR="00612945" w:rsidRPr="00471078">
        <w:rPr>
          <w:rFonts w:ascii="Times New Roman" w:hAnsi="Times New Roman" w:cs="Times New Roman"/>
          <w:sz w:val="20"/>
          <w:szCs w:val="20"/>
        </w:rPr>
        <w:t xml:space="preserve"> "Повышение качества и доступности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Мероприятия </w:t>
      </w:r>
      <w:hyperlink w:anchor="Par1019" w:history="1">
        <w:r w:rsidRPr="00471078">
          <w:rPr>
            <w:rFonts w:ascii="Times New Roman" w:hAnsi="Times New Roman" w:cs="Times New Roman"/>
            <w:color w:val="0000FF"/>
            <w:sz w:val="20"/>
            <w:szCs w:val="20"/>
          </w:rPr>
          <w:t>подпрограммы N 1</w:t>
        </w:r>
      </w:hyperlink>
      <w:r w:rsidRPr="00471078">
        <w:rPr>
          <w:rFonts w:ascii="Times New Roman" w:hAnsi="Times New Roman" w:cs="Times New Roman"/>
          <w:sz w:val="20"/>
          <w:szCs w:val="20"/>
        </w:rPr>
        <w:t xml:space="preserve"> "Повышение качества и доступности дошкольного образования" включают 3 основных мероприятия (ОМ): ОМ 1 "Развитие инфраструктуры доступности качественного дошкольного образования", ОМ 2 "Развитие негосударственных и вариативных форм дошкольного образования" и ОМ 3 "Повышение качества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1 направлено на формирование региональной сети образовательных организаций, оптимальной для доступности услуг дошкольного образования. Для решения задачи увеличения охвата детей дошкольным образованием, обеспечения государственных гарантий доступности качественного дошкольного образования предполагается: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строительство современных зданий дошкольных образовательных организаций, в том числе используя механизмы частно-государственного партнерства;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формирование доступной среды для обеспечения доступности дошкольного образования для детей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проведение капитальных ремонтов дошкольных 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2 направлено на создание конкурентной среды в сфере дошкольного образования. Предполагается создание сети негосударственных дошкольных организаций, предоставляющих качественные услуги. Для решения этой задачи предполагается: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поддержка субъектов малого предпринимательства в сфере дошкольного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 привлечение частных инвесторов в создание дошкольных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поддержка создания негосударственных организаций дошкольного образования и досуга, в том числе через концессионные соглашения.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3 направлено на разработку и внедрение механизмов обеспечения высокого качества дошкольного образования, внедрение инновационных, в том числе информационных технологий. Особое внимание будет уделено внедрению федерального государственного стандарта дошкольного образования во всех организациях, реализующих программы дошкольного образования, и повышению качества педагогического корпуса.</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10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Приоритетными направлениями реализации мероприятия будут: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реализация государственной услуги по предоставлению дошкольного образования по основным образовательным программам;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реализация государственной услуги по предоставлению дошкольного образования по основным образовательным программам в группах кратковременного пребывания;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обновление технологий и содержания дошкольного образования за счет поддержки инновационных образовательных организаций и их сетевых объединений через организацию конкурсов на лучшую дошкольную образовательную организацию.</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447" w:history="1">
        <w:r w:rsidR="00612945" w:rsidRPr="00471078">
          <w:rPr>
            <w:rFonts w:ascii="Times New Roman" w:hAnsi="Times New Roman" w:cs="Times New Roman"/>
            <w:color w:val="0000FF"/>
            <w:sz w:val="20"/>
            <w:szCs w:val="20"/>
          </w:rPr>
          <w:t>Подпрограмма N 2</w:t>
        </w:r>
      </w:hyperlink>
      <w:r w:rsidR="00612945" w:rsidRPr="00471078">
        <w:rPr>
          <w:rFonts w:ascii="Times New Roman" w:hAnsi="Times New Roman" w:cs="Times New Roman"/>
          <w:sz w:val="20"/>
          <w:szCs w:val="20"/>
        </w:rPr>
        <w:t xml:space="preserve"> "Повышение доступности и качества общего образования, в том числе в сельской местности".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w:t>
      </w:r>
      <w:hyperlink w:anchor="Par1447" w:history="1">
        <w:r w:rsidRPr="00471078">
          <w:rPr>
            <w:rFonts w:ascii="Times New Roman" w:hAnsi="Times New Roman" w:cs="Times New Roman"/>
            <w:color w:val="0000FF"/>
            <w:sz w:val="20"/>
            <w:szCs w:val="20"/>
          </w:rPr>
          <w:t>подпрограмму N 2</w:t>
        </w:r>
      </w:hyperlink>
      <w:r w:rsidRPr="00471078">
        <w:rPr>
          <w:rFonts w:ascii="Times New Roman" w:hAnsi="Times New Roman" w:cs="Times New Roman"/>
          <w:sz w:val="20"/>
          <w:szCs w:val="20"/>
        </w:rPr>
        <w:t xml:space="preserve"> "Повышение доступности и качества общего образования, в том числе в сельской местности" включено 6 основных мероприятий: ОМ 1 "Развитие инфраструктуры доступности качественного образования", ОМ 2 "Повышение качества образования", ОМ 3 "Развитие инклюзивного образования", ОМ 4 "Выявление и поддержка одаренных детей", ОМ 5 "Поддержка и распространение лучших образцов педагогической практики", ОМ 6 "Внедрение дистанционных образовательных технологий и электронного обучения".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ОМ 1 направлено на формирование региональной сети общеобразовательных организаций, оптимальной для доступности услуг и эффективного использования ресурсов общего образования. </w:t>
      </w:r>
      <w:proofErr w:type="gramStart"/>
      <w:r w:rsidRPr="00471078">
        <w:rPr>
          <w:rFonts w:ascii="Times New Roman" w:hAnsi="Times New Roman" w:cs="Times New Roman"/>
          <w:sz w:val="20"/>
          <w:szCs w:val="20"/>
        </w:rPr>
        <w:t>Приоритетными направлениями реализации основного мероприятия являются: развитие инфраструктуры государственных и муниципальных общеобразовательных организаций, обеспечивающих качественные условия обучения; обеспечение транспортной доступности общеобразовательных организаций для обучающихся независимо от места их проживания; обеспечение безопасного функционирования государственных и муниципальных общеобразовательных учреждений.</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2 направлено на разработку и внедрение механизмов обеспечения высокого качества общего образования. Приоритетные направления реализации основного мероприятия определены национальной образовательной инициативой "Наша новая школа": внедрение ФГОС начального, основного и среднего (полного) общего образования; создание эффективной системы оценки качества.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ОМ 3 направлено на формирование </w:t>
      </w:r>
      <w:proofErr w:type="gramStart"/>
      <w:r w:rsidRPr="00471078">
        <w:rPr>
          <w:rFonts w:ascii="Times New Roman" w:hAnsi="Times New Roman" w:cs="Times New Roman"/>
          <w:sz w:val="20"/>
          <w:szCs w:val="20"/>
        </w:rPr>
        <w:t>механизмов обеспечения доступности качественных образовательных услуг общего образования</w:t>
      </w:r>
      <w:proofErr w:type="gramEnd"/>
      <w:r w:rsidRPr="00471078">
        <w:rPr>
          <w:rFonts w:ascii="Times New Roman" w:hAnsi="Times New Roman" w:cs="Times New Roman"/>
          <w:sz w:val="20"/>
          <w:szCs w:val="20"/>
        </w:rPr>
        <w:t xml:space="preserve"> детям с ограниченными возможностями здоровья, организацию их психолого-педагогического сопровождения.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4 направлено на обеспечение качества образования в части внеучебных достижений обучающихся, независимо от их места жительства и социально-экономического положения.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5 направлено на развитие инновационной инфраструктуры, обеспечивающей современное качественное образование и позитивную социализацию детей, в том числе с особыми образовательными потребностями.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6 направлено на обеспечение равного доступа сахалинских школьников к качественному образованию, на создание условий для реализации образовательных программ с применением электронного обучения и дистанционных образовательных технологий на всех ступенях обучения.</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975" w:history="1">
        <w:r w:rsidR="00612945" w:rsidRPr="00471078">
          <w:rPr>
            <w:rFonts w:ascii="Times New Roman" w:hAnsi="Times New Roman" w:cs="Times New Roman"/>
            <w:color w:val="0000FF"/>
            <w:sz w:val="20"/>
            <w:szCs w:val="20"/>
          </w:rPr>
          <w:t>Подпрограмма N 3</w:t>
        </w:r>
      </w:hyperlink>
      <w:r w:rsidR="00612945" w:rsidRPr="00471078">
        <w:rPr>
          <w:rFonts w:ascii="Times New Roman" w:hAnsi="Times New Roman" w:cs="Times New Roman"/>
          <w:sz w:val="20"/>
          <w:szCs w:val="20"/>
        </w:rPr>
        <w:t xml:space="preserve"> "Повышение доступности и качества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Мероприятия </w:t>
      </w:r>
      <w:hyperlink w:anchor="Par1975" w:history="1">
        <w:r w:rsidRPr="00471078">
          <w:rPr>
            <w:rFonts w:ascii="Times New Roman" w:hAnsi="Times New Roman" w:cs="Times New Roman"/>
            <w:color w:val="0000FF"/>
            <w:sz w:val="20"/>
            <w:szCs w:val="20"/>
          </w:rPr>
          <w:t>Подпрограммы 3</w:t>
        </w:r>
      </w:hyperlink>
      <w:r w:rsidRPr="00471078">
        <w:rPr>
          <w:rFonts w:ascii="Times New Roman" w:hAnsi="Times New Roman" w:cs="Times New Roman"/>
          <w:sz w:val="20"/>
          <w:szCs w:val="20"/>
        </w:rPr>
        <w:t xml:space="preserve"> "Повышение доступности и качества профессионального образования" включают 5 основных мероприятий: ОМ 1 "Организация предоставления среднего профессионального образования"; ОМ 2 "Обеспечение условий для получения доступного и качественного профессионального образования"; ОМ 3 "Формирование системы оценки качества деятельности профессиональных образовательных организаций"; ОМ 4 "Повышение востребованности выпускников профессиональных образовательных организаций"; ОМ 5 "Создание условий для личностного совершенствования обучающихся".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1 направлено на организацию предоставления среднего профессионального образования, целевую подготовку специалистов со средним профессиональным образованием, развитие учебно-материальной базы профессиональных образовательных организаций с учетом современных требований энергоэффективности: приобретение основных средств, проведение капитального ремонта (в том числе разработка проектной документации), строительство.</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ОМ 2 направлено на нормативно-правовое регулирование вопросов сертификации выпускников профессиональных образовательных организаций, создание ресурсных и учебных центров по подготовке кадров, создание системы обучения граждан с ограниченными возможностями здоровья, формирование сети </w:t>
      </w:r>
      <w:r w:rsidRPr="00471078">
        <w:rPr>
          <w:rFonts w:ascii="Times New Roman" w:hAnsi="Times New Roman" w:cs="Times New Roman"/>
          <w:sz w:val="20"/>
          <w:szCs w:val="20"/>
        </w:rPr>
        <w:lastRenderedPageBreak/>
        <w:t xml:space="preserve">многофункциональных центров прикладных квалификаций на базе профессиональных образовательных организаций, создание и внедрение автоматизированных систем </w:t>
      </w:r>
      <w:proofErr w:type="gramStart"/>
      <w:r w:rsidRPr="00471078">
        <w:rPr>
          <w:rFonts w:ascii="Times New Roman" w:hAnsi="Times New Roman" w:cs="Times New Roman"/>
          <w:sz w:val="20"/>
          <w:szCs w:val="20"/>
        </w:rPr>
        <w:t>контроля за</w:t>
      </w:r>
      <w:proofErr w:type="gramEnd"/>
      <w:r w:rsidRPr="00471078">
        <w:rPr>
          <w:rFonts w:ascii="Times New Roman" w:hAnsi="Times New Roman" w:cs="Times New Roman"/>
          <w:sz w:val="20"/>
          <w:szCs w:val="20"/>
        </w:rPr>
        <w:t xml:space="preserve"> качеством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ОМ 3 направлено на разработку </w:t>
      </w:r>
      <w:proofErr w:type="gramStart"/>
      <w:r w:rsidRPr="00471078">
        <w:rPr>
          <w:rFonts w:ascii="Times New Roman" w:hAnsi="Times New Roman" w:cs="Times New Roman"/>
          <w:sz w:val="20"/>
          <w:szCs w:val="20"/>
        </w:rPr>
        <w:t>критериев независимой системы оценки качества деятельности профессиональных образовательных</w:t>
      </w:r>
      <w:proofErr w:type="gramEnd"/>
      <w:r w:rsidRPr="00471078">
        <w:rPr>
          <w:rFonts w:ascii="Times New Roman" w:hAnsi="Times New Roman" w:cs="Times New Roman"/>
          <w:sz w:val="20"/>
          <w:szCs w:val="20"/>
        </w:rPr>
        <w:t xml:space="preserve"> организаций, оказывающих социальные услуги в сфере профессионального образования и проведение областного смотра-конкурса на лучшую подготовку к новому учебному году среди профессиональных образовательных организаций,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4 направлено на информационную кампанию по формированию позитивного имиджа рабочих профессий, мониторинг трудоустройства выпускников профессиональных образовательных организаций, совершенствование механизмов социального партнерства в системе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5 направлено на проведение областных конкурсов, предметных олимпиад, ярмарок для учащейся молодежи, грантовую поддержку выпускников Сахалинского колледжа иску</w:t>
      </w:r>
      <w:proofErr w:type="gramStart"/>
      <w:r w:rsidRPr="00471078">
        <w:rPr>
          <w:rFonts w:ascii="Times New Roman" w:hAnsi="Times New Roman" w:cs="Times New Roman"/>
          <w:sz w:val="20"/>
          <w:szCs w:val="20"/>
        </w:rPr>
        <w:t>сств дл</w:t>
      </w:r>
      <w:proofErr w:type="gramEnd"/>
      <w:r w:rsidRPr="00471078">
        <w:rPr>
          <w:rFonts w:ascii="Times New Roman" w:hAnsi="Times New Roman" w:cs="Times New Roman"/>
          <w:sz w:val="20"/>
          <w:szCs w:val="20"/>
        </w:rPr>
        <w:t>я целевого обучения в образовательных организациях высшего образования культуры и искусства, поддержку студентов, обучающихся по профессиям и специальностям, соответствующим приоритетным направлениям модернизации и технологического развития экономики Российской Федерации.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07"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396" w:history="1">
        <w:r w:rsidR="00612945" w:rsidRPr="00471078">
          <w:rPr>
            <w:rFonts w:ascii="Times New Roman" w:hAnsi="Times New Roman" w:cs="Times New Roman"/>
            <w:color w:val="0000FF"/>
            <w:sz w:val="20"/>
            <w:szCs w:val="20"/>
          </w:rPr>
          <w:t>Подпрограмма N 4</w:t>
        </w:r>
      </w:hyperlink>
      <w:r w:rsidR="00612945" w:rsidRPr="00471078">
        <w:rPr>
          <w:rFonts w:ascii="Times New Roman" w:hAnsi="Times New Roman" w:cs="Times New Roman"/>
          <w:sz w:val="20"/>
          <w:szCs w:val="20"/>
        </w:rPr>
        <w:t xml:space="preserve"> "Развитие системы воспитания, дополнительного образования 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Мероприятия </w:t>
      </w:r>
      <w:hyperlink w:anchor="Par2396" w:history="1">
        <w:r w:rsidRPr="00471078">
          <w:rPr>
            <w:rFonts w:ascii="Times New Roman" w:hAnsi="Times New Roman" w:cs="Times New Roman"/>
            <w:color w:val="0000FF"/>
            <w:sz w:val="20"/>
            <w:szCs w:val="20"/>
          </w:rPr>
          <w:t>подпрограммы 4</w:t>
        </w:r>
      </w:hyperlink>
      <w:r w:rsidRPr="00471078">
        <w:rPr>
          <w:rFonts w:ascii="Times New Roman" w:hAnsi="Times New Roman" w:cs="Times New Roman"/>
          <w:sz w:val="20"/>
          <w:szCs w:val="20"/>
        </w:rPr>
        <w:t xml:space="preserve"> "Развитие системы воспитания и дополнительного образования детей" включают 4 основных мероприятия: </w:t>
      </w:r>
      <w:proofErr w:type="gramStart"/>
      <w:r w:rsidRPr="00471078">
        <w:rPr>
          <w:rFonts w:ascii="Times New Roman" w:hAnsi="Times New Roman" w:cs="Times New Roman"/>
          <w:sz w:val="20"/>
          <w:szCs w:val="20"/>
        </w:rPr>
        <w:t>ОМ 1 "Совершенствование законодательной, нормативно-правовой базы воспитания, дополнительного образования детей и социальной защиты детей-сирот и детей, оставшихся без попечения родителей", ОМ 2 "Организация предоставления дополнительного образования детей в государственных образовательных организациях", ОМ 3 "Реализация социальных прав и гарантий детей-сирот и детей, оставшихся без попечения родителей", ОМ 4 "Модернизация учебно-воспитательного процесса в организациях дополнительного образования".</w:t>
      </w:r>
      <w:proofErr w:type="gramEnd"/>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10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1 направлено на повышение эффективности воспитательной деятельности, дополнительного образования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2 направлено на обеспечение деятельности ГБОУ ДОД "Областной центр внешкольной воспитательной работы".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3 направлено на обеспечение своевременной реализации социальных прав и гарантий детей-сирот и детей, оставшихся без попечения родителей, их подготовку к самостоятельной жизни, оказание помощи при жизнеустройстве.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4 направлено на обновление материальной базы учебно-воспитательного процесса в организациях дополнительного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09"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772" w:history="1">
        <w:r w:rsidR="00612945" w:rsidRPr="00471078">
          <w:rPr>
            <w:rFonts w:ascii="Times New Roman" w:hAnsi="Times New Roman" w:cs="Times New Roman"/>
            <w:color w:val="0000FF"/>
            <w:sz w:val="20"/>
            <w:szCs w:val="20"/>
          </w:rPr>
          <w:t>Подпрограмма 5</w:t>
        </w:r>
      </w:hyperlink>
      <w:r w:rsidR="00612945" w:rsidRPr="00471078">
        <w:rPr>
          <w:rFonts w:ascii="Times New Roman" w:hAnsi="Times New Roman" w:cs="Times New Roman"/>
          <w:sz w:val="20"/>
          <w:szCs w:val="20"/>
        </w:rPr>
        <w:t xml:space="preserve"> "Развитие кадрового потенциала".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Мероприятия </w:t>
      </w:r>
      <w:hyperlink w:anchor="Par2772" w:history="1">
        <w:r w:rsidRPr="00471078">
          <w:rPr>
            <w:rFonts w:ascii="Times New Roman" w:hAnsi="Times New Roman" w:cs="Times New Roman"/>
            <w:color w:val="0000FF"/>
            <w:sz w:val="20"/>
            <w:szCs w:val="20"/>
          </w:rPr>
          <w:t>подпрограммы 5</w:t>
        </w:r>
      </w:hyperlink>
      <w:r w:rsidRPr="00471078">
        <w:rPr>
          <w:rFonts w:ascii="Times New Roman" w:hAnsi="Times New Roman" w:cs="Times New Roman"/>
          <w:sz w:val="20"/>
          <w:szCs w:val="20"/>
        </w:rPr>
        <w:t xml:space="preserve"> "Развитие кадрового потенциала" включают 5 основных мероприятий: ОМ 1 "Социальные гарантии работникам образования", ОМ 2 "Совершенствование системы непрерывного образования, подготовки профессиональных педагогических кадров", ОМ 3 "Модернизация системы дополнительного профессионального образования", ОМ 4 "Профориентационная работа с </w:t>
      </w:r>
      <w:proofErr w:type="gramStart"/>
      <w:r w:rsidRPr="00471078">
        <w:rPr>
          <w:rFonts w:ascii="Times New Roman" w:hAnsi="Times New Roman" w:cs="Times New Roman"/>
          <w:sz w:val="20"/>
          <w:szCs w:val="20"/>
        </w:rPr>
        <w:t>обучающимися</w:t>
      </w:r>
      <w:proofErr w:type="gramEnd"/>
      <w:r w:rsidRPr="00471078">
        <w:rPr>
          <w:rFonts w:ascii="Times New Roman" w:hAnsi="Times New Roman" w:cs="Times New Roman"/>
          <w:sz w:val="20"/>
          <w:szCs w:val="20"/>
        </w:rPr>
        <w:t xml:space="preserve"> общеобразовательных школ области", ОМ 5 "Повышение социального престижа и привлекательности педагогической профессии".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1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1 направлено на обеспечение государственных социальных гарантий педагогическим работникам, социальную поддержку молодых специалистов, увеличение количества и закрепление привлеченных в учреждения образования Сахалинской области молодых и высокопрофессиональных специалистов; повышение социального статуса работников образования, привлекательности педагогической профессии.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2 направлено на профессиональное развитие педагогических кадров; дифференцированную оценку и оплату труда работников образования; увеличение доли педагогических работников, имеющих высшее образование; повышение качественных показателей кадрового ресурса региональной системы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3 направлено на модернизацию системы переподготовки и повышения квалификации педагогических кадров, соответствующих задачам развития регионального образования, модернизации системы общего и профессионального образования и реализацию новых ФГОС; повышение уровня квалификации педагогических кадров, профессионализма и компетентности специалистов, рост численности педагогических и руководящих работников учреждений образования, прошедших переподготовку и повышение квалификации; обновление и развитие информационной образовательной среды для организации дистанционного обучения педагогов; формирование и развитие резерва руководящих кадров образовательных учреждений.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исключен. - </w:t>
      </w:r>
      <w:hyperlink r:id="rId111"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ОМ 5 направлено на повышение привлекательности педагогической профессии, профессионального </w:t>
      </w:r>
      <w:r w:rsidRPr="00471078">
        <w:rPr>
          <w:rFonts w:ascii="Times New Roman" w:hAnsi="Times New Roman" w:cs="Times New Roman"/>
          <w:sz w:val="20"/>
          <w:szCs w:val="20"/>
        </w:rPr>
        <w:lastRenderedPageBreak/>
        <w:t>уровня и профессионального мастерства педагогических кадров, формирование позитивного образа, повышение социального статуса и престижа профессии; трансформацию и использование передового педагогического опыта лидеров образования и лучших педагогических практик.</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3523" w:history="1">
        <w:r w:rsidR="00612945" w:rsidRPr="00471078">
          <w:rPr>
            <w:rFonts w:ascii="Times New Roman" w:hAnsi="Times New Roman" w:cs="Times New Roman"/>
            <w:color w:val="0000FF"/>
            <w:sz w:val="20"/>
            <w:szCs w:val="20"/>
          </w:rPr>
          <w:t>Подпрограмма 6</w:t>
        </w:r>
      </w:hyperlink>
      <w:r w:rsidR="00612945" w:rsidRPr="00471078">
        <w:rPr>
          <w:rFonts w:ascii="Times New Roman" w:hAnsi="Times New Roman" w:cs="Times New Roman"/>
          <w:sz w:val="20"/>
          <w:szCs w:val="20"/>
        </w:rPr>
        <w:t xml:space="preserve"> "Строительство, реконструкция общеобразовательных учреждений в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Мероприятия </w:t>
      </w:r>
      <w:hyperlink w:anchor="Par3523" w:history="1">
        <w:r w:rsidRPr="00471078">
          <w:rPr>
            <w:rFonts w:ascii="Times New Roman" w:hAnsi="Times New Roman" w:cs="Times New Roman"/>
            <w:color w:val="0000FF"/>
            <w:sz w:val="20"/>
            <w:szCs w:val="20"/>
          </w:rPr>
          <w:t>подпрограммы 6</w:t>
        </w:r>
      </w:hyperlink>
      <w:r w:rsidRPr="00471078">
        <w:rPr>
          <w:rFonts w:ascii="Times New Roman" w:hAnsi="Times New Roman" w:cs="Times New Roman"/>
          <w:sz w:val="20"/>
          <w:szCs w:val="20"/>
        </w:rPr>
        <w:t xml:space="preserve"> "Строительство, реконструкция общеобразовательных учреждений в Сахалинской области" включают 3 основных мероприятия: ОМ 1 "Строительство, реконструкция общеобразовательных учреждений", ОМ 2 "Строительство спортивных залов в общеобразовательных учреждениях", ОМ 3 "Строительство, реконструкция инженерных коммуникаций в общеобразовательных учреждениях".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1 направлено на развитие инфраструктуры государственных и муниципальных общеобразовательных учреждений посредством строительства новых зданий общеобразовательных учреждений в соответствии с современными строительными нормами и правилами, пожарными требованиями и санитарно-эпидемиологическими правилами и нормативами.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2 направлено на создание современных условий обучения посредством строительства спортивных залов в образовательных учреждениях, где они отсутствуют.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ОМ 3 направлено на создание современных условий обучения посредством строительства инженерных коммуникаций в образовательных учреждениях, не имеющих всех видов благоустройства (центральное отопление, канализация, водоснабжение).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4645" w:history="1">
        <w:r w:rsidR="00612945" w:rsidRPr="00471078">
          <w:rPr>
            <w:rFonts w:ascii="Times New Roman" w:hAnsi="Times New Roman" w:cs="Times New Roman"/>
            <w:color w:val="0000FF"/>
            <w:sz w:val="20"/>
            <w:szCs w:val="20"/>
          </w:rPr>
          <w:t>Перечень</w:t>
        </w:r>
      </w:hyperlink>
      <w:r w:rsidR="00612945" w:rsidRPr="00471078">
        <w:rPr>
          <w:rFonts w:ascii="Times New Roman" w:hAnsi="Times New Roman" w:cs="Times New Roman"/>
          <w:sz w:val="20"/>
          <w:szCs w:val="20"/>
        </w:rPr>
        <w:t xml:space="preserve"> основных мероприятий представлен в приложении N 1 к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Основные мероприятия также включают меры по формированию и финансовому обеспечению государственного задания на реализацию образовательных программ. Прогноз сводных показателей государственных заданий включает показатели государственных заданий на оказание государственных услуг по реализации образовательных программ всех уровней образования государственными и муниципальными образовательными организациями, а также дополнительных профессиональных образовательных программ повышения квалификации и профессиональной переподготовки работников образования Сахалинской области; на оказание государственных услуг по проведению областных мероприятий для профессионального и творческого развития руководящих и педагогических работников образовательных организаций области (в том числе фестивалей, выставок, смотров, конкурсов, конференций и иных мероприятий), проведению экспертной оценки деятельности педагогов в рамках аттестации педагогических работников государственных и муниципальных учреждений образования.</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1939" w:history="1">
        <w:r w:rsidR="00612945" w:rsidRPr="00471078">
          <w:rPr>
            <w:rFonts w:ascii="Times New Roman" w:hAnsi="Times New Roman" w:cs="Times New Roman"/>
            <w:color w:val="0000FF"/>
            <w:sz w:val="20"/>
            <w:szCs w:val="20"/>
          </w:rPr>
          <w:t>Прогноз</w:t>
        </w:r>
      </w:hyperlink>
      <w:r w:rsidR="00612945" w:rsidRPr="00471078">
        <w:rPr>
          <w:rFonts w:ascii="Times New Roman" w:hAnsi="Times New Roman" w:cs="Times New Roman"/>
          <w:sz w:val="20"/>
          <w:szCs w:val="20"/>
        </w:rPr>
        <w:t xml:space="preserve"> сводных показателей государственных заданий по этапам реализации Программы представлен в приложении N 3 к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Программой предусмотрено предоставление субсидий местным бюджетам за счет средств областного бюджета. Предоставление субсидий будет осуществляться на основании нормативных </w:t>
      </w:r>
      <w:hyperlink w:anchor="Par13061" w:history="1">
        <w:r w:rsidRPr="00471078">
          <w:rPr>
            <w:rFonts w:ascii="Times New Roman" w:hAnsi="Times New Roman" w:cs="Times New Roman"/>
            <w:color w:val="0000FF"/>
            <w:sz w:val="20"/>
            <w:szCs w:val="20"/>
          </w:rPr>
          <w:t>документов</w:t>
        </w:r>
      </w:hyperlink>
      <w:r w:rsidRPr="00471078">
        <w:rPr>
          <w:rFonts w:ascii="Times New Roman" w:hAnsi="Times New Roman" w:cs="Times New Roman"/>
          <w:sz w:val="20"/>
          <w:szCs w:val="20"/>
        </w:rPr>
        <w:t>, указанных в приложении N 4 к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28" w:name="Par724"/>
      <w:bookmarkEnd w:id="28"/>
      <w:r w:rsidRPr="00471078">
        <w:rPr>
          <w:rFonts w:ascii="Times New Roman" w:hAnsi="Times New Roman" w:cs="Times New Roman"/>
          <w:sz w:val="20"/>
          <w:szCs w:val="20"/>
        </w:rPr>
        <w:t>Раздел VI. ХАРАКТЕРИСТИКА МЕР</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ПРАВОВОГО РЕГУЛИРОВАНИЯ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1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Основные меры правового регулирования в сфере образования, направленные на достижение цели и (или) конечных результатов государственной программы, предусматривают разработку и принятие ряда нормативных правовых актов Сахалинской области, в том числе законов области, актов Губернатора и Правительства области, приказов министерства образования Сахалинской области, носящих нормативный правовой характер.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Действующее законодательство Сахалинской области об образовании не в полной мере соответствует реальным потребностям сферы образования, изменениям социально-экономических основ системы образования, процессам модернизации системы образования, формирования новых образовательных институтов и технологий. Такое состояние правового регулирования данной сферы препятствует практической реализации предлагаемых мероприятий, направленных на качественное обновление региональной системы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связи с принятием Федерального </w:t>
      </w:r>
      <w:hyperlink r:id="rId113" w:history="1">
        <w:r w:rsidRPr="00471078">
          <w:rPr>
            <w:rFonts w:ascii="Times New Roman" w:hAnsi="Times New Roman" w:cs="Times New Roman"/>
            <w:color w:val="0000FF"/>
            <w:sz w:val="20"/>
            <w:szCs w:val="20"/>
          </w:rPr>
          <w:t>закона</w:t>
        </w:r>
      </w:hyperlink>
      <w:r w:rsidRPr="00471078">
        <w:rPr>
          <w:rFonts w:ascii="Times New Roman" w:hAnsi="Times New Roman" w:cs="Times New Roman"/>
          <w:sz w:val="20"/>
          <w:szCs w:val="20"/>
        </w:rPr>
        <w:t xml:space="preserve"> "Об образовании в Российской Федерации" требуется актуализировать законодательство Сахалинской области в сфере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 разработке нормативных правовых актов их содержание будет основываться, в том числе, на тех изменениях, которые запланированы в настоящей государственной программе. Будут учитываться требования к формированию государственного задания образовательным организациям и порядку установления нормативов финансового обеспечения с учетом качества работы 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Будут разработаны и утверждены нормативные правовые акты, касающиеся организации образовательного процесса, с учетом новой структуры системы образования и качественных изменений </w:t>
      </w:r>
      <w:r w:rsidRPr="00471078">
        <w:rPr>
          <w:rFonts w:ascii="Times New Roman" w:hAnsi="Times New Roman" w:cs="Times New Roman"/>
          <w:sz w:val="20"/>
          <w:szCs w:val="20"/>
        </w:rPr>
        <w:lastRenderedPageBreak/>
        <w:t>образовательного процесса и новых образовательных технологий.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Меры правового регулирования включают разработку и принятие законов Сахалинской области, направленных на создание необходимых условий и механизмов реализации задач кадровой политики.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Наряду с этим планируется внесение изменений в нормативные правовые акты, связанные с оплатой труда педагогических работников.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Основные </w:t>
      </w:r>
      <w:hyperlink w:anchor="Par13124" w:history="1">
        <w:r w:rsidRPr="00471078">
          <w:rPr>
            <w:rFonts w:ascii="Times New Roman" w:hAnsi="Times New Roman" w:cs="Times New Roman"/>
            <w:color w:val="0000FF"/>
            <w:sz w:val="20"/>
            <w:szCs w:val="20"/>
          </w:rPr>
          <w:t>меры</w:t>
        </w:r>
      </w:hyperlink>
      <w:r w:rsidRPr="00471078">
        <w:rPr>
          <w:rFonts w:ascii="Times New Roman" w:hAnsi="Times New Roman" w:cs="Times New Roman"/>
          <w:sz w:val="20"/>
          <w:szCs w:val="20"/>
        </w:rPr>
        <w:t xml:space="preserve"> правового регулирования с обоснованием необходимости изменений правового регулирования и ожидаемых сроков принятия нормативных правовых актов представлены в приложении N 5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29" w:name="Par739"/>
      <w:bookmarkEnd w:id="29"/>
      <w:r w:rsidRPr="00471078">
        <w:rPr>
          <w:rFonts w:ascii="Times New Roman" w:hAnsi="Times New Roman" w:cs="Times New Roman"/>
          <w:sz w:val="20"/>
          <w:szCs w:val="20"/>
        </w:rPr>
        <w:t>Раздел VII. ПЕРЕЧЕНЬ И КРАТКОЕ ОПИСАНИЕ</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ДЕЙСТВУЮЩИХ ДОЛГОСРОЧНЫХ ЦЕЛЕВЫХ ПРОГРАММ</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САХАЛИНСКОЙ ОБЛАСТИ И ВЕДОМСТВЕННЫХ ЦЕЛЕВЫХ 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Программу включена ведомственная целевая </w:t>
      </w:r>
      <w:hyperlink r:id="rId114"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"О государственной поддержке учителей общеобразовательных учреждений при ипотечном жилищном кредитовании на 2012 - 2014 годы", утвержденная постановлением Правительства Сахалинской области от 09.08.2012 N 407.</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Ответственный исполнитель ведомственной целевой </w:t>
      </w:r>
      <w:hyperlink r:id="rId115"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xml:space="preserve"> министерство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Срок реализации ведомственной целевой </w:t>
      </w:r>
      <w:hyperlink r:id="rId116"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2012 - 2014 гг.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Непосредственный результат от реализации ведомственной целевой </w:t>
      </w:r>
      <w:hyperlink r:id="rId117"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оказание поддержки в приобретении (строительстве) жилья с помощью ипотечных кредитов не менее 60 учителям общеобразовательных учреждений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привлекательности работы в бюджетной сфере, укрепление кадрового состава общеобразовательных учреждений и закрепление на рабочих местах в Сахалинской области не менее 60 квалифицированных специалистов.</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256" w:history="1">
        <w:r w:rsidR="00612945" w:rsidRPr="00471078">
          <w:rPr>
            <w:rFonts w:ascii="Times New Roman" w:hAnsi="Times New Roman" w:cs="Times New Roman"/>
            <w:color w:val="0000FF"/>
            <w:sz w:val="20"/>
            <w:szCs w:val="20"/>
          </w:rPr>
          <w:t>Информация</w:t>
        </w:r>
      </w:hyperlink>
      <w:r w:rsidR="00612945" w:rsidRPr="00471078">
        <w:rPr>
          <w:rFonts w:ascii="Times New Roman" w:hAnsi="Times New Roman" w:cs="Times New Roman"/>
          <w:sz w:val="20"/>
          <w:szCs w:val="20"/>
        </w:rPr>
        <w:t xml:space="preserve"> о ведомственной целевой программе представлена в приложении N 6 к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30" w:name="Par751"/>
      <w:bookmarkEnd w:id="30"/>
      <w:r w:rsidRPr="00471078">
        <w:rPr>
          <w:rFonts w:ascii="Times New Roman" w:hAnsi="Times New Roman" w:cs="Times New Roman"/>
          <w:sz w:val="20"/>
          <w:szCs w:val="20"/>
        </w:rPr>
        <w:t>Раздел VIII. ПЕРЕЧЕНЬ ЦЕЛЕВЫХ ИНДИКАТОРОВ</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(ПОКАЗАТЕЛЕЙ)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1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22.01.2015 N 13)</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качестве основных показателей, характеризующих реализацию Программы, определены следующие показатели: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 ОИ Удельный расход электрической энергии на снабжение государственных учреждений,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ОИ Удельный расход тепловой энергии на снабжение государственных учреждений,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3. </w:t>
      </w:r>
      <w:proofErr w:type="gramStart"/>
      <w:r w:rsidRPr="00471078">
        <w:rPr>
          <w:rFonts w:ascii="Times New Roman" w:hAnsi="Times New Roman" w:cs="Times New Roman"/>
          <w:sz w:val="20"/>
          <w:szCs w:val="20"/>
        </w:rPr>
        <w:t>Доступность дошкольного образования (отношение численности детей в возрасте от 3 лет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4. Удельный вес численности населения в возрасте 5 - 18 лет, охваченного общим образованием, в общей численности населения в возрасте 5 - 18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5. Удельный вес численности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которым предоставлена возможность обучаться в соответствии с современными требованиями, в общей численности обучающихся.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6. </w:t>
      </w:r>
      <w:proofErr w:type="gramStart"/>
      <w:r w:rsidRPr="00471078">
        <w:rPr>
          <w:rFonts w:ascii="Times New Roman" w:hAnsi="Times New Roman" w:cs="Times New Roman"/>
          <w:sz w:val="20"/>
          <w:szCs w:val="20"/>
        </w:rPr>
        <w:t>Соотношение результатов ЕГЭ по русскому языку и математике в 10% школ с лучшими и в 10% школ с худшими результатами (измеряется через отношение среднего балла ЕГЭ (в расчете на 1 предмет) в 10% школ с лучшими результатами ЕГЭ к среднему баллу ЕГЭ (в расчете на 1 предмет) в 10% школ с худшими результатами ЕГЭ).</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7. Удельный вес численности выпускников профессиональных образовательных организаций очной формы обучения, трудоустроившихся в течение одного года после окончания </w:t>
      </w:r>
      <w:proofErr w:type="gramStart"/>
      <w:r w:rsidRPr="00471078">
        <w:rPr>
          <w:rFonts w:ascii="Times New Roman" w:hAnsi="Times New Roman" w:cs="Times New Roman"/>
          <w:sz w:val="20"/>
          <w:szCs w:val="20"/>
        </w:rPr>
        <w:t>обучения по</w:t>
      </w:r>
      <w:proofErr w:type="gramEnd"/>
      <w:r w:rsidRPr="00471078">
        <w:rPr>
          <w:rFonts w:ascii="Times New Roman" w:hAnsi="Times New Roman" w:cs="Times New Roman"/>
          <w:sz w:val="20"/>
          <w:szCs w:val="20"/>
        </w:rPr>
        <w:t xml:space="preserve"> полученной специальности (профессии), в общей численности выпускников профессиональных образовательных организаций очной формы обучения.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8. Доля детей, охваченных образовательными программами дополнительного образования детей, в общей численности детей и молодежи 5 - 18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9. ОИ 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10. Удельный вес численности учителей в возрасте до 35 лет в общей численности учителей общеобразовательных организаций.</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288" w:history="1">
        <w:r w:rsidR="00612945" w:rsidRPr="00471078">
          <w:rPr>
            <w:rFonts w:ascii="Times New Roman" w:hAnsi="Times New Roman" w:cs="Times New Roman"/>
            <w:color w:val="0000FF"/>
            <w:sz w:val="20"/>
            <w:szCs w:val="20"/>
          </w:rPr>
          <w:t>Перечень</w:t>
        </w:r>
      </w:hyperlink>
      <w:r w:rsidR="00612945" w:rsidRPr="00471078">
        <w:rPr>
          <w:rFonts w:ascii="Times New Roman" w:hAnsi="Times New Roman" w:cs="Times New Roman"/>
          <w:sz w:val="20"/>
          <w:szCs w:val="20"/>
        </w:rPr>
        <w:t xml:space="preserve"> показателей (индикаторов) государственной программы с расшифровкой плановых </w:t>
      </w:r>
      <w:r w:rsidR="00612945" w:rsidRPr="00471078">
        <w:rPr>
          <w:rFonts w:ascii="Times New Roman" w:hAnsi="Times New Roman" w:cs="Times New Roman"/>
          <w:sz w:val="20"/>
          <w:szCs w:val="20"/>
        </w:rPr>
        <w:lastRenderedPageBreak/>
        <w:t xml:space="preserve">значений по годам и этапам ее реализации представлен в приложении N 7 к государственной программе. </w:t>
      </w:r>
      <w:hyperlink w:anchor="Par13760"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 показателях (индикаторах) в разрезе муниципальных образований Сахалинской области представлены в приложении N 7а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31" w:name="Par770"/>
      <w:bookmarkEnd w:id="31"/>
      <w:r w:rsidRPr="00471078">
        <w:rPr>
          <w:rFonts w:ascii="Times New Roman" w:hAnsi="Times New Roman" w:cs="Times New Roman"/>
          <w:sz w:val="20"/>
          <w:szCs w:val="20"/>
        </w:rPr>
        <w:t>Раздел IX. ОБОСНОВАНИЕ СОСТАВА И ЗНАЧЕНИЯ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СООТВЕТСТВУЮЩИХ ЦЕЛЕВЫХ ИНДИКАТОРОВ (ПОКАЗАТЕЛЕЙ)</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19"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22.01.2015 N 13)</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Состав показателей (индикаторов) результативности и эффективности государственной программы определен в соответствии с ее целями, задачами и мероприятиями.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Набор показателей (индикаторов) сформирован таким образом, чтобы обеспечить: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охват наиболее значимых результатов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оптимизацию отчетности и информационных запросов.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Целевые значения показателей (индикаторов) реализации государственной программы установлены на основании результатов статистического наблюдения в системе образования Сахалинской области, а также на базе документов административной отчетности государственных образовательных учреждений и муниципальных органов, осуществляющих управление в сфере образования, и учитывают планируемые результаты реализации мероприятий государственной программы.</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Алгоритм формирования показателя представляет собой методику количественного (формульного) исчисления показателя и необходимые пояснения к ней.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Перечень показателей является открытым и предполагает замену в случае потери информативности отдельных показателей.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К числу внешних факторов и условий, которые могут оказать влияние на достижение значений показателей, относятся: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недостаточное финансирование;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законодательные факторы: изменения в законодательстве Российской Федерации и Сахалинской области, ограничивающие возможность реализации предусмотренных Программой мероприятий, а также устанавливающие иные требования по сравнению с </w:t>
      </w:r>
      <w:proofErr w:type="gramStart"/>
      <w:r w:rsidRPr="00471078">
        <w:rPr>
          <w:rFonts w:ascii="Times New Roman" w:hAnsi="Times New Roman" w:cs="Times New Roman"/>
          <w:sz w:val="20"/>
          <w:szCs w:val="20"/>
        </w:rPr>
        <w:t>действующими</w:t>
      </w:r>
      <w:proofErr w:type="gramEnd"/>
      <w:r w:rsidRPr="00471078">
        <w:rPr>
          <w:rFonts w:ascii="Times New Roman" w:hAnsi="Times New Roman" w:cs="Times New Roman"/>
          <w:sz w:val="20"/>
          <w:szCs w:val="20"/>
        </w:rPr>
        <w:t xml:space="preserve"> к содержанию образования и условиям осуществления образовательной деятельности;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политические факторы: изменение приоритетов государственной политики в сфере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социальные факторы: изменение социальных установок профессионального педагогического сообщества и населения, обусловливающие снижение необходимого уровня общественной поддержки предусмотренных государственной программы мероприятий.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 Основной индикатор (показатель) программы "Удельный расход электрической энергии на снабжение государственных учреждений, подведомственных министерству образования Сахалинской области" - относительный показатель, характеризующий объем потребления электрической энергии, в том числе в сопоставимых условиях. Базовый показатель рассчитан по итогам 2013 года. Прогнозный показатель рассчитан в соответствии с прогнозными значениями потребления электрической энергии подведомственными министерству образования Сахалинской области учреждениями, с учетом проводимых мероприятий по энергосбережению и ввода в эксплуатацию новых зданий государственных учреждений. Значение показателя рассчитывается по данным "Единой региональной информационной системы в области энергосбережения и повышения энергетической эффективности", оперативной отчетности учреждений, 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Целевой индикатор (показатель) рассчитывается по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У ээ</w:t>
      </w:r>
      <w:proofErr w:type="gramStart"/>
      <w:r w:rsidRPr="00471078">
        <w:rPr>
          <w:rFonts w:ascii="Times New Roman" w:hAnsi="Times New Roman" w:cs="Times New Roman"/>
          <w:sz w:val="20"/>
          <w:szCs w:val="20"/>
        </w:rPr>
        <w:t>.г</w:t>
      </w:r>
      <w:proofErr w:type="gramEnd"/>
      <w:r w:rsidRPr="00471078">
        <w:rPr>
          <w:rFonts w:ascii="Times New Roman" w:hAnsi="Times New Roman" w:cs="Times New Roman"/>
          <w:sz w:val="20"/>
          <w:szCs w:val="20"/>
        </w:rPr>
        <w:t>ос = ОП ээ.гос / П гос (кВт. ч/кв. м),</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ОП ээ</w:t>
      </w:r>
      <w:proofErr w:type="gramStart"/>
      <w:r w:rsidRPr="00471078">
        <w:rPr>
          <w:rFonts w:ascii="Times New Roman" w:hAnsi="Times New Roman" w:cs="Times New Roman"/>
          <w:sz w:val="20"/>
          <w:szCs w:val="20"/>
        </w:rPr>
        <w:t>.г</w:t>
      </w:r>
      <w:proofErr w:type="gramEnd"/>
      <w:r w:rsidRPr="00471078">
        <w:rPr>
          <w:rFonts w:ascii="Times New Roman" w:hAnsi="Times New Roman" w:cs="Times New Roman"/>
          <w:sz w:val="20"/>
          <w:szCs w:val="20"/>
        </w:rPr>
        <w:t>ос - объем потребления электрической энергии в государственных учреждениях, кВт. ч;</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П</w:t>
      </w:r>
      <w:proofErr w:type="gramEnd"/>
      <w:r w:rsidRPr="00471078">
        <w:rPr>
          <w:rFonts w:ascii="Times New Roman" w:hAnsi="Times New Roman" w:cs="Times New Roman"/>
          <w:sz w:val="20"/>
          <w:szCs w:val="20"/>
        </w:rPr>
        <w:t xml:space="preserve"> гос - площадь размещения государственных учреждений, кв. 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Показатель рассчитывается ежегодно по состоянию на 1 января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2. Основной индикатор (показатель) программы "Удельный расход тепловой энергии на снабжение государственных учреждений, подведомственных министерству образования Сахалинской области" - относительный показатель, характеризующий объем потребления тепловой энергии, в том числе в сопоставимых условиях. Базовый показатель рассчитан по итогам 2013 года. Прогнозный показатель рассчитан в соответствии с прогнозными значениями потребления тепловой энергии подведомственными министерству образования Сахалинской области учреждениями, с учетом проводимых мероприятий по энергосбережению и ввода в эксплуатацию новых зданий государственных учреждений. Значение показателя рассчитывается по данным "Единой региональной информационной системы в области энергосбережения и повышения энергетической эффективности", оперативной отчетности учреждений, </w:t>
      </w:r>
      <w:r w:rsidRPr="00471078">
        <w:rPr>
          <w:rFonts w:ascii="Times New Roman" w:hAnsi="Times New Roman" w:cs="Times New Roman"/>
          <w:sz w:val="20"/>
          <w:szCs w:val="20"/>
        </w:rPr>
        <w:lastRenderedPageBreak/>
        <w:t>подведомственных министерству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Целевой индикатор (показатель) рассчитывается по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У тэ</w:t>
      </w:r>
      <w:proofErr w:type="gramStart"/>
      <w:r w:rsidRPr="00471078">
        <w:rPr>
          <w:rFonts w:ascii="Times New Roman" w:hAnsi="Times New Roman" w:cs="Times New Roman"/>
          <w:sz w:val="20"/>
          <w:szCs w:val="20"/>
        </w:rPr>
        <w:t>.г</w:t>
      </w:r>
      <w:proofErr w:type="gramEnd"/>
      <w:r w:rsidRPr="00471078">
        <w:rPr>
          <w:rFonts w:ascii="Times New Roman" w:hAnsi="Times New Roman" w:cs="Times New Roman"/>
          <w:sz w:val="20"/>
          <w:szCs w:val="20"/>
        </w:rPr>
        <w:t>ос = ОП тэ.гос / П гос (Гкал/кв. м),</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ОП тэ</w:t>
      </w:r>
      <w:proofErr w:type="gramStart"/>
      <w:r w:rsidRPr="00471078">
        <w:rPr>
          <w:rFonts w:ascii="Times New Roman" w:hAnsi="Times New Roman" w:cs="Times New Roman"/>
          <w:sz w:val="20"/>
          <w:szCs w:val="20"/>
        </w:rPr>
        <w:t>.г</w:t>
      </w:r>
      <w:proofErr w:type="gramEnd"/>
      <w:r w:rsidRPr="00471078">
        <w:rPr>
          <w:rFonts w:ascii="Times New Roman" w:hAnsi="Times New Roman" w:cs="Times New Roman"/>
          <w:sz w:val="20"/>
          <w:szCs w:val="20"/>
        </w:rPr>
        <w:t>ос - объем потребления тепловой энергии в государственных учреждениях, Гкал;</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П</w:t>
      </w:r>
      <w:proofErr w:type="gramEnd"/>
      <w:r w:rsidRPr="00471078">
        <w:rPr>
          <w:rFonts w:ascii="Times New Roman" w:hAnsi="Times New Roman" w:cs="Times New Roman"/>
          <w:sz w:val="20"/>
          <w:szCs w:val="20"/>
        </w:rPr>
        <w:t xml:space="preserve"> гос - площадь размещения государственных учреждений, кв. 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Показатель рассчитывается ежегодно по состоянию на 1 января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3. </w:t>
      </w:r>
      <w:proofErr w:type="gramStart"/>
      <w:r w:rsidRPr="00471078">
        <w:rPr>
          <w:rFonts w:ascii="Times New Roman" w:hAnsi="Times New Roman" w:cs="Times New Roman"/>
          <w:sz w:val="20"/>
          <w:szCs w:val="20"/>
        </w:rPr>
        <w:t>Целевой индикатор (показатель) программы "Доступность дошкольного образования (отношение численности детей в возрасте от 3 лет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w:t>
      </w:r>
      <w:proofErr w:type="gramEnd"/>
      <w:r w:rsidRPr="00471078">
        <w:rPr>
          <w:rFonts w:ascii="Times New Roman" w:hAnsi="Times New Roman" w:cs="Times New Roman"/>
          <w:sz w:val="20"/>
          <w:szCs w:val="20"/>
        </w:rPr>
        <w:t xml:space="preserve">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Показатель характеризует уровень охвата детей дошкольным образованием. </w:t>
      </w:r>
      <w:proofErr w:type="gramStart"/>
      <w:r w:rsidRPr="00471078">
        <w:rPr>
          <w:rFonts w:ascii="Times New Roman" w:hAnsi="Times New Roman" w:cs="Times New Roman"/>
          <w:sz w:val="20"/>
          <w:szCs w:val="20"/>
        </w:rPr>
        <w:t>Показатель рассчитывается как отношение численности детей в возрасте от 3 лет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r w:rsidRPr="00471078">
        <w:rPr>
          <w:rFonts w:ascii="Times New Roman" w:hAnsi="Times New Roman" w:cs="Times New Roman"/>
          <w:sz w:val="20"/>
          <w:szCs w:val="20"/>
        </w:rPr>
        <w:t xml:space="preserve"> Показатель рассчитывается ежегодно по состоянию на 1 января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4. Целевой индикатор (показатель) программы "Удельный вес численности населения в возрасте 5 - 18 лет, охваченного общим образованием, в общей численности населения в возрасте 5 - 18 лет" характеризует доступность образовательных услуг для всех категорий детей. Базовый показатель определен по итогам деятельности общеобразовательных организаций за 2013 год. Прогнозный показатель рассчитан в соответствии с прогнозной численностью населения в возрасте 5 - 18 лет. Значение показателя рассчитывается по данным статистической и оперативной отчетности как отношение численности населения в возрасте 5 - 18 лет, охваченного общим образованием, к общей численности населения в возрасте 5 - 18 лет (ОШ-1, ОШ-5, 76-РИК). Показатель рассчитывается ежегодно по состоянию на 20 сентября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5. Целевой индикатор (показатель) программы "Удельный вес численности обучающихся, которым предоставлена возможность обучаться в соответствии с современными требованиями, в общей численности обучающихся" характеризует качество условий реализации программ начального, основного, среднего (полного) общего образования для детей, независимо от места их проживания. Базовый показатель определен по итогам деятельности общеобразовательных организаций за 2013 год. </w:t>
      </w:r>
      <w:proofErr w:type="gramStart"/>
      <w:r w:rsidRPr="00471078">
        <w:rPr>
          <w:rFonts w:ascii="Times New Roman" w:hAnsi="Times New Roman" w:cs="Times New Roman"/>
          <w:sz w:val="20"/>
          <w:szCs w:val="20"/>
        </w:rPr>
        <w:t>Прогнозный показатель рассчитан в соответствии с прогнозной численностью обучающихся в общеобразовательных организациях.</w:t>
      </w:r>
      <w:proofErr w:type="gramEnd"/>
      <w:r w:rsidRPr="00471078">
        <w:rPr>
          <w:rFonts w:ascii="Times New Roman" w:hAnsi="Times New Roman" w:cs="Times New Roman"/>
          <w:sz w:val="20"/>
          <w:szCs w:val="20"/>
        </w:rPr>
        <w:t xml:space="preserve"> Значение показателя рассчитывается по данным электронного мониторинга "Наша новая школа" как отношение численности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которым предоставлена возможность обучаться в соответствии с современными требованиями, к общей численности обучающихся. Показатель рассчитывается ежегодно по состоянию на 31 декабря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6. </w:t>
      </w:r>
      <w:proofErr w:type="gramStart"/>
      <w:r w:rsidRPr="00471078">
        <w:rPr>
          <w:rFonts w:ascii="Times New Roman" w:hAnsi="Times New Roman" w:cs="Times New Roman"/>
          <w:sz w:val="20"/>
          <w:szCs w:val="20"/>
        </w:rPr>
        <w:t>Целевой индикатор (показатель) программы "Соотношение результатов ЕГЭ по русскому языку и математике в 10% школ с лучшими и в 10% школ с худшими результатами (измеряется через отношение среднего балла ЕГЭ (в расчете на 1 предмет) в 10% школ с лучшими результатами ЕГЭ к среднему баллу ЕГЭ (в расчете на 1 предмет) в 10% школ с худшими результатами ЕГЭ)" характеризует качество</w:t>
      </w:r>
      <w:proofErr w:type="gramEnd"/>
      <w:r w:rsidRPr="00471078">
        <w:rPr>
          <w:rFonts w:ascii="Times New Roman" w:hAnsi="Times New Roman" w:cs="Times New Roman"/>
          <w:sz w:val="20"/>
          <w:szCs w:val="20"/>
        </w:rPr>
        <w:t xml:space="preserve"> образования в части образовательных результатов школьников. Прогнозный показатель рассчитан по данным ведомственной отчетности в соответствии с результатами Единого государственного экзамена по русскому языку и математике лучших и худших результатов. Значение показателя рассчитывается как отношение среднего балла результатов по категориям лучших и худших школ. Показатель рассчитывается ежегодно по состоянию на 31 августа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7. </w:t>
      </w:r>
      <w:proofErr w:type="gramStart"/>
      <w:r w:rsidRPr="00471078">
        <w:rPr>
          <w:rFonts w:ascii="Times New Roman" w:hAnsi="Times New Roman" w:cs="Times New Roman"/>
          <w:sz w:val="20"/>
          <w:szCs w:val="20"/>
        </w:rPr>
        <w:t>Целевой индикатор (показатель) программы "Удельный вес численности выпускников профессиональных образовательных организаций очной формы обучения, трудоустроившихся в течение одного года после окончания обучения по полученной специальности (профессии), в общей численности выпускников профессиональных образовательных организаций очной формы обучения" - относительный индикатор, характеризующий изменение доли выпускников профессиональных образовательных организаций среднего профессионального образования, трудоустроившихся по полученной профессии (специальности), в сравниваемый период.</w:t>
      </w:r>
      <w:proofErr w:type="gramEnd"/>
      <w:r w:rsidRPr="00471078">
        <w:rPr>
          <w:rFonts w:ascii="Times New Roman" w:hAnsi="Times New Roman" w:cs="Times New Roman"/>
          <w:sz w:val="20"/>
          <w:szCs w:val="20"/>
        </w:rPr>
        <w:t xml:space="preserve"> Базовым показателем определена доля выпускников дневной (очной) формы обучения образовательных учреждений среднего профессионального образования, трудоустроившихся по полученной профессии (специальности) в 2013 году, - 48%. Прогнозируется увеличение показателя в 2020 году до 75%. Прогнозный показатель рассчитан с учетом выполнения мероприятий по формированию </w:t>
      </w:r>
      <w:proofErr w:type="gramStart"/>
      <w:r w:rsidRPr="00471078">
        <w:rPr>
          <w:rFonts w:ascii="Times New Roman" w:hAnsi="Times New Roman" w:cs="Times New Roman"/>
          <w:sz w:val="20"/>
          <w:szCs w:val="20"/>
        </w:rPr>
        <w:t>системы оценки качества деятельности образовательных учреждений профессионального образования</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8. Целевой индикатор (показатель) программы "Доля детей, охваченных образовательными программами дополнительного образования детей, в общей численности детей и молодежи 5 - 18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За базовый показатель - 67% - определен показатель по итогам </w:t>
      </w:r>
      <w:proofErr w:type="gramStart"/>
      <w:r w:rsidRPr="00471078">
        <w:rPr>
          <w:rFonts w:ascii="Times New Roman" w:hAnsi="Times New Roman" w:cs="Times New Roman"/>
          <w:sz w:val="20"/>
          <w:szCs w:val="20"/>
        </w:rPr>
        <w:t xml:space="preserve">деятельности учреждений </w:t>
      </w:r>
      <w:r w:rsidRPr="00471078">
        <w:rPr>
          <w:rFonts w:ascii="Times New Roman" w:hAnsi="Times New Roman" w:cs="Times New Roman"/>
          <w:sz w:val="20"/>
          <w:szCs w:val="20"/>
        </w:rPr>
        <w:lastRenderedPageBreak/>
        <w:t>дополнительного образования детей Сахалинской области</w:t>
      </w:r>
      <w:proofErr w:type="gramEnd"/>
      <w:r w:rsidRPr="00471078">
        <w:rPr>
          <w:rFonts w:ascii="Times New Roman" w:hAnsi="Times New Roman" w:cs="Times New Roman"/>
          <w:sz w:val="20"/>
          <w:szCs w:val="20"/>
        </w:rPr>
        <w:t xml:space="preserve"> за 2013 год. Прогнозируется увеличение показателя на 8% - до 75%.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Прогнозный показатель определен в соответствии с планируемым уровнем охвата детей 5 - 18 лет дополнительным образованием на основании </w:t>
      </w:r>
      <w:hyperlink r:id="rId120" w:history="1">
        <w:r w:rsidRPr="00471078">
          <w:rPr>
            <w:rFonts w:ascii="Times New Roman" w:hAnsi="Times New Roman" w:cs="Times New Roman"/>
            <w:color w:val="0000FF"/>
            <w:sz w:val="20"/>
            <w:szCs w:val="20"/>
          </w:rPr>
          <w:t>Указа</w:t>
        </w:r>
      </w:hyperlink>
      <w:r w:rsidRPr="00471078">
        <w:rPr>
          <w:rFonts w:ascii="Times New Roman" w:hAnsi="Times New Roman" w:cs="Times New Roman"/>
          <w:sz w:val="20"/>
          <w:szCs w:val="20"/>
        </w:rPr>
        <w:t xml:space="preserve"> Президента РФ от 07.05.2012 N 599 "О мерах по реализации государственной политики в области образования и науки". Целевой индикатор рассчитывается министерством образования Сахалинской области по данным отраслевых форм государственного статистического наблюдения. Значение целевого индикатора - процентное отношение общего числа детей и молодежи 5 - 18 лет в отчетном году к общему числу детей и молодежи 5 - 18 лет, занимающихся по программам дополнительного образования детей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9. </w:t>
      </w:r>
      <w:proofErr w:type="gramStart"/>
      <w:r w:rsidRPr="00471078">
        <w:rPr>
          <w:rFonts w:ascii="Times New Roman" w:hAnsi="Times New Roman" w:cs="Times New Roman"/>
          <w:sz w:val="20"/>
          <w:szCs w:val="20"/>
        </w:rPr>
        <w:t>Основной индикатор (показатель) программы "Доля государственных (муниципальных) общеобразовательных организаций, соответствующих современным требованиям обучения, в общем количестве государственных (муниципальных) общеобразовательных организаций" - интегрированный показатель, характеризующий качество инфраструктуры (материально-технической и технологической базы) обучения, а также реализацию требований федеральных государственных образовательных стандартов к условиям обучения.</w:t>
      </w:r>
      <w:proofErr w:type="gramEnd"/>
      <w:r w:rsidRPr="00471078">
        <w:rPr>
          <w:rFonts w:ascii="Times New Roman" w:hAnsi="Times New Roman" w:cs="Times New Roman"/>
          <w:sz w:val="20"/>
          <w:szCs w:val="20"/>
        </w:rPr>
        <w:t xml:space="preserve"> Базовый показатель определен по итогам деятельности отрасли в 2013 году. Прогнозный показатель рассчитан в соответствии с прогнозной численностью государственных (муниципальных) образовательных организаций, реализующих программы общего образования. Значение показателя рассчитывается по данным форм Федерального статистического наблюдения и является средним арифметическим отдельных пятнадцати относительных показателей. Показатель рассчитывается ежегодно по состоянию на 1 октября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10. Целевой индикатор (показатель) программы "Удельный вес численности учителей в возрасте до 35 лет в общей численности учителей общеобразовательных организаций". За базовый показатель определен показатель по итогам деятельности учреждений образования Сахалинской области за 2013 год. Прогнозируется увеличение показателя на 9,6% (с 15% до 24,6%).</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Прогнозный показатель рассчитан в соответствии с планируемым числом педагогических работников образовательных учреждений в возрасте до 35 лет, привлекаемых в 2014 - 2020 годах в учреждения образования Сахалинской области в рамках реализации программных и непрограммных мероприятий. Целевой индикатор рассчитывается министерством образования Сахалинской области по данным статистической (РИК-83, ежегодно по состоянию на 20 сентября) и оперативной отчетности. Значение целевого индикатора - процентное отношение педагогических работников образовательных учреждений в возрасте до 35 лет в отчетном году к общему числу штатных должностей педагогических и руководящих работников учреждений образования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32" w:name="Par820"/>
      <w:bookmarkEnd w:id="32"/>
      <w:r w:rsidRPr="00471078">
        <w:rPr>
          <w:rFonts w:ascii="Times New Roman" w:hAnsi="Times New Roman" w:cs="Times New Roman"/>
          <w:sz w:val="20"/>
          <w:szCs w:val="20"/>
        </w:rPr>
        <w:t>Раздел X. РЕСУРСНОЕ ОБЕСПЕЧЕНИЕ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21"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22.01.2015 N 13)</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Общий объем финансирования мероприятий государственной программы в 2014 - 2020 годах составит 144030526,7 тыс. рублей, 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- 18135208,8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- 20497671,3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- 18758412,8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- 21362099,5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- 19713846,5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- 20502256,6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- 25034031,3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средства областного бюджета - 143202832,9 тыс. рублей, 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- 17701077,5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- 20429289,4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- 18749828,1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- 21314831,0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- 19648527,2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- 20433276,4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- 24926003,3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средства федерального бюджета - 191648,4 тыс. рублей, 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- 154924,8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- 6339,1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- 6217,7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- 6766,8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- 5700,0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- 5800,0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2020 год - 5900,0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средства местных бюджетов - 634536,1 тыс. рублей, 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- 278454,5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- 61674,8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- 28977,7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- 40501,7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- 59619,3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- 63180,2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- 102128,0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иные внебюджетные источники - 1509,3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- 752,0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- 368,0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- 389,3 тыс. рублей.</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7965" w:history="1">
        <w:r w:rsidR="00612945" w:rsidRPr="00471078">
          <w:rPr>
            <w:rFonts w:ascii="Times New Roman" w:hAnsi="Times New Roman" w:cs="Times New Roman"/>
            <w:color w:val="0000FF"/>
            <w:sz w:val="20"/>
            <w:szCs w:val="20"/>
          </w:rPr>
          <w:t>Информация</w:t>
        </w:r>
      </w:hyperlink>
      <w:r w:rsidR="00612945" w:rsidRPr="00471078">
        <w:rPr>
          <w:rFonts w:ascii="Times New Roman" w:hAnsi="Times New Roman" w:cs="Times New Roman"/>
          <w:sz w:val="20"/>
          <w:szCs w:val="20"/>
        </w:rPr>
        <w:t xml:space="preserve"> о расходах областного бюджета Сахалинской области на реализацию государственной программы представлена с расшифровкой по главным распорядителям средств областного бюджета (по ответственному исполнителю и соисполнителям государственной программы) и по годам реализации в приложении N 8 к государственной программе.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4281" w:history="1">
        <w:r w:rsidR="00612945" w:rsidRPr="00471078">
          <w:rPr>
            <w:rFonts w:ascii="Times New Roman" w:hAnsi="Times New Roman" w:cs="Times New Roman"/>
            <w:color w:val="0000FF"/>
            <w:sz w:val="20"/>
            <w:szCs w:val="20"/>
          </w:rPr>
          <w:t>Информация</w:t>
        </w:r>
      </w:hyperlink>
      <w:r w:rsidR="00612945" w:rsidRPr="00471078">
        <w:rPr>
          <w:rFonts w:ascii="Times New Roman" w:hAnsi="Times New Roman" w:cs="Times New Roman"/>
          <w:sz w:val="20"/>
          <w:szCs w:val="20"/>
        </w:rPr>
        <w:t xml:space="preserve"> по ресурсному обеспечению реализации государственной программы и прогнозной (справочной) оценке расходов по всем источникам финансирования представлена в приложении N 9 к государственной программе.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4761" w:history="1">
        <w:r w:rsidR="00612945" w:rsidRPr="00471078">
          <w:rPr>
            <w:rFonts w:ascii="Times New Roman" w:hAnsi="Times New Roman" w:cs="Times New Roman"/>
            <w:color w:val="0000FF"/>
            <w:sz w:val="20"/>
            <w:szCs w:val="20"/>
          </w:rPr>
          <w:t>Объем</w:t>
        </w:r>
      </w:hyperlink>
      <w:r w:rsidR="00612945" w:rsidRPr="00471078">
        <w:rPr>
          <w:rFonts w:ascii="Times New Roman" w:hAnsi="Times New Roman" w:cs="Times New Roman"/>
          <w:sz w:val="20"/>
          <w:szCs w:val="20"/>
        </w:rPr>
        <w:t xml:space="preserve"> выплат на исполнение публичных нормативных обязательств, объемов субвенций из областного бюджета представлен в приложении N 10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33" w:name="Par866"/>
      <w:bookmarkEnd w:id="33"/>
      <w:r w:rsidRPr="00471078">
        <w:rPr>
          <w:rFonts w:ascii="Times New Roman" w:hAnsi="Times New Roman" w:cs="Times New Roman"/>
          <w:sz w:val="20"/>
          <w:szCs w:val="20"/>
        </w:rPr>
        <w:t>Раздел XI. МЕРЫ ГОСУДАРСТВЕННОГО РЕГУЛИРОВАНИЯ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УПРАВЛЕНИЯ РИСКАМИ С ЦЕЛЬЮ МИНИМИЗАЦИИ ИХ ВЛИЯНИЯ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НА ДОСТИЖЕНИЕ ЦЕЛЕЙ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2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Программы предполагает осуществление комплекса мер государственного регулирования: правового, финансового и организационного характера, обеспечивающих практическое достижение целей и задач.</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124"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 мерах правового регулирования представлены в приложении N 5 к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Организационные меры включают комплекс последовательных и взаимосвязанных действий, направленных на координацию всех вовлеченных в реализацию Программы субъектов: ведомств, структур, учреждений.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целях минимизации рисков в процессе реализации Программы предусматривается создание эффективной системы управления на основе четкого распределения функций, полномочий и ответственности основных исполнителей в соответствии с планом реализации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Управление реализацией Программы осуществляет министерство образования Сахалинской области в соответствии с требованиями, установленными </w:t>
      </w:r>
      <w:hyperlink r:id="rId123" w:history="1">
        <w:r w:rsidRPr="00471078">
          <w:rPr>
            <w:rFonts w:ascii="Times New Roman" w:hAnsi="Times New Roman" w:cs="Times New Roman"/>
            <w:color w:val="0000FF"/>
            <w:sz w:val="20"/>
            <w:szCs w:val="20"/>
          </w:rPr>
          <w:t>Порядком</w:t>
        </w:r>
      </w:hyperlink>
      <w:r w:rsidRPr="00471078">
        <w:rPr>
          <w:rFonts w:ascii="Times New Roman" w:hAnsi="Times New Roman" w:cs="Times New Roman"/>
          <w:sz w:val="20"/>
          <w:szCs w:val="20"/>
        </w:rPr>
        <w:t xml:space="preserve"> разработки, реализации и оценки эффективности государственных программ Сахалинской области, утвержденным постановлением Правительства Сахалинской области от 08.04.2011 N 117 "О совершенствовании системы программно-целевого планирования в Сахалинской области".</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в пределах своих полномочий: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организует реализацию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принимает решение о внесении изменений в Программу;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несет ответственность за достижение целевых индикаторов и показателей Программы, а также конечных результатов ее реализации.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Текущее управление реализацией Программы и реализация долгосрочных целевых программ Сахалинской области и ведомственной целевой программы министерства образования Сахалинской области, включенных в Программу, осуществляются в порядке, установленном Правительством Сахалинской области соответственно для долгосрочной целевой программы Сахалинской области и ведомственной целевой программы органа исполнительной власти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Основными мерами управления рисками с целью минимизации их влияния на достижение целей Программы выступают следующие: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мониторинг;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открытость и подотчетность;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научно-методическое и экспертно-аналитическое сопровождение;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информационное сопровождение и общественные коммуникации.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34" w:name="Par888"/>
      <w:bookmarkEnd w:id="34"/>
      <w:r w:rsidRPr="00471078">
        <w:rPr>
          <w:rFonts w:ascii="Times New Roman" w:hAnsi="Times New Roman" w:cs="Times New Roman"/>
          <w:sz w:val="20"/>
          <w:szCs w:val="20"/>
        </w:rPr>
        <w:t>Мониторинг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В рамках мониторинга достижение конкретных целей и решение задач Программы ежегодного отслеживается с использованием системы количественных показателей и качественного анализа. Обратная связь об уровне достижения контрольных значений индикаторов, а также о качественных характеристиках происходящих изменений позволяет своевременно выявлять отклонения, осуществлять корректировку, уточнение и дополнение намеченных мероприятий.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Элементами мониторинга являются: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а) регулярные социологические исследования общественного мнения, ориентированные на все заинтересованные целевые группы (семьи, работодатели, педагоги, обучающиеся);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2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 исследования качества образования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w:t>
      </w:r>
      <w:proofErr w:type="gramStart"/>
      <w:r w:rsidRPr="00471078">
        <w:rPr>
          <w:rFonts w:ascii="Times New Roman" w:hAnsi="Times New Roman" w:cs="Times New Roman"/>
          <w:sz w:val="20"/>
          <w:szCs w:val="20"/>
        </w:rPr>
        <w:t>интернет-опросы</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Недостаточный учет </w:t>
      </w:r>
      <w:proofErr w:type="gramStart"/>
      <w:r w:rsidRPr="00471078">
        <w:rPr>
          <w:rFonts w:ascii="Times New Roman" w:hAnsi="Times New Roman" w:cs="Times New Roman"/>
          <w:sz w:val="20"/>
          <w:szCs w:val="20"/>
        </w:rPr>
        <w:t>результатов мониторинговых исследований хода реализации Программы</w:t>
      </w:r>
      <w:proofErr w:type="gramEnd"/>
      <w:r w:rsidRPr="00471078">
        <w:rPr>
          <w:rFonts w:ascii="Times New Roman" w:hAnsi="Times New Roman" w:cs="Times New Roman"/>
          <w:sz w:val="20"/>
          <w:szCs w:val="20"/>
        </w:rPr>
        <w:t xml:space="preserve"> может существенно повлиять на объективность принятия решений при планировании программных мероприятий, что приведет к отсутствию их привязки к реальной ситуации. Преодоление этого риска возможно путем создания информационно-аналитического центра в Институте развития образования Сахалинской области как единого места сбора, анализа и распространения всех видов информации по вопросам образования и формирования соответствующей информационно-коммуникационной системы каналов прохождения информации. Мониторинг Программы окажет влияние на минимизацию нормативных правовых, организационных, управленческих и финансовых рисков.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35" w:name="Par898"/>
      <w:bookmarkEnd w:id="35"/>
      <w:r w:rsidRPr="00471078">
        <w:rPr>
          <w:rFonts w:ascii="Times New Roman" w:hAnsi="Times New Roman" w:cs="Times New Roman"/>
          <w:sz w:val="20"/>
          <w:szCs w:val="20"/>
        </w:rPr>
        <w:t>Открытость и подотчетность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Управление Программой будет осуществляться на основе принципов открытости, государственно-общественного характера управления. На сайте министерства образования Сахалинской области ежегодно будет представляться полная и достоверная информация о реализации и оценке эффективности Программы. Будет организовано обсуждение хода и результатов реализации Программы в педагогических коллективах, в структурах, осуществляющих государственно-общественное управление образовательными учреждениями. Данные меры окажут влияние на минимизацию социальных рисков, связанных с вероятностью повышения социальной напряженности из-за неполной или недостоверной информации о реализуемых мероприятиях.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36" w:name="Par902"/>
      <w:bookmarkEnd w:id="36"/>
      <w:r w:rsidRPr="00471078">
        <w:rPr>
          <w:rFonts w:ascii="Times New Roman" w:hAnsi="Times New Roman" w:cs="Times New Roman"/>
          <w:sz w:val="20"/>
          <w:szCs w:val="20"/>
        </w:rPr>
        <w:t>Научно-методическое и экспертно-аналитическое сопровождение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реализован комплекс работ по научно-методическому и экспертно-аналитическому сопровождению Программы (наблюдения, экспертизы, аудит), что позволит обеспечить обоснованность реализуемых финансово-экономических, организационно-управленческих и образовательных моделей, а также получить объективную информацию о результатах и эффектах их внедрения. Эти исследования будут включать регулярный сравнительный анализ системы образования в Сахалинской области и в регионах Дальневосточного федерального округа, анализ кадрового состава системы образования области, исследования образовательных и трудовых траекторий выпускников различных уровней образования, анализ образовательных организаций-лидеров и организаций с неудовлетворительным качеством работы.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Научно-методическое и экспертно-аналитическое сопровождение Программы окажет влияние на минимизацию организационно-управленческих и финансовых рисков, а также рисков, связанных с региональными особенностями.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37" w:name="Par907"/>
      <w:bookmarkEnd w:id="37"/>
      <w:r w:rsidRPr="00471078">
        <w:rPr>
          <w:rFonts w:ascii="Times New Roman" w:hAnsi="Times New Roman" w:cs="Times New Roman"/>
          <w:sz w:val="20"/>
          <w:szCs w:val="20"/>
        </w:rPr>
        <w:t>Информационное сопровождение и общественные коммуникации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период запуска и в ходе реализации Программы будет проводиться информационно-разъяснительная работа с населением, направленная на обеспечение благоприятной общественной атмосферы по отношению к планируемым/проводимым действиям по реализации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данной работе будет использован широкий спектр каналов и форм коммуникации с общественностью, учитывающий особенности и возможности различных целевых групп, в том числе возможности </w:t>
      </w:r>
      <w:proofErr w:type="gramStart"/>
      <w:r w:rsidRPr="00471078">
        <w:rPr>
          <w:rFonts w:ascii="Times New Roman" w:hAnsi="Times New Roman" w:cs="Times New Roman"/>
          <w:sz w:val="20"/>
          <w:szCs w:val="20"/>
        </w:rPr>
        <w:t>Интернет-пространства</w:t>
      </w:r>
      <w:proofErr w:type="gramEnd"/>
      <w:r w:rsidRPr="00471078">
        <w:rPr>
          <w:rFonts w:ascii="Times New Roman" w:hAnsi="Times New Roman" w:cs="Times New Roman"/>
          <w:sz w:val="20"/>
          <w:szCs w:val="20"/>
        </w:rPr>
        <w:t xml:space="preserve"> и СМИ. Информационное сопровождение хода реализации Программы окажет влияние на минимизацию социальных рисков.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Выполнение Программы зависит, прежде всего, от своевременного и стабильного финансирования, которое будет определяться ресурсами бюджета Сахалинской области, а также эффективностью управления ходом реализации Программы по качественным показателям и индикаторам.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Эффективное управление указанными рисками в процессе реализации Программы будет осуществляться посредством: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перераспределения объемов финансирования в зависимости от динамики и темпов достижения поставленных целей, внешних факторов;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планирования и прогнозирования. Участники Программы разрабатывают планы </w:t>
      </w:r>
      <w:proofErr w:type="gramStart"/>
      <w:r w:rsidRPr="00471078">
        <w:rPr>
          <w:rFonts w:ascii="Times New Roman" w:hAnsi="Times New Roman" w:cs="Times New Roman"/>
          <w:sz w:val="20"/>
          <w:szCs w:val="20"/>
        </w:rPr>
        <w:t>обеспечения формирования условий доступности качественного образования</w:t>
      </w:r>
      <w:proofErr w:type="gramEnd"/>
      <w:r w:rsidRPr="00471078">
        <w:rPr>
          <w:rFonts w:ascii="Times New Roman" w:hAnsi="Times New Roman" w:cs="Times New Roman"/>
          <w:sz w:val="20"/>
          <w:szCs w:val="20"/>
        </w:rPr>
        <w:t xml:space="preserve"> и обеспечивают контроль их исполнения;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применения правовых методов влияния (совокупность нормативных правовых актов федерального и </w:t>
      </w:r>
      <w:r w:rsidRPr="00471078">
        <w:rPr>
          <w:rFonts w:ascii="Times New Roman" w:hAnsi="Times New Roman" w:cs="Times New Roman"/>
          <w:sz w:val="20"/>
          <w:szCs w:val="20"/>
        </w:rPr>
        <w:lastRenderedPageBreak/>
        <w:t>регионального уровней), способствующих решению задач Программы на всех уровнях исполнительной власти;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определения организационной структуры управления реализацией Программы (состав, функции и согласованность звеньев всех уровней управления).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1"/>
        <w:rPr>
          <w:rFonts w:ascii="Times New Roman" w:hAnsi="Times New Roman" w:cs="Times New Roman"/>
          <w:sz w:val="20"/>
          <w:szCs w:val="20"/>
        </w:rPr>
      </w:pPr>
      <w:bookmarkStart w:id="38" w:name="Par918"/>
      <w:bookmarkEnd w:id="38"/>
      <w:r w:rsidRPr="00471078">
        <w:rPr>
          <w:rFonts w:ascii="Times New Roman" w:hAnsi="Times New Roman" w:cs="Times New Roman"/>
          <w:sz w:val="20"/>
          <w:szCs w:val="20"/>
        </w:rPr>
        <w:t>Раздел XII. МЕТОДИКА ОЦЕНКИ ЭФФЕКТИВНОСТИ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25"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39" w:name="Par924"/>
      <w:bookmarkEnd w:id="39"/>
      <w:r w:rsidRPr="00471078">
        <w:rPr>
          <w:rFonts w:ascii="Times New Roman" w:hAnsi="Times New Roman" w:cs="Times New Roman"/>
          <w:sz w:val="20"/>
          <w:szCs w:val="20"/>
        </w:rPr>
        <w:t>1. Общие положения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1.1. Оценка эффективности государственной программы производится ежегодно. Результаты оценки включаются в состав годового отчета о ходе реализации и оценке эффективности государственной программы (далее - годовой отчет).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1.2. Оценка эффективности государственной программы осуществляется по мероприятиям, включенным в подпрограмму государственной программы, и отдельно по мероприятиям государственной программы, при наличии в ней мероприятий, не входящих в перечень мероприятий подпрограмм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1.3. Оценка эффективности государственной программы и подпрограммы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40" w:name="Par930"/>
      <w:bookmarkEnd w:id="40"/>
      <w:r w:rsidRPr="00471078">
        <w:rPr>
          <w:rFonts w:ascii="Times New Roman" w:hAnsi="Times New Roman" w:cs="Times New Roman"/>
          <w:sz w:val="20"/>
          <w:szCs w:val="20"/>
        </w:rPr>
        <w:t>2. Расчет показателей эффективности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41" w:name="Par933"/>
      <w:bookmarkEnd w:id="41"/>
      <w:r w:rsidRPr="00471078">
        <w:rPr>
          <w:rFonts w:ascii="Times New Roman" w:hAnsi="Times New Roman" w:cs="Times New Roman"/>
          <w:sz w:val="20"/>
          <w:szCs w:val="20"/>
        </w:rPr>
        <w:t>2.1. Степень достижения планового значения индикатора (показателя) рассчитывается по следующим формулам: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для индикаторов (показателей), желаемой тенденцией развития которых является увеличение значений: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20.25pt">
            <v:imagedata r:id="rId126"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для индикаторов (показателей), желаемой тенденцией развития которых является снижение значений: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26" type="#_x0000_t75" style="width:104.25pt;height:20.25pt">
            <v:imagedata r:id="rId127"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27" type="#_x0000_t75" style="width:25.5pt;height:19.5pt">
            <v:imagedata r:id="rId128" o:title=""/>
          </v:shape>
        </w:pict>
      </w:r>
      <w:r w:rsidR="00612945" w:rsidRPr="00471078">
        <w:rPr>
          <w:rFonts w:ascii="Times New Roman" w:hAnsi="Times New Roman" w:cs="Times New Roman"/>
          <w:sz w:val="20"/>
          <w:szCs w:val="20"/>
        </w:rPr>
        <w:t xml:space="preserve">  - степень достижения планового значения i-го индикатора (показателя) государственной программы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28" type="#_x0000_t75" style="width:28.5pt;height:20.25pt">
            <v:imagedata r:id="rId129" o:title=""/>
          </v:shape>
        </w:pict>
      </w:r>
      <w:r w:rsidR="00612945" w:rsidRPr="00471078">
        <w:rPr>
          <w:rFonts w:ascii="Times New Roman" w:hAnsi="Times New Roman" w:cs="Times New Roman"/>
          <w:sz w:val="20"/>
          <w:szCs w:val="20"/>
        </w:rPr>
        <w:t xml:space="preserve">  - значение i-го индикатора (показателя) государственной программы (подпрограммы), фактически достигнутое на конец отчетного периода;</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29" type="#_x0000_t75" style="width:27pt;height:19.5pt">
            <v:imagedata r:id="rId130" o:title=""/>
          </v:shape>
        </w:pict>
      </w:r>
      <w:r w:rsidR="00612945" w:rsidRPr="00471078">
        <w:rPr>
          <w:rFonts w:ascii="Times New Roman" w:hAnsi="Times New Roman" w:cs="Times New Roman"/>
          <w:sz w:val="20"/>
          <w:szCs w:val="20"/>
        </w:rPr>
        <w:t xml:space="preserve"> - плановое значение i-го индикатора (показателя) государственной программы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Если </w:t>
      </w:r>
      <w:r w:rsidR="00C57E91" w:rsidRPr="00471078">
        <w:rPr>
          <w:rFonts w:ascii="Times New Roman" w:hAnsi="Times New Roman" w:cs="Times New Roman"/>
          <w:position w:val="-12"/>
          <w:sz w:val="20"/>
          <w:szCs w:val="20"/>
        </w:rPr>
        <w:pict>
          <v:shape id="_x0000_i1030" type="#_x0000_t75" style="width:50.25pt;height:19.5pt">
            <v:imagedata r:id="rId131" o:title=""/>
          </v:shape>
        </w:pict>
      </w:r>
      <w:r w:rsidRPr="00471078">
        <w:rPr>
          <w:rFonts w:ascii="Times New Roman" w:hAnsi="Times New Roman" w:cs="Times New Roman"/>
          <w:sz w:val="20"/>
          <w:szCs w:val="20"/>
        </w:rPr>
        <w:t xml:space="preserve"> то значение </w:t>
      </w:r>
      <w:r w:rsidR="00C57E91" w:rsidRPr="00471078">
        <w:rPr>
          <w:rFonts w:ascii="Times New Roman" w:hAnsi="Times New Roman" w:cs="Times New Roman"/>
          <w:position w:val="-12"/>
          <w:sz w:val="20"/>
          <w:szCs w:val="20"/>
        </w:rPr>
        <w:pict>
          <v:shape id="_x0000_i1031" type="#_x0000_t75" style="width:25.5pt;height:19.5pt">
            <v:imagedata r:id="rId132" o:title=""/>
          </v:shape>
        </w:pict>
      </w:r>
      <w:r w:rsidRPr="00471078">
        <w:rPr>
          <w:rFonts w:ascii="Times New Roman" w:hAnsi="Times New Roman" w:cs="Times New Roman"/>
          <w:sz w:val="20"/>
          <w:szCs w:val="20"/>
        </w:rPr>
        <w:t xml:space="preserve"> принимается </w:t>
      </w:r>
      <w:proofErr w:type="gramStart"/>
      <w:r w:rsidRPr="00471078">
        <w:rPr>
          <w:rFonts w:ascii="Times New Roman" w:hAnsi="Times New Roman" w:cs="Times New Roman"/>
          <w:sz w:val="20"/>
          <w:szCs w:val="20"/>
        </w:rPr>
        <w:t>равным</w:t>
      </w:r>
      <w:proofErr w:type="gramEnd"/>
      <w:r w:rsidRPr="00471078">
        <w:rPr>
          <w:rFonts w:ascii="Times New Roman" w:hAnsi="Times New Roman" w:cs="Times New Roman"/>
          <w:sz w:val="20"/>
          <w:szCs w:val="20"/>
        </w:rPr>
        <w:t xml:space="preserve"> 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основе степени достижения плановых значений каждого индикатора (показателя) государственной программы (подпрограммы) рассчитывается средняя арифметическая величина степени достижения плановых значений индикаторов государственной программы (подпрограммы)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32" type="#_x0000_t75" style="width:97.5pt;height:22.5pt">
            <v:imagedata r:id="rId133"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СД - степень достижения плановых значений индикаторов (показателей) государственной программы (подпрограмм);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N - число индикаторов (показателей) в государственной программе (подпрограмме).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2.2. Степень реализации мероприятий оценивается как доля мероприятий, выполненных в полном объеме, в общем количестве мероприятий, запланированных к реализации в отчетном году,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33" type="#_x0000_t75" style="width:92.25pt;height:20.25pt">
            <v:imagedata r:id="rId134"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34" type="#_x0000_t75" style="width:26.25pt;height:19.5pt">
            <v:imagedata r:id="rId135" o:title=""/>
          </v:shape>
        </w:pict>
      </w:r>
      <w:r w:rsidR="00612945" w:rsidRPr="00471078">
        <w:rPr>
          <w:rFonts w:ascii="Times New Roman" w:hAnsi="Times New Roman" w:cs="Times New Roman"/>
          <w:sz w:val="20"/>
          <w:szCs w:val="20"/>
        </w:rPr>
        <w:t xml:space="preserve"> - степень реализации мероприятий государственной программы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35" type="#_x0000_t75" style="width:22.5pt;height:20.25pt">
            <v:imagedata r:id="rId136" o:title=""/>
          </v:shape>
        </w:pict>
      </w:r>
      <w:r w:rsidR="00612945" w:rsidRPr="00471078">
        <w:rPr>
          <w:rFonts w:ascii="Times New Roman" w:hAnsi="Times New Roman" w:cs="Times New Roman"/>
          <w:sz w:val="20"/>
          <w:szCs w:val="20"/>
        </w:rPr>
        <w:t xml:space="preserve"> - количество мероприятий, выполненных в полном объеме, из числа мероприятий, запланированных к реализации в отчетном году;</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36" type="#_x0000_t75" style="width:20.25pt;height:19.5pt">
            <v:imagedata r:id="rId137" o:title=""/>
          </v:shape>
        </w:pict>
      </w:r>
      <w:r w:rsidR="00612945" w:rsidRPr="00471078">
        <w:rPr>
          <w:rFonts w:ascii="Times New Roman" w:hAnsi="Times New Roman" w:cs="Times New Roman"/>
          <w:sz w:val="20"/>
          <w:szCs w:val="20"/>
        </w:rPr>
        <w:t xml:space="preserve"> - общее количество мероприятий, запланированных к реализации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Расчет степени реализации мероприятий осуществляется по мероприятиям, включенным в план-график реализации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Мероприятие может считаться выполненным в полном объеме при достижении следующих результатов: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 мероприятие, результаты которого оцениваются на основании числовых (в абсолютных или относительных величинах) значений индикаторов (показателей) &lt;1&gt;, считается выполненным в полном объеме, если степень достижения планового значения индикатора (показателя) государственной программы составляет более 0,95 от запланированного, согласно расчету, приведенному в </w:t>
      </w:r>
      <w:hyperlink w:anchor="Par933" w:history="1">
        <w:r w:rsidRPr="00471078">
          <w:rPr>
            <w:rFonts w:ascii="Times New Roman" w:hAnsi="Times New Roman" w:cs="Times New Roman"/>
            <w:color w:val="0000FF"/>
            <w:sz w:val="20"/>
            <w:szCs w:val="20"/>
          </w:rPr>
          <w:t>пункте 2.1</w:t>
        </w:r>
      </w:hyperlink>
      <w:r w:rsidRPr="00471078">
        <w:rPr>
          <w:rFonts w:ascii="Times New Roman" w:hAnsi="Times New Roman" w:cs="Times New Roman"/>
          <w:sz w:val="20"/>
          <w:szCs w:val="20"/>
        </w:rPr>
        <w:t xml:space="preserve"> настоящей Методики.</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&lt;1</w:t>
      </w:r>
      <w:proofErr w:type="gramStart"/>
      <w:r w:rsidRPr="00471078">
        <w:rPr>
          <w:rFonts w:ascii="Times New Roman" w:hAnsi="Times New Roman" w:cs="Times New Roman"/>
          <w:sz w:val="20"/>
          <w:szCs w:val="20"/>
        </w:rPr>
        <w:t>&gt; В</w:t>
      </w:r>
      <w:proofErr w:type="gramEnd"/>
      <w:r w:rsidRPr="00471078">
        <w:rPr>
          <w:rFonts w:ascii="Times New Roman" w:hAnsi="Times New Roman" w:cs="Times New Roman"/>
          <w:sz w:val="20"/>
          <w:szCs w:val="20"/>
        </w:rPr>
        <w:t xml:space="preserve"> случаях, когда в графе "ожидаемый непосредственный результат" плана-графика реализации государственной программы зафиксированы количественные значения индикаторов (показателей) на отчетный год, либо в случаях, когда установлена прямая связь между основными мероприятиями и индикаторами (показателями) государственной программы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том случае, когда для описания результатов реализации мероприятия используются несколько индикаторов (показателей), для оценки степени реализации мероприятия используется среднее арифметическое значение отношений фактических значений индикаторов к запланированным значениям, выраженное в процентах;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мероприятие, предусматривающее оказание государственных услуг (работ) на основании государственных заданий, финансовое обеспечение которых осуществляется за счет средств областного бюджета, считается выполненным в полном объеме в случае выполнения сводных показателей государственных заданий по объему и по качеству государственных услуг (работ) более 95% от установленных значений на отчетный год;</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 иным мероприятиям результаты реализации могут оцениваться как наступление контрольного события (событий) и/или достижение непосредственного результата (оценка проводится экспертно).</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42" w:name="Par971"/>
      <w:bookmarkEnd w:id="42"/>
      <w:r w:rsidRPr="00471078">
        <w:rPr>
          <w:rFonts w:ascii="Times New Roman" w:hAnsi="Times New Roman" w:cs="Times New Roman"/>
          <w:sz w:val="20"/>
          <w:szCs w:val="20"/>
        </w:rPr>
        <w:t>2.3. Степень соответствия запланированному уровню расходов оценивается как отношение фактически произведенных в отчетном году расходов областного бюджета к их плановым значениям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37" type="#_x0000_t75" style="width:87pt;height:20.25pt">
            <v:imagedata r:id="rId138"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38" type="#_x0000_t75" style="width:30pt;height:20.25pt">
            <v:imagedata r:id="rId139" o:title=""/>
          </v:shape>
        </w:pict>
      </w:r>
      <w:r w:rsidR="00612945" w:rsidRPr="00471078">
        <w:rPr>
          <w:rFonts w:ascii="Times New Roman" w:hAnsi="Times New Roman" w:cs="Times New Roman"/>
          <w:sz w:val="20"/>
          <w:szCs w:val="20"/>
        </w:rPr>
        <w:t xml:space="preserve"> - степень соответствия запланированному уровню расходов государственной программы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39" type="#_x0000_t75" style="width:17.25pt;height:20.25pt">
            <v:imagedata r:id="rId140" o:title=""/>
          </v:shape>
        </w:pict>
      </w:r>
      <w:r w:rsidR="00612945" w:rsidRPr="00471078">
        <w:rPr>
          <w:rFonts w:ascii="Times New Roman" w:hAnsi="Times New Roman" w:cs="Times New Roman"/>
          <w:sz w:val="20"/>
          <w:szCs w:val="20"/>
        </w:rPr>
        <w:t xml:space="preserve"> - фактические расходы на реализацию государственной программы (подпрограммы) в отчетном году;</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40" type="#_x0000_t75" style="width:16.5pt;height:19.5pt">
            <v:imagedata r:id="rId141" o:title=""/>
          </v:shape>
        </w:pict>
      </w:r>
      <w:r w:rsidR="00612945" w:rsidRPr="00471078">
        <w:rPr>
          <w:rFonts w:ascii="Times New Roman" w:hAnsi="Times New Roman" w:cs="Times New Roman"/>
          <w:sz w:val="20"/>
          <w:szCs w:val="20"/>
        </w:rPr>
        <w:t xml:space="preserve"> - плановые расходы на реализацию государственной программы (подпрограммы)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2.4. Интегральный показатель эффективности государственной программы (подпрограммы) рассчитывается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41" type="#_x0000_t75" style="width:175.5pt;height:20.25pt">
            <v:imagedata r:id="rId142"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lastRenderedPageBreak/>
        <w:pict>
          <v:shape id="_x0000_i1042" type="#_x0000_t75" style="width:25.5pt;height:20.25pt">
            <v:imagedata r:id="rId143" o:title=""/>
          </v:shape>
        </w:pict>
      </w:r>
      <w:r w:rsidR="00612945" w:rsidRPr="00471078">
        <w:rPr>
          <w:rFonts w:ascii="Times New Roman" w:hAnsi="Times New Roman" w:cs="Times New Roman"/>
          <w:sz w:val="20"/>
          <w:szCs w:val="20"/>
        </w:rPr>
        <w:t xml:space="preserve"> - интегральный показатель эффективности j-й государственной программы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43" type="#_x0000_t75" style="width:25.5pt;height:20.25pt">
            <v:imagedata r:id="rId144" o:title=""/>
          </v:shape>
        </w:pict>
      </w:r>
      <w:r w:rsidR="00612945" w:rsidRPr="00471078">
        <w:rPr>
          <w:rFonts w:ascii="Times New Roman" w:hAnsi="Times New Roman" w:cs="Times New Roman"/>
          <w:sz w:val="20"/>
          <w:szCs w:val="20"/>
        </w:rPr>
        <w:t xml:space="preserve"> - степень достижения плановых значений индикаторов (показателей) j-й государственной программы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44" type="#_x0000_t75" style="width:27pt;height:20.25pt">
            <v:imagedata r:id="rId145" o:title=""/>
          </v:shape>
        </w:pict>
      </w:r>
      <w:r w:rsidR="00612945" w:rsidRPr="00471078">
        <w:rPr>
          <w:rFonts w:ascii="Times New Roman" w:hAnsi="Times New Roman" w:cs="Times New Roman"/>
          <w:sz w:val="20"/>
          <w:szCs w:val="20"/>
        </w:rPr>
        <w:t xml:space="preserve"> - степень реализации мероприятий j-й государственной программы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45" type="#_x0000_t75" style="width:32.25pt;height:20.25pt">
            <v:imagedata r:id="rId146" o:title=""/>
          </v:shape>
        </w:pict>
      </w:r>
      <w:r w:rsidR="00612945" w:rsidRPr="00471078">
        <w:rPr>
          <w:rFonts w:ascii="Times New Roman" w:hAnsi="Times New Roman" w:cs="Times New Roman"/>
          <w:sz w:val="20"/>
          <w:szCs w:val="20"/>
        </w:rPr>
        <w:t xml:space="preserve"> - степень соответствия запланированному уровню расходов j-й государственной программы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2.5. Показатель комплексной эффективности государственной программы (подпрограммы) рассчитывается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46" type="#_x0000_t75" style="width:108pt;height:22.5pt">
            <v:imagedata r:id="rId147"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ПКЭ - показатель комплексной эффективности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К</w:t>
      </w:r>
      <w:proofErr w:type="gramEnd"/>
      <w:r w:rsidRPr="00471078">
        <w:rPr>
          <w:rFonts w:ascii="Times New Roman" w:hAnsi="Times New Roman" w:cs="Times New Roman"/>
          <w:sz w:val="20"/>
          <w:szCs w:val="20"/>
        </w:rPr>
        <w:t xml:space="preserve"> - количество подпрограмм, включая государственную программу при наличии в ней мероприятий, не входящих в перечень мероприятий подпрограмм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43" w:name="Par996"/>
      <w:bookmarkEnd w:id="43"/>
      <w:r w:rsidRPr="00471078">
        <w:rPr>
          <w:rFonts w:ascii="Times New Roman" w:hAnsi="Times New Roman" w:cs="Times New Roman"/>
          <w:sz w:val="20"/>
          <w:szCs w:val="20"/>
        </w:rPr>
        <w:t>3. Оценка показателей эффективности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Интегральный показатель эффективности государственной программы (подпрограммы), показатель комплексной эффективности государственной программы, а также показатели, указанные в </w:t>
      </w:r>
      <w:hyperlink w:anchor="Par933" w:history="1">
        <w:r w:rsidRPr="00471078">
          <w:rPr>
            <w:rFonts w:ascii="Times New Roman" w:hAnsi="Times New Roman" w:cs="Times New Roman"/>
            <w:color w:val="0000FF"/>
            <w:sz w:val="20"/>
            <w:szCs w:val="20"/>
          </w:rPr>
          <w:t>пунктах 2.1</w:t>
        </w:r>
      </w:hyperlink>
      <w:r w:rsidRPr="00471078">
        <w:rPr>
          <w:rFonts w:ascii="Times New Roman" w:hAnsi="Times New Roman" w:cs="Times New Roman"/>
          <w:sz w:val="20"/>
          <w:szCs w:val="20"/>
        </w:rPr>
        <w:t xml:space="preserve"> - </w:t>
      </w:r>
      <w:hyperlink w:anchor="Par971" w:history="1">
        <w:r w:rsidRPr="00471078">
          <w:rPr>
            <w:rFonts w:ascii="Times New Roman" w:hAnsi="Times New Roman" w:cs="Times New Roman"/>
            <w:color w:val="0000FF"/>
            <w:sz w:val="20"/>
            <w:szCs w:val="20"/>
          </w:rPr>
          <w:t>2.3</w:t>
        </w:r>
      </w:hyperlink>
      <w:r w:rsidRPr="00471078">
        <w:rPr>
          <w:rFonts w:ascii="Times New Roman" w:hAnsi="Times New Roman" w:cs="Times New Roman"/>
          <w:sz w:val="20"/>
          <w:szCs w:val="20"/>
        </w:rPr>
        <w:t xml:space="preserve"> настоящей Методики, оцениваются согласно значениям: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высокий уровень эффективности, если значение составляет более 0,95;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средний уровень эффективности, если значение составляет от 0,90 до 0,95;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низкий уровень эффективности, если значение составляет от 0,83 до 0,90.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остальных случаях эффективность государственной программы (подпрограммы) признается неудовлетворительной.</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471078" w:rsidP="00471078">
      <w:pPr>
        <w:rPr>
          <w:rFonts w:ascii="Times New Roman" w:hAnsi="Times New Roman" w:cs="Times New Roman"/>
          <w:sz w:val="20"/>
          <w:szCs w:val="20"/>
        </w:rPr>
      </w:pPr>
      <w:r>
        <w:rPr>
          <w:rFonts w:ascii="Times New Roman" w:hAnsi="Times New Roman" w:cs="Times New Roman"/>
          <w:sz w:val="20"/>
          <w:szCs w:val="20"/>
        </w:rPr>
        <w:br w:type="page"/>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44" w:name="Par1437"/>
      <w:bookmarkEnd w:id="44"/>
      <w:r w:rsidRPr="00471078">
        <w:rPr>
          <w:rFonts w:ascii="Times New Roman" w:hAnsi="Times New Roman" w:cs="Times New Roman"/>
          <w:sz w:val="20"/>
          <w:szCs w:val="20"/>
        </w:rPr>
        <w:t>Подпрограмма N 2</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к государственной программе</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"Развитие образования</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в 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на 2014 - 2020 годы",</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471078">
        <w:rPr>
          <w:rFonts w:ascii="Times New Roman" w:hAnsi="Times New Roman" w:cs="Times New Roman"/>
          <w:sz w:val="20"/>
          <w:szCs w:val="20"/>
        </w:rPr>
        <w:t>утвержденной</w:t>
      </w:r>
      <w:proofErr w:type="gramEnd"/>
      <w:r w:rsidRPr="00471078">
        <w:rPr>
          <w:rFonts w:ascii="Times New Roman" w:hAnsi="Times New Roman" w:cs="Times New Roman"/>
          <w:sz w:val="20"/>
          <w:szCs w:val="20"/>
        </w:rPr>
        <w:t xml:space="preserve"> постановлением</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Правительства 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от 28.06.2013 N 331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bookmarkStart w:id="45" w:name="Par1447"/>
      <w:bookmarkEnd w:id="45"/>
      <w:r w:rsidRPr="00471078">
        <w:rPr>
          <w:rFonts w:ascii="Times New Roman" w:hAnsi="Times New Roman" w:cs="Times New Roman"/>
          <w:b/>
          <w:bCs/>
          <w:sz w:val="20"/>
          <w:szCs w:val="20"/>
        </w:rPr>
        <w:t>ПОВЫШЕНИЕ ДОСТУПНОСТИ И КАЧЕСТВА ОБЩЕГО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В ТОМ ЧИСЛЕ В СЕЛЬСКОЙ МЕСТНОСТИ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(в ред. Постановлений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 xml:space="preserve">от 31.12.2013 </w:t>
      </w:r>
      <w:hyperlink r:id="rId148" w:history="1">
        <w:r w:rsidRPr="00471078">
          <w:rPr>
            <w:rFonts w:ascii="Times New Roman" w:hAnsi="Times New Roman" w:cs="Times New Roman"/>
            <w:color w:val="0000FF"/>
            <w:sz w:val="20"/>
            <w:szCs w:val="20"/>
          </w:rPr>
          <w:t>N 812</w:t>
        </w:r>
      </w:hyperlink>
      <w:r w:rsidRPr="00471078">
        <w:rPr>
          <w:rFonts w:ascii="Times New Roman" w:hAnsi="Times New Roman" w:cs="Times New Roman"/>
          <w:sz w:val="20"/>
          <w:szCs w:val="20"/>
        </w:rPr>
        <w:t xml:space="preserve">, от 16.10.2014 </w:t>
      </w:r>
      <w:hyperlink r:id="rId149" w:history="1">
        <w:r w:rsidRPr="00471078">
          <w:rPr>
            <w:rFonts w:ascii="Times New Roman" w:hAnsi="Times New Roman" w:cs="Times New Roman"/>
            <w:color w:val="0000FF"/>
            <w:sz w:val="20"/>
            <w:szCs w:val="20"/>
          </w:rPr>
          <w:t>N 500</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 xml:space="preserve">от 22.01.2015 </w:t>
      </w:r>
      <w:hyperlink r:id="rId150" w:history="1">
        <w:r w:rsidRPr="00471078">
          <w:rPr>
            <w:rFonts w:ascii="Times New Roman" w:hAnsi="Times New Roman" w:cs="Times New Roman"/>
            <w:color w:val="0000FF"/>
            <w:sz w:val="20"/>
            <w:szCs w:val="20"/>
          </w:rPr>
          <w:t>N 13</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46" w:name="Par1454"/>
      <w:bookmarkEnd w:id="46"/>
      <w:r w:rsidRPr="00471078">
        <w:rPr>
          <w:rFonts w:ascii="Times New Roman" w:hAnsi="Times New Roman" w:cs="Times New Roman"/>
          <w:sz w:val="20"/>
          <w:szCs w:val="20"/>
        </w:rPr>
        <w:t>ПАСПОРТ ПОДПРОГРАММЫ N 2</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 САХАЛИНСКОЙ ОБЛАСТИ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51"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rsidP="00471078">
      <w:pPr>
        <w:widowControl w:val="0"/>
        <w:autoSpaceDE w:val="0"/>
        <w:autoSpaceDN w:val="0"/>
        <w:adjustRightInd w:val="0"/>
        <w:spacing w:after="0" w:line="240" w:lineRule="auto"/>
        <w:rPr>
          <w:rFonts w:ascii="Times New Roman" w:hAnsi="Times New Roman" w:cs="Times New Roman"/>
          <w:sz w:val="20"/>
          <w:szCs w:val="20"/>
        </w:rPr>
        <w:sectPr w:rsidR="00612945" w:rsidRPr="00471078">
          <w:pgSz w:w="11905" w:h="16838"/>
          <w:pgMar w:top="1134" w:right="850" w:bottom="1134" w:left="1701" w:header="720" w:footer="720" w:gutter="0"/>
          <w:cols w:space="720"/>
          <w:noEndnote/>
        </w:sect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47" w:name="Par1554"/>
      <w:bookmarkEnd w:id="47"/>
      <w:r w:rsidRPr="00471078">
        <w:rPr>
          <w:rFonts w:ascii="Times New Roman" w:hAnsi="Times New Roman" w:cs="Times New Roman"/>
          <w:sz w:val="20"/>
          <w:szCs w:val="20"/>
        </w:rPr>
        <w:t>Раздел I. ХАРАКТЕРИСТИКА ТЕКУЩЕГО СОСТОЯНИЯ,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ОСНОВНЫХ ПРОБЛЕМ СФЕРЫ РЕАЛИЗАЦИИ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ПРОГНОЗ РАЗВИТИЯ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5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Развитие системы общего образования Сахалинской области осуществляется в соответствии с основными направлениями государственной политики через реализацию областных долгосрочных целевых программ, мероприятий приоритетного национального проекта "Образование", Комплексов мер по модернизации региональной системы общего образования в рамках национальной образовательной инициативы "Наша новая школа", через участие в других федеральных проектах.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 состоянию на 1 января 2013 года система общего образования Сахалинской области представлена 174 общеобразовательными учреждениями разного типа и вида.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Из 174 общеобразовательных учреждений области - 83, или 48%, расположены в сельской местности, в которых обучается 8,9 тысяч школьников, что составляет 17% от общего количества обучающихся.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Одной из главных особенностей островной школьной сети является наличие большого количества малокомплектных школ, которые составляют 27% от общей сети дневных общеобразовательных учреждений. На начало 2012/13 учебного года функционировало 44 малокомплектных школы, в которых обучается 2,3 тысячи человек. В общей численности малокомплектных школ 45,5% с численностью менее 50 человек.</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Качество образования и социализация школьников, обучающихся в малокомплектных школах, остаются низкими и ограничивают возможности получения дальнейшего профессионального образования, что делает их неконкурентоспособными на рынке труда. В </w:t>
      </w:r>
      <w:proofErr w:type="gramStart"/>
      <w:r w:rsidRPr="00471078">
        <w:rPr>
          <w:rFonts w:ascii="Times New Roman" w:hAnsi="Times New Roman" w:cs="Times New Roman"/>
          <w:sz w:val="20"/>
          <w:szCs w:val="20"/>
        </w:rPr>
        <w:t>связи</w:t>
      </w:r>
      <w:proofErr w:type="gramEnd"/>
      <w:r w:rsidRPr="00471078">
        <w:rPr>
          <w:rFonts w:ascii="Times New Roman" w:hAnsi="Times New Roman" w:cs="Times New Roman"/>
          <w:sz w:val="20"/>
          <w:szCs w:val="20"/>
        </w:rPr>
        <w:t xml:space="preserve"> с чем необходима дальнейшая реструктуризация малокомплектных общеобразовательных учреждений путем их филиализации и присоединения к крупным базовым школам или ресурсным центрам.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Число обучающихся в общеобразовательных учреждениях Сахалинской области на начало 2012/13 учебного года составило 52350 человек, что на 103 человека больше, чем в предыдущем учебном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Начиная с 2014 года прогнозируется</w:t>
      </w:r>
      <w:proofErr w:type="gramEnd"/>
      <w:r w:rsidRPr="00471078">
        <w:rPr>
          <w:rFonts w:ascii="Times New Roman" w:hAnsi="Times New Roman" w:cs="Times New Roman"/>
          <w:sz w:val="20"/>
          <w:szCs w:val="20"/>
        </w:rPr>
        <w:t xml:space="preserve"> незначительный рост численности обучающихся за счет увеличения числа школьников на начальной ступени общего образования. При этом отдаленность островной области от центральной части </w:t>
      </w:r>
      <w:proofErr w:type="gramStart"/>
      <w:r w:rsidRPr="00471078">
        <w:rPr>
          <w:rFonts w:ascii="Times New Roman" w:hAnsi="Times New Roman" w:cs="Times New Roman"/>
          <w:sz w:val="20"/>
          <w:szCs w:val="20"/>
        </w:rPr>
        <w:t>России</w:t>
      </w:r>
      <w:proofErr w:type="gramEnd"/>
      <w:r w:rsidRPr="00471078">
        <w:rPr>
          <w:rFonts w:ascii="Times New Roman" w:hAnsi="Times New Roman" w:cs="Times New Roman"/>
          <w:sz w:val="20"/>
          <w:szCs w:val="20"/>
        </w:rPr>
        <w:t xml:space="preserve"> и факторы опасных природных явлений будут способствовать оттоку постоянно проживающего населения и притоку трудовых мигрантов.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сложившихся условиях необходимо обеспечить высокое качество сахалинского образования, безопасность и комфортность условий обучения, которые будут являться фактором повышения качества жизни сахалинцев и курильчан.</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Социально-экономические процессы в области характеризуются высокой урбанизацией - большее количество населения проживает в городах на юге острова. Тенденция увеличения количества школьников в городах и уменьшение в селах будет сохраняться.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целях обеспечения качества и безопасности образовательного процесса потребуется проведение капитального ремонта 18 ветхих, 2 аварийных общеобразовательных организаций. 10-ти ОУ необходимы дополнительные пристройки для организации образовательного процесса в соответствии с требованиями СанПиН и ФГОС.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целях обеспечения доступности общего образования для детей, проживающих в отдаленных и изолированных территориях области, создана достаточная сеть школьных маршрутов, на которых эксплуатируется 103 единицы школьного транспорта, численность подвозимых детей составляет 3593 человека.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Главным вопросом на повестке дня остается безопасность перевозок школьников. Поэтому актуальным является приобретение новых автобусов, соответствующих требованиям ГОСТ </w:t>
      </w:r>
      <w:proofErr w:type="gramStart"/>
      <w:r w:rsidRPr="00471078">
        <w:rPr>
          <w:rFonts w:ascii="Times New Roman" w:hAnsi="Times New Roman" w:cs="Times New Roman"/>
          <w:sz w:val="20"/>
          <w:szCs w:val="20"/>
        </w:rPr>
        <w:t>Р</w:t>
      </w:r>
      <w:proofErr w:type="gramEnd"/>
      <w:r w:rsidRPr="00471078">
        <w:rPr>
          <w:rFonts w:ascii="Times New Roman" w:hAnsi="Times New Roman" w:cs="Times New Roman"/>
          <w:sz w:val="20"/>
          <w:szCs w:val="20"/>
        </w:rPr>
        <w:t xml:space="preserve"> 51160-98 "Автобусы для перевозки детей. Технические требования", и поэтапная замена автотранспорта, выработавшего свой ресурс.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 1 сентября 2012 года 5668 обучающихся первых и вторых классов общеобразовательных учреждений перешли на федеральные государственные образовательные стандарты (далее - ФГОС), реализация которых обеспечивается современным уровнем материально-технического оснащения образовательного процесса. Организационной основой этой деятельности является реализация с 2006 года мероприятий в рамках приоритетного национального проекта "Образование", с 2011 года в рамках ежегодного Комплекса мер по модернизации региональной системы общего образования. За счет средств областного и федерального бюджетов в рамках реализации двух проектов в область поставлено учебно-лабораторное оборудование для более 700 предметных кабинетов, в том числе 282 комплекта для кабинетов начальной школы.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Ежегодное увеличение количества школьников, обучающихся по ФГОС, требует дальнейшей планомерной работы, направленной на формирование в школах современной учебно-материальной базы. Внедрение новых информационных технологий позволило реализовать в системе общего образования Сахалинской области модели дистанционного обучения, электронного управления учебно-воспитательным </w:t>
      </w:r>
      <w:r w:rsidRPr="00471078">
        <w:rPr>
          <w:rFonts w:ascii="Times New Roman" w:hAnsi="Times New Roman" w:cs="Times New Roman"/>
          <w:sz w:val="20"/>
          <w:szCs w:val="20"/>
        </w:rPr>
        <w:lastRenderedPageBreak/>
        <w:t>процессом, достигнуть высокого уровня оснащенности школ компьютерным и интерактивным оборудованием, обеспечить широкополосный доступ к сети Интернет всем общеобразовательным учреждениям.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Препятствующим фактором дальнейшего развития процессов информатизации общего образования является высокая стоимость и, в связи с этим, низкая скорость доступа к сети Интернет.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Одним из направлений модернизации общего образования является оценка его качества. В рамках формирования новой модели общероссийской системы оценки качества осуществляется работа по внедрению в Сахалинской области независимых форм государственной (итоговой) аттестации выпускников основной и средней (полной) школы в форме ЕГЭ и ГИА-9, тестирования и </w:t>
      </w:r>
      <w:proofErr w:type="gramStart"/>
      <w:r w:rsidRPr="00471078">
        <w:rPr>
          <w:rFonts w:ascii="Times New Roman" w:hAnsi="Times New Roman" w:cs="Times New Roman"/>
          <w:sz w:val="20"/>
          <w:szCs w:val="20"/>
        </w:rPr>
        <w:t>диагностирования</w:t>
      </w:r>
      <w:proofErr w:type="gramEnd"/>
      <w:r w:rsidRPr="00471078">
        <w:rPr>
          <w:rFonts w:ascii="Times New Roman" w:hAnsi="Times New Roman" w:cs="Times New Roman"/>
          <w:sz w:val="20"/>
          <w:szCs w:val="20"/>
        </w:rPr>
        <w:t xml:space="preserve"> обучающихся начального общего и основного общего образования. В целях </w:t>
      </w:r>
      <w:proofErr w:type="gramStart"/>
      <w:r w:rsidRPr="00471078">
        <w:rPr>
          <w:rFonts w:ascii="Times New Roman" w:hAnsi="Times New Roman" w:cs="Times New Roman"/>
          <w:sz w:val="20"/>
          <w:szCs w:val="20"/>
        </w:rPr>
        <w:t>развития региональной системы оценки качества образования</w:t>
      </w:r>
      <w:proofErr w:type="gramEnd"/>
      <w:r w:rsidRPr="00471078">
        <w:rPr>
          <w:rFonts w:ascii="Times New Roman" w:hAnsi="Times New Roman" w:cs="Times New Roman"/>
          <w:sz w:val="20"/>
          <w:szCs w:val="20"/>
        </w:rPr>
        <w:t xml:space="preserve"> будут применены данные мониторинга образовательных организаций.</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53"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Результаты сахалинских школьников сравнимы со среднероссийскими результатами экзаменов по русскому языку, биологии, английскому языку, географии, ниже среднероссийских результаты по истории, математике.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Факторами, сдерживающими дальнейшее развитие региональной системы оценки качества образования, являются низкие оценки академической успеваемости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Выделяется сегмент школ (как сельских, так и городских), демонстрирующих низкие учебные результаты на всех ступенях образования. С 2014 года прогнозируется рост численности детей мигрантов с ближнего зарубежья, не владеющих русским языком на достаточном уровне для освоения программ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Реализация прав детей с ограниченными возможностями здоровья на получение общедоступного и качественного бесплатного общего образования осуществляется как сетью государственных и муниципальных специальных (коррекционных) образовательных учреждений I и VIII вида, так и массовыми школами общего типа. Всего в общеобразовательных учреждениях организовано интегрированное обучение 616 детей-инвалидов и 1531 детей с ограниченными возможностями здоровья, в том числе по специальной (коррекционной) программе VII и VIII вида, как в коррекционных, так и обычных классах. В специальных (коррекционных) ОУ обучается 615 детей с ограниченными возможностями здоровья. Кроме того, организовано обучение детей с глубокой умственной отсталостью в ОГУ ДДИ </w:t>
      </w:r>
      <w:proofErr w:type="gramStart"/>
      <w:r w:rsidRPr="00471078">
        <w:rPr>
          <w:rFonts w:ascii="Times New Roman" w:hAnsi="Times New Roman" w:cs="Times New Roman"/>
          <w:sz w:val="20"/>
          <w:szCs w:val="20"/>
        </w:rPr>
        <w:t>с</w:t>
      </w:r>
      <w:proofErr w:type="gramEnd"/>
      <w:r w:rsidRPr="00471078">
        <w:rPr>
          <w:rFonts w:ascii="Times New Roman" w:hAnsi="Times New Roman" w:cs="Times New Roman"/>
          <w:sz w:val="20"/>
          <w:szCs w:val="20"/>
        </w:rPr>
        <w:t>. Кировское.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Дальнейшее расширение возможностей обучения детей с ограниченными возможностями здоровья в общеобразовательных учреждениях сдерживается следующими факторами: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архитектурная недоступность школ (пандусы, подъемники, расширенные входные проемы, оборудованные туалетные помещения и др.). Долгосрочной целевой </w:t>
      </w:r>
      <w:hyperlink r:id="rId154" w:history="1">
        <w:r w:rsidRPr="00471078">
          <w:rPr>
            <w:rFonts w:ascii="Times New Roman" w:hAnsi="Times New Roman" w:cs="Times New Roman"/>
            <w:color w:val="0000FF"/>
            <w:sz w:val="20"/>
            <w:szCs w:val="20"/>
          </w:rPr>
          <w:t>программой</w:t>
        </w:r>
      </w:hyperlink>
      <w:r w:rsidRPr="00471078">
        <w:rPr>
          <w:rFonts w:ascii="Times New Roman" w:hAnsi="Times New Roman" w:cs="Times New Roman"/>
          <w:sz w:val="20"/>
          <w:szCs w:val="20"/>
        </w:rPr>
        <w:t xml:space="preserve"> "Доступная среда в Сахалинской области на 2013 - 2018 годы", утвержденной постановлением Правительства Сахалинской области от 08.06.2012 N 277, адаптация общеобразовательных учреждений к безбарьерной среде не предусмотрена;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отсутствие коррекционных общеобразовательных школ III, IV, V, VI вида;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отсутствие необходимых учебных материалов и крайняя дороговизна специализированного оборудования.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Утверждение Национальной </w:t>
      </w:r>
      <w:hyperlink r:id="rId155" w:history="1">
        <w:r w:rsidRPr="00471078">
          <w:rPr>
            <w:rFonts w:ascii="Times New Roman" w:hAnsi="Times New Roman" w:cs="Times New Roman"/>
            <w:color w:val="0000FF"/>
            <w:sz w:val="20"/>
            <w:szCs w:val="20"/>
          </w:rPr>
          <w:t>стратегии</w:t>
        </w:r>
      </w:hyperlink>
      <w:r w:rsidRPr="00471078">
        <w:rPr>
          <w:rFonts w:ascii="Times New Roman" w:hAnsi="Times New Roman" w:cs="Times New Roman"/>
          <w:sz w:val="20"/>
          <w:szCs w:val="20"/>
        </w:rPr>
        <w:t xml:space="preserve"> действий в интересах детей на 2012 - 2017 годы (Указ Президента Российской Федерации от 01.06.2012 N 761) потребует дополнительных региональных мер как по обеспечению доступа отдельных категорий детей к качественному образованию, так и по созданию в общеобразовательных учреждениях условий для охраны и укрепления здоровья детей, индивидуализации образовательного процесса и оказания услуг медико-психологической помощи.</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течение 7 лет на территории Сахалинской области пролонгированно действовала целевая </w:t>
      </w:r>
      <w:hyperlink r:id="rId156" w:history="1">
        <w:r w:rsidRPr="00471078">
          <w:rPr>
            <w:rFonts w:ascii="Times New Roman" w:hAnsi="Times New Roman" w:cs="Times New Roman"/>
            <w:color w:val="0000FF"/>
            <w:sz w:val="20"/>
            <w:szCs w:val="20"/>
          </w:rPr>
          <w:t>подпрограмма</w:t>
        </w:r>
      </w:hyperlink>
      <w:r w:rsidRPr="00471078">
        <w:rPr>
          <w:rFonts w:ascii="Times New Roman" w:hAnsi="Times New Roman" w:cs="Times New Roman"/>
          <w:sz w:val="20"/>
          <w:szCs w:val="20"/>
        </w:rPr>
        <w:t xml:space="preserve"> "Одаренные дети", утвержденная законом Сахалинской области и финансируемая из областного бюджета. Эффектом реализации ее мероприятий стала система поиска и отбора талантливых детей, сформированная через организацию олимпиад и конкурсов различной направленности.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Препятствующими факторами дальнейшего совершенствования и развития системы выявления, поддержки и последовательного сопровождения одаренных детей в соответствии с </w:t>
      </w:r>
      <w:hyperlink r:id="rId157" w:history="1">
        <w:r w:rsidRPr="00471078">
          <w:rPr>
            <w:rFonts w:ascii="Times New Roman" w:hAnsi="Times New Roman" w:cs="Times New Roman"/>
            <w:color w:val="0000FF"/>
            <w:sz w:val="20"/>
            <w:szCs w:val="20"/>
          </w:rPr>
          <w:t>Концепцией</w:t>
        </w:r>
      </w:hyperlink>
      <w:r w:rsidRPr="00471078">
        <w:rPr>
          <w:rFonts w:ascii="Times New Roman" w:hAnsi="Times New Roman" w:cs="Times New Roman"/>
          <w:sz w:val="20"/>
          <w:szCs w:val="20"/>
        </w:rPr>
        <w:t xml:space="preserve"> общенациональной системы выявления и развития молодых талантов и Национальной </w:t>
      </w:r>
      <w:hyperlink r:id="rId158" w:history="1">
        <w:r w:rsidRPr="00471078">
          <w:rPr>
            <w:rFonts w:ascii="Times New Roman" w:hAnsi="Times New Roman" w:cs="Times New Roman"/>
            <w:color w:val="0000FF"/>
            <w:sz w:val="20"/>
            <w:szCs w:val="20"/>
          </w:rPr>
          <w:t>стратегией</w:t>
        </w:r>
      </w:hyperlink>
      <w:r w:rsidRPr="00471078">
        <w:rPr>
          <w:rFonts w:ascii="Times New Roman" w:hAnsi="Times New Roman" w:cs="Times New Roman"/>
          <w:sz w:val="20"/>
          <w:szCs w:val="20"/>
        </w:rPr>
        <w:t xml:space="preserve"> действий в интересах детей на 2012 - 2017 годы являются: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зависимость развития системы поддержки одаренных детей от уровня финансирования;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отсутствие межведомственного взаимодействия и координации действий разных ведомств (спорта, культуры и др.);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недостаточность нормативного оформления и закрепления </w:t>
      </w:r>
      <w:proofErr w:type="gramStart"/>
      <w:r w:rsidRPr="00471078">
        <w:rPr>
          <w:rFonts w:ascii="Times New Roman" w:hAnsi="Times New Roman" w:cs="Times New Roman"/>
          <w:sz w:val="20"/>
          <w:szCs w:val="20"/>
        </w:rPr>
        <w:t>экономических механизмов</w:t>
      </w:r>
      <w:proofErr w:type="gramEnd"/>
      <w:r w:rsidRPr="00471078">
        <w:rPr>
          <w:rFonts w:ascii="Times New Roman" w:hAnsi="Times New Roman" w:cs="Times New Roman"/>
          <w:sz w:val="20"/>
          <w:szCs w:val="20"/>
        </w:rPr>
        <w:t xml:space="preserve"> обеспечения работы с одаренными детьми. Не разработан норматив подушевого финансирования с учетом специфики работы с талантливыми школьниками;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недостаточность инструктивно-методического обеспечения эффективной работы по поддержке </w:t>
      </w:r>
      <w:proofErr w:type="gramStart"/>
      <w:r w:rsidRPr="00471078">
        <w:rPr>
          <w:rFonts w:ascii="Times New Roman" w:hAnsi="Times New Roman" w:cs="Times New Roman"/>
          <w:sz w:val="20"/>
          <w:szCs w:val="20"/>
        </w:rPr>
        <w:t>талантов</w:t>
      </w:r>
      <w:proofErr w:type="gramEnd"/>
      <w:r w:rsidRPr="00471078">
        <w:rPr>
          <w:rFonts w:ascii="Times New Roman" w:hAnsi="Times New Roman" w:cs="Times New Roman"/>
          <w:sz w:val="20"/>
          <w:szCs w:val="20"/>
        </w:rPr>
        <w:t xml:space="preserve"> как на школьном, так и на региональном уровнях. Слабо разработаны принципы и методы учета, фиксации достижений талантливых детей, формирования их портфолио, особенно на начальной ступени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отсутствие эффективного механизма взаимодействия высших учебных и научных заведений, расположенных на территории Сахалинской области, с общеобразовательными школами по </w:t>
      </w:r>
      <w:r w:rsidRPr="00471078">
        <w:rPr>
          <w:rFonts w:ascii="Times New Roman" w:hAnsi="Times New Roman" w:cs="Times New Roman"/>
          <w:sz w:val="20"/>
          <w:szCs w:val="20"/>
        </w:rPr>
        <w:lastRenderedPageBreak/>
        <w:t>индивидуальному сопровождению одаренных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48" w:name="Par1593"/>
      <w:bookmarkEnd w:id="48"/>
      <w:r w:rsidRPr="00471078">
        <w:rPr>
          <w:rFonts w:ascii="Times New Roman" w:hAnsi="Times New Roman" w:cs="Times New Roman"/>
          <w:sz w:val="20"/>
          <w:szCs w:val="20"/>
        </w:rPr>
        <w:t>Раздел II. ЦЕЛИ И ЗАДАЧИ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59"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Приоритетные направления реализации государственной политики в сфере общего образования обусловлены реализацией стратегических задач, определенных документами федерального и регионального значения: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Федеральный </w:t>
      </w:r>
      <w:hyperlink r:id="rId160"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от 29.12.2012 N 273-ФЗ "Об образовании в Российской Федерации";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1" w:history="1">
        <w:r w:rsidRPr="00471078">
          <w:rPr>
            <w:rFonts w:ascii="Times New Roman" w:hAnsi="Times New Roman" w:cs="Times New Roman"/>
            <w:color w:val="0000FF"/>
            <w:sz w:val="20"/>
            <w:szCs w:val="20"/>
          </w:rPr>
          <w:t>Концепция</w:t>
        </w:r>
      </w:hyperlink>
      <w:r w:rsidRPr="00471078">
        <w:rPr>
          <w:rFonts w:ascii="Times New Roman" w:hAnsi="Times New Roman" w:cs="Times New Roman"/>
          <w:sz w:val="20"/>
          <w:szCs w:val="20"/>
        </w:rPr>
        <w:t xml:space="preserve"> долгосрочного социально-экономического развития Российской Федерации на период до 2020 года (распоряжение Правительства Российской Федерации от 17.11.2008 N 1662-р);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2"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развития информационного общества в Российской Федерации (утверждена Президентом Российской Федерации 07.02.2008 N Пр-212);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3"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инновационного развития Российской Федерации на период до 2020 года (распоряжение Правительства Российской Федерации от 08.12.2011 N 2227-р);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4" w:history="1">
        <w:r w:rsidRPr="00471078">
          <w:rPr>
            <w:rFonts w:ascii="Times New Roman" w:hAnsi="Times New Roman" w:cs="Times New Roman"/>
            <w:color w:val="0000FF"/>
            <w:sz w:val="20"/>
            <w:szCs w:val="20"/>
          </w:rPr>
          <w:t>План</w:t>
        </w:r>
      </w:hyperlink>
      <w:r w:rsidRPr="00471078">
        <w:rPr>
          <w:rFonts w:ascii="Times New Roman" w:hAnsi="Times New Roman" w:cs="Times New Roman"/>
          <w:sz w:val="20"/>
          <w:szCs w:val="20"/>
        </w:rPr>
        <w:t xml:space="preserve"> действий по модернизации общего образования на 2011 - 2015 годы (распоряжение Правительства Российской Федерации от 07.09.2010 N 1507-р);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Федеральная целевая </w:t>
      </w:r>
      <w:hyperlink r:id="rId165"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развития образования на 2011 - 2015 годы (постановление Правительства Российской Федерации от 07.02.2011 N 61);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Государственная </w:t>
      </w:r>
      <w:hyperlink r:id="rId166"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Российской Федерации "Развитие образования" на 2013 - 2020 годы (утверждена распоряжением Правительства Российской Федерации от 15.04.2014 N 295);</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67"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8"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07.05.2012 N 599 "О мерах по реализации государственной политики в области образования и науки";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69"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Российской Федерации от 31.05.2011 N 436 "О порядке предоставления в 2011 - 2013 годах субсидий из федерального бюджета бюджетам субъектов Российской Федерации на модернизацию региональных систем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70" w:history="1">
        <w:r w:rsidRPr="00471078">
          <w:rPr>
            <w:rFonts w:ascii="Times New Roman" w:hAnsi="Times New Roman" w:cs="Times New Roman"/>
            <w:color w:val="0000FF"/>
            <w:sz w:val="20"/>
            <w:szCs w:val="20"/>
          </w:rPr>
          <w:t>Концепция</w:t>
        </w:r>
      </w:hyperlink>
      <w:r w:rsidRPr="00471078">
        <w:rPr>
          <w:rFonts w:ascii="Times New Roman" w:hAnsi="Times New Roman" w:cs="Times New Roman"/>
          <w:sz w:val="20"/>
          <w:szCs w:val="20"/>
        </w:rPr>
        <w:t xml:space="preserve"> общенациональной системы выявления и развития молодых талантов, утверждена Президентом Российской Федерации Д.А.Медведевым 03.04.2012;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Национальная </w:t>
      </w:r>
      <w:hyperlink r:id="rId171"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действий в интересах детей на 2012 - 2017 годы (Указ Президента Российской Федерации от 01.06.2012 N 761);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72"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социально-экономического развития Сахалинской области на период до 2025 года (постановление Правительства Сахалинской области от 28.03.2011 N 99);</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173"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социально-экономического развития Сахалинской области на 2011 - 2015 годы и на период до 2018 года (Закон Сахалинской области от 27.07.2011 N 85-ЗО).</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целях дальнейшего развития системы общего образования в рамках установленных стратегий выделяются следующие приоритетные цели: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формирование региональной сети общеобразовательных организаций, оптимальной для доступности услуг и эффективного использования ресурсов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региональной информационной системы в сфере общего образования для обеспечения гражданам доступности государственных и муниципальных услуг и сервисов, предоставляемых общеобразовательными организациями, развитие информационной образовательной среды на основе требований ФГОС;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одинаково высокого качества общего образования детям независимо от места жительства и социально-экономического статуса их семей, создание открытой системы информирования граждан о качестве общего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внедрение новых финансово-экономических и организационно-управленческих механизмов, стимулирующих повышение качества услуг и эффективности деятельности государственных и муниципальных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формирование </w:t>
      </w:r>
      <w:proofErr w:type="gramStart"/>
      <w:r w:rsidRPr="00471078">
        <w:rPr>
          <w:rFonts w:ascii="Times New Roman" w:hAnsi="Times New Roman" w:cs="Times New Roman"/>
          <w:sz w:val="20"/>
          <w:szCs w:val="20"/>
        </w:rPr>
        <w:t>механизмов обеспечения доступности качественных образовательных услуг общего образования</w:t>
      </w:r>
      <w:proofErr w:type="gramEnd"/>
      <w:r w:rsidRPr="00471078">
        <w:rPr>
          <w:rFonts w:ascii="Times New Roman" w:hAnsi="Times New Roman" w:cs="Times New Roman"/>
          <w:sz w:val="20"/>
          <w:szCs w:val="20"/>
        </w:rPr>
        <w:t xml:space="preserve"> детям с ограниченными возможностями здоровья, организацию их психолого-педагогического сопровождения;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выявление, поддержка и сопровождение талантливых школьников;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поддержка и распространение лучших педагогических практик, моделей образовательных систем, обеспечивающих современное качество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поддержка и продвижение инновационных разработок, обеспечивающих развитие сферы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развитие региональной системы дистанционного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развитие системы профессиональной ориентации обучающихся в общеобразовательных организациях.</w:t>
      </w:r>
      <w:proofErr w:type="gramEnd"/>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74"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49" w:name="Par1625"/>
      <w:bookmarkEnd w:id="49"/>
      <w:r w:rsidRPr="00471078">
        <w:rPr>
          <w:rFonts w:ascii="Times New Roman" w:hAnsi="Times New Roman" w:cs="Times New Roman"/>
          <w:sz w:val="20"/>
          <w:szCs w:val="20"/>
        </w:rPr>
        <w:lastRenderedPageBreak/>
        <w:t>Раздел III. ПРОГНОЗ КОНЕЧНЫХ РЕЗУЛЬТАТОВ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Главным результатом изменений в сфере общего образования Сахалинской области будет формирование новых компетентностей, мобильности социального поведения выпускников общеобразовательных организаций за счет развития доступности качественного образования для всех категорий детей и достижения следующих результатов: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- 63%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xml:space="preserve"> будут обеспечены современными условиями обучения и воспитания;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доля государственных (муниципальных) образовательных организаций, реализующих программы общего образования, здания которых находятся в аварийном состоянии или требуют капитального ремонта, сократится на 29%;</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не менее 65% детей с ограниченными возможностями здоровья будут включены в дистанционное образование с целью их эффективной социализации;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обеспечена возможность доступа посредством сервисов сети Интернет к 100% государственных и муниципальных услуг и сервисов, предоставляемых информационными системами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отношение среднего балла ЕГЭ в 10% школ с лучшими результатами к среднему баллу ЕГЭ в 10% школ с худшими результатами составит 1,3 единицы;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старшеклассники получат возможность выбора профиля обучения и освоения образовательной программы, в том числе с использованием форм сетевого и дистанционного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- 100% общеобразовательных организаций будет обеспечивать доступность информации о своей деятельности на официальных сайтах;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- 8 государственных и муниципальных специальных (коррекционных) образовательных организаций будут оборудованы специальным учебным оборудованием;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создан региональный сегмент национального Интернет-ресурса для работы с одаренными детьми.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Таким образом, за период реализации подпрограммы будут решены стратегические задачи в сфере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удовлетворенность населения качеством общеобразовательных услуг;</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повысится эффективность использования бюджетных средств, будет обеспечена финансово-хозяйственная самостоятельность общеобразовательных организаций за счет реализации новых принципов финансирования;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часть государственных (муниципальных) услуг в области общего образования будет предоставляться в электронном виде;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обучающимся независимо от места жительства будет обеспечен доступ к современным условиям обучения, включая высокоскоростной доступ в сеть Интернет;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сеть школ в сельской местности будет иметь сложную структуру, включающую базовые школы и филиалы, соединенные не только административно, но и системой дистанционного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увеличится удельный вес численности обучающихся на старшей ступени среднего общего образования, охваченных мероприятиями профессиональной ориентации, в общей их численности, до 75%;</w:t>
      </w:r>
      <w:proofErr w:type="gramEnd"/>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75"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сформирована региональная система оценки качества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сокращен разрыв в качестве образования между наиболее и наименее успешными школами;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будут созданы ресурсы и программы для талантливой молодежи и одаренных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0" w:name="Par1649"/>
      <w:bookmarkEnd w:id="50"/>
      <w:r w:rsidRPr="00471078">
        <w:rPr>
          <w:rFonts w:ascii="Times New Roman" w:hAnsi="Times New Roman" w:cs="Times New Roman"/>
          <w:sz w:val="20"/>
          <w:szCs w:val="20"/>
        </w:rPr>
        <w:t>Раздел IV. СРОКИ И ЭТАПЫ РЕАЛИЗАЦИИ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Сроки реализации подпрограммы обусловлены реализацией мероприятий Федеральной целевой </w:t>
      </w:r>
      <w:hyperlink r:id="rId176"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xml:space="preserve"> развития образования на 2011 - 2015 годы и Государственной </w:t>
      </w:r>
      <w:hyperlink r:id="rId177"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xml:space="preserve"> Российской Федерации "Развитие образования" на 2013 - 2020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первом этапе (2014 - 2015) реализации подпрограммы решается приоритетная задача обеспечения равного доступа к услугам общего образования независимо от места жительства, социально-экономического положения и состояния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создаются условия, обеспечивающие безопасность и комфорт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внедряются новые технологии обучения;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создается информационная среда управления и оценки качества.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этого будет проведена модернизация сети и инфраструктуры общего образования, внедрены ФГОС основного общего образования, разработаны финансово-</w:t>
      </w:r>
      <w:proofErr w:type="gramStart"/>
      <w:r w:rsidRPr="00471078">
        <w:rPr>
          <w:rFonts w:ascii="Times New Roman" w:hAnsi="Times New Roman" w:cs="Times New Roman"/>
          <w:sz w:val="20"/>
          <w:szCs w:val="20"/>
        </w:rPr>
        <w:t>экономические механизмы</w:t>
      </w:r>
      <w:proofErr w:type="gramEnd"/>
      <w:r w:rsidRPr="00471078">
        <w:rPr>
          <w:rFonts w:ascii="Times New Roman" w:hAnsi="Times New Roman" w:cs="Times New Roman"/>
          <w:sz w:val="20"/>
          <w:szCs w:val="20"/>
        </w:rPr>
        <w:t xml:space="preserve"> предоставления услуг в дистанционной форме и в рамках сетевого взаимодействия.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Особое внимание на данном этапе будет уделяться формированию инструментов поддержки особых групп детей в системе общего образования - одаренных и детей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модернизирована система интеллектуальных и творческих состязаний для одаренных детей, внедрены новые инструменты их выявления и поддержки.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Будет разработан и апробирован инструментарий мониторинговых исследований качества общего </w:t>
      </w:r>
      <w:r w:rsidRPr="00471078">
        <w:rPr>
          <w:rFonts w:ascii="Times New Roman" w:hAnsi="Times New Roman" w:cs="Times New Roman"/>
          <w:sz w:val="20"/>
          <w:szCs w:val="20"/>
        </w:rPr>
        <w:lastRenderedPageBreak/>
        <w:t>образования, электронные паспорта общеобразовательных учреждений.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втором этапе (2016 - 2018) реализации подпрограммы на основе созданного задела будут внедряться механизмы модернизации общего образования, обеспечивающие достижение нового качества результатов обучения.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данном этапе сформированная региональная система мониторингов качества образования и социализации будет проводиться на систематической основе.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Начнет действовать система информирования потребителей образовательных услуг о результатах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третьем этапе (2019 - 2020) предполагается завершение основных мероприятий подпрограммы, направленных на достижение целевых показателей.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общеобразовательных организациях будут созданы условия для реализации ФГОС среднего (</w:t>
      </w:r>
      <w:proofErr w:type="gramStart"/>
      <w:r w:rsidRPr="00471078">
        <w:rPr>
          <w:rFonts w:ascii="Times New Roman" w:hAnsi="Times New Roman" w:cs="Times New Roman"/>
          <w:sz w:val="20"/>
          <w:szCs w:val="20"/>
        </w:rPr>
        <w:t xml:space="preserve">полного) </w:t>
      </w:r>
      <w:proofErr w:type="gramEnd"/>
      <w:r w:rsidRPr="00471078">
        <w:rPr>
          <w:rFonts w:ascii="Times New Roman" w:hAnsi="Times New Roman" w:cs="Times New Roman"/>
          <w:sz w:val="20"/>
          <w:szCs w:val="20"/>
        </w:rPr>
        <w:t>образования, сформирована высокотехнологичная среда, включающая высокоскоростной доступ к сети Интернет, новое поколение цифровых образовательных ресурсов, виртуальных тренажеров и др.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обеспечена стабильная государственная поддержка инновационной деятельности педагогов и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Качественно новый уровень индивидуализации общего образования позволит реализовывать образовательные траектории в общеобразовательных организациях и их сетях, в том числе с применением дистанционных образовательных технологий.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Созданная региональная система оценки качества образования будет включать в себя мониторинг индивидуальных образовательных достижений, подготовку кадров в области оценки качества образования и разработку контрольно-измерительных материалов.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1" w:name="Par1669"/>
      <w:bookmarkEnd w:id="51"/>
      <w:r w:rsidRPr="00471078">
        <w:rPr>
          <w:rFonts w:ascii="Times New Roman" w:hAnsi="Times New Roman" w:cs="Times New Roman"/>
          <w:sz w:val="20"/>
          <w:szCs w:val="20"/>
        </w:rPr>
        <w:t>Раздел V. ПЕРЕЧЕНЬ МЕРОПРИЯТИЙ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17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Достижение цели и решение задач подпрограммы будет осуществляться путем реализации комплекса основных мероприятий, соответствующих приоритетным направлениям подпрограммы. Сведения о </w:t>
      </w:r>
      <w:hyperlink w:anchor="Par4645" w:history="1">
        <w:r w:rsidRPr="00471078">
          <w:rPr>
            <w:rFonts w:ascii="Times New Roman" w:hAnsi="Times New Roman" w:cs="Times New Roman"/>
            <w:color w:val="0000FF"/>
            <w:sz w:val="20"/>
            <w:szCs w:val="20"/>
          </w:rPr>
          <w:t>мероприятиях</w:t>
        </w:r>
      </w:hyperlink>
      <w:r w:rsidRPr="00471078">
        <w:rPr>
          <w:rFonts w:ascii="Times New Roman" w:hAnsi="Times New Roman" w:cs="Times New Roman"/>
          <w:sz w:val="20"/>
          <w:szCs w:val="20"/>
        </w:rPr>
        <w:t xml:space="preserve"> подпрограммы представлены в приложении N 1 к Госпрограмме.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Основное мероприятие 2.1 "Развитие инфраструктуры доступности качественного образования" направлено на формирование региональной сети образовательных организаций, оптимальной для доступности услуг и эффективного использования ресурсов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рамках реализации основного мероприятия: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продолжен процесс реструктуризации сети школ, в том числе филиализация малокомплектных, с целью концентрации на базе крупных школ кадровых, финансовых и управленческих ресурсов. Закрепление за базовыми школами ответственности за предоставление всем обучающимся возможности получения качественного образования в условиях, соответствующих современным требованиям, для чего будет создана нормативно-правовая и экономическая основа деятельности таких школ.</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 xml:space="preserve"> ред. </w:t>
      </w:r>
      <w:hyperlink r:id="rId179"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реализованы меры по профилизации старшей ступени общего образования, в том числе на основе сетевого взаимодействия, проектов интеграции организаций образования разного типа и вида. Будут созданы новые модели образовательных систем, обеспечивающие современное качество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Развитие школьной инфраструктуры будет осуществляться посредством ремонта, реконструкции и строительства зданий общеобразовательных организаций в соответствии с новыми строительными нормами и правилами, пожарными требованиями и санитарно-эпидемиологическими правилами и нормативами. </w:t>
      </w:r>
      <w:hyperlink w:anchor="Par5775" w:history="1">
        <w:r w:rsidRPr="00471078">
          <w:rPr>
            <w:rFonts w:ascii="Times New Roman" w:hAnsi="Times New Roman" w:cs="Times New Roman"/>
            <w:color w:val="0000FF"/>
            <w:sz w:val="20"/>
            <w:szCs w:val="20"/>
          </w:rPr>
          <w:t>Информация</w:t>
        </w:r>
      </w:hyperlink>
      <w:r w:rsidRPr="00471078">
        <w:rPr>
          <w:rFonts w:ascii="Times New Roman" w:hAnsi="Times New Roman" w:cs="Times New Roman"/>
          <w:sz w:val="20"/>
          <w:szCs w:val="20"/>
        </w:rPr>
        <w:t xml:space="preserve"> по объектам капитального строительства представлена в приложении N 2 к Госпрограмме.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пополнение фондов школьных библиотек будут предусмотрены средства областной субсидии, выделяемой муниципальным образованиям на учебные расходы. Приоритетным направлением финансирования будут являться учебники и учебные пособия, приобретаемые в соответствии с Федеральными Перечнями учебников, ежегодно утверждаемыми Минобрнауки России.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обеспечен гарантированный, своевременный и безопасный подвоз детей, проживающих в сельской местности, в общеобразовательные организации. Финансирование расходов по приобретению школьных автобусов будет производиться за счет средств областного бюджета. Автотранспортом будут обеспечиваться новые маршруты подвоза обучающихся, будет продолжена практика замены школьных автобусов, не соответствующих ГОСТу и выработавших свой ресурс.</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Будут реализованы меры по повышению эффективности использования топливно-энергетических ресурсов в системе общего образования. Продолжится паспортизация всех государственных и муниципальных общеобразовательных организаций с разработкой мероприятий по повышению энергоэффективности (энергетический паспорт).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основного мероприятия позволит повысить эффективность использования средств областного бюджета за счет целевого расходования финансовых ресурсов и механизмов софинансирования в рамках Комплекса мер по модернизации региональной системы общего образования и других федеральных проектов.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По итогам реализации основного мероприятия 63% обучающихся будут обеспечены современными условиями обучения и воспитания; удельный вес автотранспортных средств, соответствующих требованиям ГОСТа, составит 100%.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мероприятия: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основного мероприятия являются министерство образования Сахалинской области, министерство строительства Сахалинской области, органы местного самоуправления муниципальных образований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Основное мероприятие 2.2 "Повышение качества образования" направлено на разработку и внедрение механизмов обеспечения высокого качества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Приоритетные направления реализации основного мероприятия определены национальной образовательной инициативой "Наша новая школа":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внедрение ФГОС начального, основного и среднего (полного)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эффективной системы оценки качества.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совершенствоваться организация внеурочной деятельности обучающихся в части содержания и форм организации. Будут разработаны и внедрены организационно-педагогические модели учебно-воспитательного процесса в малокомплектных школах, обеспечивающие достижение планируемых результатов образования в соответствии с ФГОС.</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1"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рамках мероприятия будет обеспечено формирование и реализация государственных заданий на оказание государственных услуг по предоставлению начального общего, основного общего, среднего (полного) общего образования по основным общеобразовательным программам.</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1939" w:history="1">
        <w:r w:rsidR="00612945" w:rsidRPr="00471078">
          <w:rPr>
            <w:rFonts w:ascii="Times New Roman" w:hAnsi="Times New Roman" w:cs="Times New Roman"/>
            <w:color w:val="0000FF"/>
            <w:sz w:val="20"/>
            <w:szCs w:val="20"/>
          </w:rPr>
          <w:t>Прогноз</w:t>
        </w:r>
      </w:hyperlink>
      <w:r w:rsidR="00612945" w:rsidRPr="00471078">
        <w:rPr>
          <w:rFonts w:ascii="Times New Roman" w:hAnsi="Times New Roman" w:cs="Times New Roman"/>
          <w:sz w:val="20"/>
          <w:szCs w:val="20"/>
        </w:rPr>
        <w:t xml:space="preserve"> сводных показателей государственных заданий в рамках реализации подпрограммы представлен в приложении N 3 к Госпрограмме.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Продолжится дооснащение общеобразовательных организаций учебным и учебно-наглядным оборудованием, необходимым для реализации федерального государственного образовательного стандарта общего образования, в соответствии с рекомендациями Минобрнауки России.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развиваться языковое, математическое общее образование, модели образования, ориентированные на сохранение языка, традиций и культуры коренных малочисленных народов Севера.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Продолжится адаптация предпрофильного и профильного обучения старшеклассников к потребностям экономики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сформирована региональная система оценки качества образования, как система дополнительных требований к содержанию, условиям и результатам образовательного процесса.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продолжена реализация ЕГЭ и обеспечено совершенствование технологий его проведения в штатном режиме, в том числе по технологии для труднодоступных и отдаленных мест и в компьютерной форме. Будет совершенствоваться система государственной итоговой аттестации выпускников основной школы (ГИА) и внешней оценки результатов обучения выпускников начальной школы. Будут разработаны контрольно-измерительные материалы в соответствии с требованиями ФГОС не менее чем по 4 учебным предметам.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результате основного мероприятия: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сокращен разрыв в качестве образования между школами, работающими в разных социальных контекстах;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улучшатся показатели готовности обучающихся к освоению программ основного, среднего общего образования по данным федеральных и региональных мониторингов;</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старшеклассники получат возможность выбора профиля обучения и освоения образовательной программы, в том числе с использованием форм сетевого и дистанционного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создана региональная система оценки качества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мероприятия: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основного мероприятия являются министерство образования Сахалинской области, ГБОУ ДПО "Институт развития образования Сахалинской области", органы местного самоуправления муниципальных образований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3"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Основное мероприятие 2.3 "Развитие инклюзивного образования" направлено на формирование </w:t>
      </w:r>
      <w:proofErr w:type="gramStart"/>
      <w:r w:rsidRPr="00471078">
        <w:rPr>
          <w:rFonts w:ascii="Times New Roman" w:hAnsi="Times New Roman" w:cs="Times New Roman"/>
          <w:sz w:val="20"/>
          <w:szCs w:val="20"/>
        </w:rPr>
        <w:t>механизмов обеспечения доступности качественных образовательных услуг общего образования</w:t>
      </w:r>
      <w:proofErr w:type="gramEnd"/>
      <w:r w:rsidRPr="00471078">
        <w:rPr>
          <w:rFonts w:ascii="Times New Roman" w:hAnsi="Times New Roman" w:cs="Times New Roman"/>
          <w:sz w:val="20"/>
          <w:szCs w:val="20"/>
        </w:rPr>
        <w:t xml:space="preserve"> детям с ограниченными возможностями здоровья и организацию их психолого-педагогического сопровождения.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Детям с ограниченными возможностями здоровья будет предоставлена возможность </w:t>
      </w:r>
      <w:proofErr w:type="gramStart"/>
      <w:r w:rsidRPr="00471078">
        <w:rPr>
          <w:rFonts w:ascii="Times New Roman" w:hAnsi="Times New Roman" w:cs="Times New Roman"/>
          <w:sz w:val="20"/>
          <w:szCs w:val="20"/>
        </w:rPr>
        <w:t>выбора варианта освоения программ общего образования</w:t>
      </w:r>
      <w:proofErr w:type="gramEnd"/>
      <w:r w:rsidRPr="00471078">
        <w:rPr>
          <w:rFonts w:ascii="Times New Roman" w:hAnsi="Times New Roman" w:cs="Times New Roman"/>
          <w:sz w:val="20"/>
          <w:szCs w:val="20"/>
        </w:rPr>
        <w:t xml:space="preserve"> в дистанционной форме, в рамках специального (коррекционного) или инклюзивного образования, обеспечено психолого-медико-социальное сопровождение и поддержка в профессиональной ориентации.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Включение детей с ограниченными возможностями здоровья и с иными особенностями развития в общую систему образования будет реализовываться в трех направлениях: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обучение в специальных (коррекционных) образовательных организациях, для чего будет сохранена </w:t>
      </w:r>
      <w:r w:rsidRPr="00471078">
        <w:rPr>
          <w:rFonts w:ascii="Times New Roman" w:hAnsi="Times New Roman" w:cs="Times New Roman"/>
          <w:sz w:val="20"/>
          <w:szCs w:val="20"/>
        </w:rPr>
        <w:lastRenderedPageBreak/>
        <w:t>сеть из 3-х государственных и 5-ти муниципальных;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интегрированное обучение в специальных (коррекционных) классах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инклюзивное обучение, которое особенно актуально в сельской местности.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Будет обеспечено финансирование базовых образовательных услуг для детей с ограниченными возможностями здоровья в соответствии с нормативами, определенными в соответствии с </w:t>
      </w:r>
      <w:hyperlink r:id="rId184" w:history="1">
        <w:r w:rsidRPr="00471078">
          <w:rPr>
            <w:rFonts w:ascii="Times New Roman" w:hAnsi="Times New Roman" w:cs="Times New Roman"/>
            <w:color w:val="0000FF"/>
            <w:sz w:val="20"/>
            <w:szCs w:val="20"/>
          </w:rPr>
          <w:t>методикой</w:t>
        </w:r>
      </w:hyperlink>
      <w:r w:rsidRPr="00471078">
        <w:rPr>
          <w:rFonts w:ascii="Times New Roman" w:hAnsi="Times New Roman" w:cs="Times New Roman"/>
          <w:sz w:val="20"/>
          <w:szCs w:val="20"/>
        </w:rPr>
        <w:t>, утвержденной Законом Сахалинской области от 29.03.2006 N 20-ЗО "О наделении органов местного самоуправления государственными полномочиями Сахалинской области в сфере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5"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создаваться коррекционно-развивающая предметная среда обучения через оснащение специальных (коррекционных) школ и общеобразовательных организаций специализированным учебным оборудованием.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мероприятия: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основного мероприятия являются министерство образования Сахалинской области, органы местного самоуправления муниципальных образований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Основное мероприятие 2.4 "Выявление и поддержка одаренных детей" направлено на обеспечение качества образования в части внеучебных достижений обучающихся, независимо от их места жительства и социально-экономического положения.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соответствии с </w:t>
      </w:r>
      <w:hyperlink r:id="rId187" w:history="1">
        <w:r w:rsidRPr="00471078">
          <w:rPr>
            <w:rFonts w:ascii="Times New Roman" w:hAnsi="Times New Roman" w:cs="Times New Roman"/>
            <w:color w:val="0000FF"/>
            <w:sz w:val="20"/>
            <w:szCs w:val="20"/>
          </w:rPr>
          <w:t>Концепцией</w:t>
        </w:r>
      </w:hyperlink>
      <w:r w:rsidRPr="00471078">
        <w:rPr>
          <w:rFonts w:ascii="Times New Roman" w:hAnsi="Times New Roman" w:cs="Times New Roman"/>
          <w:sz w:val="20"/>
          <w:szCs w:val="20"/>
        </w:rPr>
        <w:t xml:space="preserve"> общенациональной системы выявления и развития молодых талантов основными направлениями реализации основного мероприятия являются: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развитие и совершенствование нормативно-правовой базы, экономических и организационно-управленческих механизмов;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формирование регионального сегмента общенациональной системы выявления и поддержки молодых талантов;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модернизация региональной системы интеллектуальных и творческих состязаний;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поддержка и развитие новых инструментов выявления и сопровождения одаренных детей в течение всего периода их становления.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рамках основного мероприятия будет продолжено на период до 2020 года финансирование, методическое и информационное сопровождение традиционных региональных мероприятий, связанных с поддержкой талантливых детей, в частности, регионального этапа Всероссийской олимпиады школьников, областной научно-практической конференции старшеклассников, областного конкурса проектно-исследовательской деятельности обучающихся и др.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Получит дальнейшее развитие очно-заочная школа для одаренных детей "Эврика".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продолжено организационное сопровождение мероприятий по государственной поддержке талантливых школьников - премии Президента Российской Федерации и премии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Наряду с поддержкой интеллектуально одаренных детей будет развиваться система выявления и поддержки талантливых школьников в творческой, социальной, научно-технической, спортивно-технической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результате реализации данного основного мероприятия: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удельный вес талантливых школьников, получивших поддержку со стороны государства, увеличится с 0,76% до 1,19%;</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создан региональный сегмент национального Интернет-ресурса для работы с одаренными детьми.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мероприятия: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основного мероприятия являются Министерство образования Сахалинской области, Министерство спорта, туризма и молодежной политики Сахалинской области, органы местного самоуправления муниципальных образований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8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Основное мероприятие 2.5 "Поддержка и распространение лучших образцов педагогической практики" направлено на поддержку лучших практик и проектов, совместных инициатив в сфере сахалинского образования, обеспечивающих современное качественное образование и позитивную социализацию детей, в том числе с особыми образовательными потребностями.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конкурсной основе будут поддержаны лучшие проекты, направленные на стимулирование деятельности общеобразовательных организаций, осуществляющих работу с детьми с особыми образовательными потребностями (одаренными, с ограниченными возможностями здоровья, детьми-инвалидами, детьми мигрантов, с детьми из социально неблагополучных семей).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результате мероприятия будут поддержаны проекты развития сельских, малокомплектных общеобразовательных организаций, в том числе проекты перевода в эффективный режим работы школ, демонстрирующих низкие образовательные результаты.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сокращен разрыв в качестве образования между лучшими и худшими группами обучающихся и школ, увеличится численность детей (организаций), демонстрирующих более высокий уровень достижений и социализации в обществе.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Будут созданы региональные инновационные площадки, которые составят инновационную инфраструктуру в системе общего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мероприятия: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основного мероприятия являются министерство образования Сахалинской области, ГБОУ ДПО "Институт развития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Основное мероприятие 2.6 "Создание условий для внедрения электронного обучения и дистанционных образовательных технологий" направлено на обеспечение равного доступа сахалинских школьников к качественному образованию, на создание условий для реализации образовательных программ с применением электронного обучения и дистанционных образовательных технологий на всех ступенях обучения.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Основными направлениями реализации основного мероприятия будут: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функционирования системы дистанционного образования детей-инвалидов, обучающихся на дому, созданной в рамках ПНП "Образование" в 2009 - 2012 годах;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условий обучения детей с ограниченными возможностями здоровья с применением дистанционных образовательных технологий;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реализация образовательных программ с применением электронного обучения и дистанционных образовательных технологий в общеобразовательных организациях, расположенных в удаленной, труднодоступной сельской местности.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рамках реализации основного мероприятия будет обеспечена деятельность Центра дистанционного образования детей-инвалидов. Данная мера позволит технологически и технически обеспечить применение дистанционных образовательных технологий для обучения детей с ограниченными возможностями здоровья.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обеспечения перехода общеобразовательных учреждений к электронным дневникам (журналам) будут приняты меры к дальнейшему развитию локальных сетей за счет средств муниципальных бюджетов.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Расширение возможности общеобразовательных учреждений для предоставления услуг в электронном виде за счет комплекса мер, направленных на приобретение и установку серверов, сре</w:t>
      </w:r>
      <w:proofErr w:type="gramStart"/>
      <w:r w:rsidRPr="00471078">
        <w:rPr>
          <w:rFonts w:ascii="Times New Roman" w:hAnsi="Times New Roman" w:cs="Times New Roman"/>
          <w:sz w:val="20"/>
          <w:szCs w:val="20"/>
        </w:rPr>
        <w:t>дств кр</w:t>
      </w:r>
      <w:proofErr w:type="gramEnd"/>
      <w:r w:rsidRPr="00471078">
        <w:rPr>
          <w:rFonts w:ascii="Times New Roman" w:hAnsi="Times New Roman" w:cs="Times New Roman"/>
          <w:sz w:val="20"/>
          <w:szCs w:val="20"/>
        </w:rPr>
        <w:t xml:space="preserve">иптозащиты персональных данных, лицензий на программное обеспечение. Финансирование мер будет осуществляться в рамках долгосрочной целевой </w:t>
      </w:r>
      <w:hyperlink r:id="rId189" w:history="1">
        <w:r w:rsidRPr="00471078">
          <w:rPr>
            <w:rFonts w:ascii="Times New Roman" w:hAnsi="Times New Roman" w:cs="Times New Roman"/>
            <w:color w:val="0000FF"/>
            <w:sz w:val="20"/>
            <w:szCs w:val="20"/>
          </w:rPr>
          <w:t>программы</w:t>
        </w:r>
      </w:hyperlink>
      <w:r w:rsidRPr="00471078">
        <w:rPr>
          <w:rFonts w:ascii="Times New Roman" w:hAnsi="Times New Roman" w:cs="Times New Roman"/>
          <w:sz w:val="20"/>
          <w:szCs w:val="20"/>
        </w:rPr>
        <w:t xml:space="preserve"> "Развитие информационного общества и создание электронного правительства Сахалинской области на период до 2014 года" (утв. постановлением Правительства от 29.11.2011 N 503). В результате чего во всех общеобразовательных учреждениях будет установлена автоматизированная информационная система управления учебным процессом на базе программного комплекса "Сетевой город. Образование".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Будет продолжено формирование новой технологичной среды общеобразовательных учреждений. Получит дальнейшую поддержку и развитие системное внедрение и активное использование информационно-коммуникационных и современных образовательных технологий в образовательный процесс. За счет средств областного бюджета каждый предметный кабинет общеобразовательного учреждения будет оснащен комплектом интерактивного оборудования, в составе которого компьютер или ноутбук учителя, интерактивная доска, мультимедийный проектор, многофункциональное устройство, документ-камера.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результате мероприятия: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- 45% образовательных учреждений, размещенных в удаленных населенных пунктах, будут использовать дистанционное образование как модель учебного процесса;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- 100% детей-инвалидов, обучающихся на дому, будут получать общее образование с применением информационных образовательных технологий;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будет обеспечена возможность доступа посредством сервисов сети Интернет к 100% государственных и муниципальных услуг и сервисов, предоставляемых информационными системами общеобразовательных учреждений;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 100% общеобразовательных учреждений будут созданы системы защиты персональных данных;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 100% общеобразовательных учреждений будут созданы локальные вычислительные сети, объединяющие учебные кабинеты и имеющие выход в сеть общего пользования Интернет;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 80% общеобразовательных учреждений будут созданы локальные узлы региональной информационно-образовательной среды, содержащей совокупность организационных, методических и технологических ресурсов.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рамках реализации мероприятия возможно привлечение средств федерального бюджета.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мероприятия: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основного мероприятия являются министерство образования Сахалинской области, органы местного самоуправления муниципальных образований Сахалинской области, ГБОУ ДПО "Институт развития образования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19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31.12.2013 N 812)</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Основное мероприятие 2.7 "Совершенствование профессиональной ориентации обучающихся в общеобразовательных организациях".</w:t>
      </w:r>
      <w:proofErr w:type="gramEnd"/>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1"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 реализации: 2014 - 2020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lastRenderedPageBreak/>
        <w:t xml:space="preserve">(абзац введен </w:t>
      </w:r>
      <w:hyperlink r:id="rId192"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мероприятий по данному направлению являются министерство образования Сахалинской области, агентство государственной службы занятости населения Сахалинской области, органы местного самоуправления муниципальных образований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3"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данного направления будет обеспечена за счет комплекса мер, включающих:</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4"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внедрение активных форм и методов профориентационной работы в процесс обучения и внеучебную деятельность;</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5"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разработку рекомендаций по организации профориентационной работы в образовательных учреждениях;</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6"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проведение консультирования для старшеклассников и их родителей по выбору профессиональной сферы и определению индивидуальной траектории профессионального и личного развития;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7"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привлечение представителей различных предприятий к мероприятиям по профориентации, проведение совместных мероприятий.</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8"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Среди вышеуказанных мер особое место будут занимать меры, направленные на предоставление полноценной информации о профессиях, </w:t>
      </w:r>
      <w:proofErr w:type="gramStart"/>
      <w:r w:rsidRPr="00471078">
        <w:rPr>
          <w:rFonts w:ascii="Times New Roman" w:hAnsi="Times New Roman" w:cs="Times New Roman"/>
          <w:sz w:val="20"/>
          <w:szCs w:val="20"/>
        </w:rPr>
        <w:t>относящихся</w:t>
      </w:r>
      <w:proofErr w:type="gramEnd"/>
      <w:r w:rsidRPr="00471078">
        <w:rPr>
          <w:rFonts w:ascii="Times New Roman" w:hAnsi="Times New Roman" w:cs="Times New Roman"/>
          <w:sz w:val="20"/>
          <w:szCs w:val="20"/>
        </w:rPr>
        <w:t xml:space="preserve"> в том числе к педагогической сфере деятельности, о сети профессиональных образовательных учреждений, о порядке поступления и условиях обучения в них.</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199"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Ожидаемые результаты: приобретение учащимися адекватных представлений о профессиональной деятельности, избираемой профессии и собственных возможностях, активного развития их, формирования потребности и умения включаться в общественный производительный труд и социальные отношения трудового коллектива.</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200"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2" w:name="Par1786"/>
      <w:bookmarkEnd w:id="52"/>
      <w:r w:rsidRPr="00471078">
        <w:rPr>
          <w:rFonts w:ascii="Times New Roman" w:hAnsi="Times New Roman" w:cs="Times New Roman"/>
          <w:sz w:val="20"/>
          <w:szCs w:val="20"/>
        </w:rPr>
        <w:t>Раздел VI. ХАРАКТЕРИСТИКА МЕР</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ПРАВОВОГО РЕГУЛИРОВАНИЯ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01"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подпрограммы предполагает осуществление комплекса мер государственного регулирования правового, финансового и организационного характера, обеспечивающих практическое достижение целей и задач.</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Меры правового регулирования будут в себя включать: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разработку и принятие нормативно-правовых актов, направленных на создание необходимых условий и механизмов реализации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разработку и принятие правовых актов прямого действия, обеспечивающих комплекс организационных и финансовых мер по реализации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124"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об основных мерах правового регулирования в сфере реализации подпрограммы приведены в приложении N 5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3" w:name="Par1798"/>
      <w:bookmarkEnd w:id="53"/>
      <w:r w:rsidRPr="00471078">
        <w:rPr>
          <w:rFonts w:ascii="Times New Roman" w:hAnsi="Times New Roman" w:cs="Times New Roman"/>
          <w:sz w:val="20"/>
          <w:szCs w:val="20"/>
        </w:rPr>
        <w:t>Раздел VII. ПЕРЕЧЕНЬ ЦЕЛЕВЫХ ИНДИКАТОРОВ</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(ПОКАЗАТЕЛЕЙ)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0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достижения цели и задач, а также оценки эффективности подпрограммы определены следующие целевые индикаторы: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абзацы второй - четвертый исключены. - </w:t>
      </w:r>
      <w:hyperlink r:id="rId203"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удельный вес обучающихся, участвующих в олимпиадах и конкурсах различного уровня, в общей численности обучающихся;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доля государственных (муниципальных) образовательных организаций, реализующих программы общего образования, здания которых находятся в аварийном состоянии или требуют капитального ремонта, в общей численности государственных (муниципальных) общеобразовательных организаций;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удельный вес численности обучающихся на старшей ступени среднего (полного) общего образования, охваченных мероприятиями профессиональной ориентации, в общей их численности;</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 доля государственных (муниципальных) образовательных организаций, реализующих программы общего образования, обустроенных соответствующими объектами безопасности, в общей численности государственных (муниципальных) общеобразовательных организаций (установка ограждения территории, установка систем видеонаблюдения, установка кнопок экстренного вызова полиции на объектах образования, расположенных в зоне действия пункта центра наблюдения).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(абзац введен </w:t>
      </w:r>
      <w:hyperlink r:id="rId204"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4" w:name="Par1812"/>
      <w:bookmarkEnd w:id="54"/>
      <w:r w:rsidRPr="00471078">
        <w:rPr>
          <w:rFonts w:ascii="Times New Roman" w:hAnsi="Times New Roman" w:cs="Times New Roman"/>
          <w:sz w:val="20"/>
          <w:szCs w:val="20"/>
        </w:rPr>
        <w:t>Раздел VIII. ОБОСНОВАНИЕ СОСТАВА И ЗНАЧЕНИЙ</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СООТВЕТСТВУЮЩИХ ЦЕЛЕВЫХ ИНДИКАТОРОВ (ПОКАЗАТЕЛЕЙ)</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(введен </w:t>
      </w:r>
      <w:hyperlink r:id="rId205"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Целевые показатели (индикаторы) подпрограммы разработаны с учетом: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возможности оценки на основании данных государственных статистических наблюдений (</w:t>
      </w:r>
      <w:hyperlink r:id="rId206" w:history="1">
        <w:r w:rsidRPr="00471078">
          <w:rPr>
            <w:rFonts w:ascii="Times New Roman" w:hAnsi="Times New Roman" w:cs="Times New Roman"/>
            <w:color w:val="0000FF"/>
            <w:sz w:val="20"/>
            <w:szCs w:val="20"/>
          </w:rPr>
          <w:t>ОШ-1</w:t>
        </w:r>
      </w:hyperlink>
      <w:r w:rsidRPr="00471078">
        <w:rPr>
          <w:rFonts w:ascii="Times New Roman" w:hAnsi="Times New Roman" w:cs="Times New Roman"/>
          <w:sz w:val="20"/>
          <w:szCs w:val="20"/>
        </w:rPr>
        <w:t xml:space="preserve">, </w:t>
      </w:r>
      <w:hyperlink r:id="rId207" w:history="1">
        <w:r w:rsidRPr="00471078">
          <w:rPr>
            <w:rFonts w:ascii="Times New Roman" w:hAnsi="Times New Roman" w:cs="Times New Roman"/>
            <w:color w:val="0000FF"/>
            <w:sz w:val="20"/>
            <w:szCs w:val="20"/>
          </w:rPr>
          <w:t>РИК-76</w:t>
        </w:r>
      </w:hyperlink>
      <w:r w:rsidRPr="00471078">
        <w:rPr>
          <w:rFonts w:ascii="Times New Roman" w:hAnsi="Times New Roman" w:cs="Times New Roman"/>
          <w:sz w:val="20"/>
          <w:szCs w:val="20"/>
        </w:rPr>
        <w:t xml:space="preserve">, </w:t>
      </w:r>
      <w:hyperlink r:id="rId208" w:history="1">
        <w:r w:rsidRPr="00471078">
          <w:rPr>
            <w:rFonts w:ascii="Times New Roman" w:hAnsi="Times New Roman" w:cs="Times New Roman"/>
            <w:color w:val="0000FF"/>
            <w:sz w:val="20"/>
            <w:szCs w:val="20"/>
          </w:rPr>
          <w:t>Д-4</w:t>
        </w:r>
      </w:hyperlink>
      <w:r w:rsidRPr="00471078">
        <w:rPr>
          <w:rFonts w:ascii="Times New Roman" w:hAnsi="Times New Roman" w:cs="Times New Roman"/>
          <w:sz w:val="20"/>
          <w:szCs w:val="20"/>
        </w:rPr>
        <w:t xml:space="preserve">, </w:t>
      </w:r>
      <w:hyperlink r:id="rId209" w:history="1">
        <w:r w:rsidRPr="00471078">
          <w:rPr>
            <w:rFonts w:ascii="Times New Roman" w:hAnsi="Times New Roman" w:cs="Times New Roman"/>
            <w:color w:val="0000FF"/>
            <w:sz w:val="20"/>
            <w:szCs w:val="20"/>
          </w:rPr>
          <w:t>Д-6</w:t>
        </w:r>
      </w:hyperlink>
      <w:r w:rsidRPr="00471078">
        <w:rPr>
          <w:rFonts w:ascii="Times New Roman" w:hAnsi="Times New Roman" w:cs="Times New Roman"/>
          <w:sz w:val="20"/>
          <w:szCs w:val="20"/>
        </w:rPr>
        <w:t xml:space="preserve">, </w:t>
      </w:r>
      <w:hyperlink r:id="rId210" w:history="1">
        <w:r w:rsidRPr="00471078">
          <w:rPr>
            <w:rFonts w:ascii="Times New Roman" w:hAnsi="Times New Roman" w:cs="Times New Roman"/>
            <w:color w:val="0000FF"/>
            <w:sz w:val="20"/>
            <w:szCs w:val="20"/>
          </w:rPr>
          <w:t>СВ-1</w:t>
        </w:r>
      </w:hyperlink>
      <w:r w:rsidRPr="00471078">
        <w:rPr>
          <w:rFonts w:ascii="Times New Roman" w:hAnsi="Times New Roman" w:cs="Times New Roman"/>
          <w:sz w:val="20"/>
          <w:szCs w:val="20"/>
        </w:rPr>
        <w:t xml:space="preserve"> и др.);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возможности оценки по данным ведомственной отчетности и электронных мониторингов.</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288"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 составе и значениях индикаторов (показателей) подпрограммы приведены в приложении N 7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Абзацы пятый - седьмой исключены. - </w:t>
      </w:r>
      <w:hyperlink r:id="rId211"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Целевой показатель подпрограммы "Удельный вес обучающихся, участвующих в олимпиадах и конкурсах различного уровня, в общей численности обучающихся" характеризует качество образования в части внеучебных достижений обучающихся, а также результативность мероприятий по поддержке талантливых детей и молодежи. Базовый показатель определен по итогам проведения областных олимпиад и конкурсов в 2013 году. </w:t>
      </w:r>
      <w:proofErr w:type="gramStart"/>
      <w:r w:rsidRPr="00471078">
        <w:rPr>
          <w:rFonts w:ascii="Times New Roman" w:hAnsi="Times New Roman" w:cs="Times New Roman"/>
          <w:sz w:val="20"/>
          <w:szCs w:val="20"/>
        </w:rPr>
        <w:t>Прогнозный показатель рассчитан в соответствии с прогнозной численностью обучающихся в общеобразовательных организациях.</w:t>
      </w:r>
      <w:proofErr w:type="gramEnd"/>
      <w:r w:rsidRPr="00471078">
        <w:rPr>
          <w:rFonts w:ascii="Times New Roman" w:hAnsi="Times New Roman" w:cs="Times New Roman"/>
          <w:sz w:val="20"/>
          <w:szCs w:val="20"/>
        </w:rPr>
        <w:t xml:space="preserve"> Значение показателя рассчитывается по данным статистической и оперативной отчетности как отношение численности обучающихся, участвующих в олимпиадах и конкурсах различного уровня, к общей численности обучающихся. Показатель рассчитывается ежегодно по состоянию на 31 декабря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Целевой показатель подпрограммы "Доля государственных (муниципальных) образовательных организаций, реализующих программы общего образования, здания которых находятся в аварийном состоянии или требуют капитального ремонта, в общей численности государственных (муниципальных) образовательных организаций" характеризует безопасность условий обучения и воспитания. Базовый показатель определен по итогам проведения капитальных ремонтов общеобразовательных организаций. Прогнозный показатель рассчитан в соответствии с прогнозной численностью школ, здания которых находятся в аварийном состоянии или требуют капитального ремонта. Значение показателя рассчитывается по данным электронного мониторинга "Наша новая школа" как отношение количества общеобразовательных организаций, здания которых находятся в аварийном состоянии или требуют капитального ремонта, к общей численности общеобразовательных организаций. Показатель рассчитывается ежегодно по состоянию на 31 декабря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Показатель подпрограммы "Удельный вес численности обучающихся на старшей ступени среднего (полного) общего образования, охваченных мероприятиями профессиональной ориентации, в общей их численности" характеризует возможность реализации обучающимися профессионального выбора.</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За базовый показатель определен показатель профориентационной работы общеобразовательных школ области за 2013 год. Прогнозируется увеличение показателя свыше 30%.</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1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Прогнозный показатель рассчитан в соответствии с планируемым числом выпускников общеобразовательных школ области, охваченных профориентационной работой, в том числе с целью ориентации на выбор педагогической профессии. Показатель рассчитывается ежегодно по состоянию на 20 сентября текущего года.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Целевой показатель подпрограммы "Доля государственных (муниципальных) образовательных организаций, реализующих программы общего образования, обустроенных соответствующими объектами безопасности, в общей численности государственных (муниципальных) общеобразовательных организаций (установка ограждения территории, установка систем видеонаблюдения, установка кнопок экстренного вызова полиции на объектах образования, расположенных в зоне действия пункта центра наблюдения)" характеризует антитеррористическую безопасность условий обучения и воспитания.</w:t>
      </w:r>
      <w:proofErr w:type="gramEnd"/>
      <w:r w:rsidRPr="00471078">
        <w:rPr>
          <w:rFonts w:ascii="Times New Roman" w:hAnsi="Times New Roman" w:cs="Times New Roman"/>
          <w:sz w:val="20"/>
          <w:szCs w:val="20"/>
        </w:rPr>
        <w:t xml:space="preserve"> Базовый показатель определен по итогам мониторинга антитеррористической защищенности общеобразовательных организаций. Прогнозный показатель рассчитан в соответствии с прогнозной численностью школ, здания которых будут ограждены по всему периметру территории, оснащены системами видеонаблюдения, кнопками экстренного вызова полиции. Значение показателя рассчитывается по данным мониторинга антитеррористической защищенности общеобразовательных организаций как отношение количества общеобразовательных организаций, здания которых ограждены по всему периметру территории, оснащены </w:t>
      </w:r>
      <w:r w:rsidRPr="00471078">
        <w:rPr>
          <w:rFonts w:ascii="Times New Roman" w:hAnsi="Times New Roman" w:cs="Times New Roman"/>
          <w:sz w:val="20"/>
          <w:szCs w:val="20"/>
        </w:rPr>
        <w:lastRenderedPageBreak/>
        <w:t>системами видеонаблюдения, кнопками экстренного вызова полиции, к общей численности общеобразовательных организаций. Показатель рассчитывается ежегодно по состоянию на 31 декабря.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а</w:t>
      </w:r>
      <w:proofErr w:type="gramEnd"/>
      <w:r w:rsidRPr="00471078">
        <w:rPr>
          <w:rFonts w:ascii="Times New Roman" w:hAnsi="Times New Roman" w:cs="Times New Roman"/>
          <w:sz w:val="20"/>
          <w:szCs w:val="20"/>
        </w:rPr>
        <w:t xml:space="preserve">бзац введен </w:t>
      </w:r>
      <w:hyperlink r:id="rId213"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760"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 составе и значениях индикаторов (показателей) подпрограммы в разрезе муниципальных образований Сахалинской области приведены в приложении N 7а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5" w:name="Par1833"/>
      <w:bookmarkEnd w:id="55"/>
      <w:r w:rsidRPr="00471078">
        <w:rPr>
          <w:rFonts w:ascii="Times New Roman" w:hAnsi="Times New Roman" w:cs="Times New Roman"/>
          <w:sz w:val="20"/>
          <w:szCs w:val="20"/>
        </w:rPr>
        <w:t>Раздел IX. РЕСУРСНОЕ ОБЕСПЕЧЕНИЕ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1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22.01.2015 N 13)</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Ресурсное </w:t>
      </w:r>
      <w:hyperlink w:anchor="Par17965" w:history="1">
        <w:r w:rsidRPr="00471078">
          <w:rPr>
            <w:rFonts w:ascii="Times New Roman" w:hAnsi="Times New Roman" w:cs="Times New Roman"/>
            <w:color w:val="0000FF"/>
            <w:sz w:val="20"/>
            <w:szCs w:val="20"/>
          </w:rPr>
          <w:t>обеспечение</w:t>
        </w:r>
      </w:hyperlink>
      <w:r w:rsidRPr="00471078">
        <w:rPr>
          <w:rFonts w:ascii="Times New Roman" w:hAnsi="Times New Roman" w:cs="Times New Roman"/>
          <w:sz w:val="20"/>
          <w:szCs w:val="20"/>
        </w:rPr>
        <w:t xml:space="preserve"> реализации подпрограммы за счет средств областного бюджета представлено в приложении N 8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реализацию мероприятий подпрограммы предусматривается общий объем финансирования, который в 2014 - 2020 годы составит 59251501,6 тыс. руб., в том числе по годам реализации: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- 5671580,5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- 7571391,0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- 7754127,8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- 8045713,5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- 9410695,3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- 10123286,5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- 10674706,9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том числе: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за счет средств областного бюджета - 59142466,0 тыс. рублей, из них по годам: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- 5636238,2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- 7555425,3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- 7742092,3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- 8035992,4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- 9400594,3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- 10110732,0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- 10661391,5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за счет средств федерального бюджета - 39703,6 тыс. рублей, из них по годам: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- 5380,0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- 5539,1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- 5417,7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- 5966,8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- 5700,0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- 5800,0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- 5900,0 тыс. рублей</w:t>
      </w:r>
      <w:proofErr w:type="gramStart"/>
      <w:r w:rsidRPr="00471078">
        <w:rPr>
          <w:rFonts w:ascii="Times New Roman" w:hAnsi="Times New Roman" w:cs="Times New Roman"/>
          <w:sz w:val="20"/>
          <w:szCs w:val="20"/>
        </w:rPr>
        <w:t>..</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за счет средств муниципальных образований Сахалинской области - 69332,0 тыс. рублей, из них по годам: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- 29962,3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- 10426,6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- 6617,8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- 3754,3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- 4401,0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- 6754,5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- 7415,4 тыс. рублей.</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4281" w:history="1">
        <w:r w:rsidR="00612945" w:rsidRPr="00471078">
          <w:rPr>
            <w:rFonts w:ascii="Times New Roman" w:hAnsi="Times New Roman" w:cs="Times New Roman"/>
            <w:color w:val="0000FF"/>
            <w:sz w:val="20"/>
            <w:szCs w:val="20"/>
          </w:rPr>
          <w:t>Информация</w:t>
        </w:r>
      </w:hyperlink>
      <w:r w:rsidR="00612945" w:rsidRPr="00471078">
        <w:rPr>
          <w:rFonts w:ascii="Times New Roman" w:hAnsi="Times New Roman" w:cs="Times New Roman"/>
          <w:sz w:val="20"/>
          <w:szCs w:val="20"/>
        </w:rPr>
        <w:t xml:space="preserve"> по ресурсному обеспечению реализации подпрограммы и прогнозной (справочной) оценке расходов по всем источникам финансирования представлена в приложении N 9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Реализация основных мероприятий подпрограммы предусматривает участие в федеральных проектах и конкурсах, в </w:t>
      </w:r>
      <w:proofErr w:type="gramStart"/>
      <w:r w:rsidRPr="00471078">
        <w:rPr>
          <w:rFonts w:ascii="Times New Roman" w:hAnsi="Times New Roman" w:cs="Times New Roman"/>
          <w:sz w:val="20"/>
          <w:szCs w:val="20"/>
        </w:rPr>
        <w:t>связи</w:t>
      </w:r>
      <w:proofErr w:type="gramEnd"/>
      <w:r w:rsidRPr="00471078">
        <w:rPr>
          <w:rFonts w:ascii="Times New Roman" w:hAnsi="Times New Roman" w:cs="Times New Roman"/>
          <w:sz w:val="20"/>
          <w:szCs w:val="20"/>
        </w:rPr>
        <w:t xml:space="preserve"> с чем возможно привлечение средств федерального бюджета на условиях софинансирования.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Министерству образования Сахалинской области ежегодно в федеральном бюджете предусмотрены средства субвенции на осуществление переданных полномочий Российской Федерации в области образования. Общий объем финансирования подпрограммы за счет средств федерального бюджета в 2014 - 2020 годах 39703,6 тыс. рублей, из них по годам: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- 5380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- 5539,1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- 5417,7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- 5966,8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2018 год - 5700,0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- 5800,0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- 5900,0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Общий объем финансирования подпрограммы за счет бюджетов муниципальных образований Сахалинской области в 2014 - 2020 годах - 69332,0 тыс. рублей, из них по годам: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год - 29962,3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год - 10426,6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год - 6617,8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год - 3754,3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год - 4401,0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год - 6754,5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год - 7415,4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Объемы бюджетных ассигнований будут уточняться ежегодно при формировании областного бюджета Сахалинской области на очередной финансовый год и плановый период.</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6" w:name="Par1893"/>
      <w:bookmarkEnd w:id="56"/>
      <w:r w:rsidRPr="00471078">
        <w:rPr>
          <w:rFonts w:ascii="Times New Roman" w:hAnsi="Times New Roman" w:cs="Times New Roman"/>
          <w:sz w:val="20"/>
          <w:szCs w:val="20"/>
        </w:rPr>
        <w:t>Раздел IX. МЕРЫ ГОСУДАРСТВЕННОГО РЕГУЛИРОВАНИЯ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УПРАВЛЕНИЯ РИСКАМИ С ЦЕЛЬЮ МИНИМИЗАЦИИ ИХ ВЛИЯНИЯ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НА ДОСТИЖЕНИЕ ЦЕЛЕЙ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Исключен. - </w:t>
      </w:r>
      <w:hyperlink r:id="rId215"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57" w:name="Par1899"/>
      <w:bookmarkEnd w:id="57"/>
      <w:r w:rsidRPr="00471078">
        <w:rPr>
          <w:rFonts w:ascii="Times New Roman" w:hAnsi="Times New Roman" w:cs="Times New Roman"/>
          <w:sz w:val="20"/>
          <w:szCs w:val="20"/>
        </w:rPr>
        <w:t>Раздел X. МЕТОДИКА ОЦЕНКИ ЭФФЕКТИВНОСТИ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1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Методика оценки эффективности подпрограммы государственной программы Сахалинской области "Развитие образования в Сахалинской области на 2014 - 2020 годы" (далее - подпрограмма государственной программы) разработана в соответствии с требованиями </w:t>
      </w:r>
      <w:hyperlink r:id="rId217" w:history="1">
        <w:r w:rsidRPr="00471078">
          <w:rPr>
            <w:rFonts w:ascii="Times New Roman" w:hAnsi="Times New Roman" w:cs="Times New Roman"/>
            <w:color w:val="0000FF"/>
            <w:sz w:val="20"/>
            <w:szCs w:val="20"/>
          </w:rPr>
          <w:t>Порядка</w:t>
        </w:r>
      </w:hyperlink>
      <w:r w:rsidRPr="00471078">
        <w:rPr>
          <w:rFonts w:ascii="Times New Roman" w:hAnsi="Times New Roman" w:cs="Times New Roman"/>
          <w:sz w:val="20"/>
          <w:szCs w:val="20"/>
        </w:rPr>
        <w:t xml:space="preserve"> разработки, реализации и оценки эффективности государственных программ Сахалинской области, утвержденного постановлением Правительства Сахалинской области от 08.04.2011 N 117 (далее - Порядок реализации государственных 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Оценка эффективности подпрограммы государственной программы производится ежегодно. Основанием для оценки являются данные, включаемые в формы мониторинга реализации государственной программы в порядке и сроки, установленные </w:t>
      </w:r>
      <w:hyperlink r:id="rId218" w:history="1">
        <w:r w:rsidRPr="00471078">
          <w:rPr>
            <w:rFonts w:ascii="Times New Roman" w:hAnsi="Times New Roman" w:cs="Times New Roman"/>
            <w:color w:val="0000FF"/>
            <w:sz w:val="20"/>
            <w:szCs w:val="20"/>
          </w:rPr>
          <w:t>Порядком</w:t>
        </w:r>
      </w:hyperlink>
      <w:r w:rsidRPr="00471078">
        <w:rPr>
          <w:rFonts w:ascii="Times New Roman" w:hAnsi="Times New Roman" w:cs="Times New Roman"/>
          <w:sz w:val="20"/>
          <w:szCs w:val="20"/>
        </w:rPr>
        <w:t xml:space="preserve"> реализации государственных программ. Результаты оценки включаются в состав годового отчета о ходе реализации и оценке эффективности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Оценка эффективности подпрограммы государственной программы осуществляется по мероприятиям, включенным в подпрограмму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Оценка эффективности подпрограммы государственной 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 интегрального показателя эффективности подпрограммы государственной программы на основе следующих формул:</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58" w:name="Par1908"/>
      <w:bookmarkEnd w:id="58"/>
      <w:r w:rsidRPr="00471078">
        <w:rPr>
          <w:rFonts w:ascii="Times New Roman" w:hAnsi="Times New Roman" w:cs="Times New Roman"/>
          <w:sz w:val="20"/>
          <w:szCs w:val="20"/>
        </w:rPr>
        <w:t>1) Степень достижения планового значения индикатора (показателя):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для индикаторов (показателей), желаемой тенденцией развития которых является увеличение значений: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68" type="#_x0000_t75" style="width:104.25pt;height:20.25pt">
            <v:imagedata r:id="rId219"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для индикаторов (показателей), желаемой тенденцией развития которых является снижение значений: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69" type="#_x0000_t75" style="width:104.25pt;height:20.25pt">
            <v:imagedata r:id="rId220"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70" type="#_x0000_t75" style="width:25.5pt;height:19.5pt">
            <v:imagedata r:id="rId221" o:title=""/>
          </v:shape>
        </w:pict>
      </w:r>
      <w:r w:rsidR="00612945" w:rsidRPr="00471078">
        <w:rPr>
          <w:rFonts w:ascii="Times New Roman" w:hAnsi="Times New Roman" w:cs="Times New Roman"/>
          <w:sz w:val="20"/>
          <w:szCs w:val="20"/>
        </w:rPr>
        <w:t xml:space="preserve"> - степень достижения планового значения i-го индикатора (показателя)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71" type="#_x0000_t75" style="width:28.5pt;height:20.25pt">
            <v:imagedata r:id="rId222" o:title=""/>
          </v:shape>
        </w:pict>
      </w:r>
      <w:r w:rsidR="00612945" w:rsidRPr="00471078">
        <w:rPr>
          <w:rFonts w:ascii="Times New Roman" w:hAnsi="Times New Roman" w:cs="Times New Roman"/>
          <w:sz w:val="20"/>
          <w:szCs w:val="20"/>
        </w:rPr>
        <w:t xml:space="preserve"> - значение i-го индикатора (показателя) подпрограммы государственной программы, фактически достигнутое на конец отчетного периода;</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lastRenderedPageBreak/>
        <w:pict>
          <v:shape id="_x0000_i1072" type="#_x0000_t75" style="width:27pt;height:19.5pt">
            <v:imagedata r:id="rId223" o:title=""/>
          </v:shape>
        </w:pict>
      </w:r>
      <w:r w:rsidR="00612945" w:rsidRPr="00471078">
        <w:rPr>
          <w:rFonts w:ascii="Times New Roman" w:hAnsi="Times New Roman" w:cs="Times New Roman"/>
          <w:sz w:val="20"/>
          <w:szCs w:val="20"/>
        </w:rPr>
        <w:t xml:space="preserve"> - плановое значение i-го индикатора (показателя) подпрограммы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Если </w:t>
      </w:r>
      <w:r w:rsidR="00C57E91" w:rsidRPr="00471078">
        <w:rPr>
          <w:rFonts w:ascii="Times New Roman" w:hAnsi="Times New Roman" w:cs="Times New Roman"/>
          <w:position w:val="-12"/>
          <w:sz w:val="20"/>
          <w:szCs w:val="20"/>
        </w:rPr>
        <w:pict>
          <v:shape id="_x0000_i1073" type="#_x0000_t75" style="width:50.25pt;height:19.5pt">
            <v:imagedata r:id="rId224" o:title=""/>
          </v:shape>
        </w:pict>
      </w:r>
      <w:r w:rsidRPr="00471078">
        <w:rPr>
          <w:rFonts w:ascii="Times New Roman" w:hAnsi="Times New Roman" w:cs="Times New Roman"/>
          <w:sz w:val="20"/>
          <w:szCs w:val="20"/>
        </w:rPr>
        <w:t xml:space="preserve"> то значение </w:t>
      </w:r>
      <w:r w:rsidR="00C57E91" w:rsidRPr="00471078">
        <w:rPr>
          <w:rFonts w:ascii="Times New Roman" w:hAnsi="Times New Roman" w:cs="Times New Roman"/>
          <w:position w:val="-12"/>
          <w:sz w:val="20"/>
          <w:szCs w:val="20"/>
        </w:rPr>
        <w:pict>
          <v:shape id="_x0000_i1074" type="#_x0000_t75" style="width:25.5pt;height:19.5pt">
            <v:imagedata r:id="rId221" o:title=""/>
          </v:shape>
        </w:pict>
      </w:r>
      <w:r w:rsidRPr="00471078">
        <w:rPr>
          <w:rFonts w:ascii="Times New Roman" w:hAnsi="Times New Roman" w:cs="Times New Roman"/>
          <w:sz w:val="20"/>
          <w:szCs w:val="20"/>
        </w:rPr>
        <w:t xml:space="preserve"> принимается </w:t>
      </w:r>
      <w:proofErr w:type="gramStart"/>
      <w:r w:rsidRPr="00471078">
        <w:rPr>
          <w:rFonts w:ascii="Times New Roman" w:hAnsi="Times New Roman" w:cs="Times New Roman"/>
          <w:sz w:val="20"/>
          <w:szCs w:val="20"/>
        </w:rPr>
        <w:t>равным</w:t>
      </w:r>
      <w:proofErr w:type="gramEnd"/>
      <w:r w:rsidRPr="00471078">
        <w:rPr>
          <w:rFonts w:ascii="Times New Roman" w:hAnsi="Times New Roman" w:cs="Times New Roman"/>
          <w:sz w:val="20"/>
          <w:szCs w:val="20"/>
        </w:rPr>
        <w:t xml:space="preserve"> 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На основе степени достижения плановых значений каждого индикатора (показателя) подпрограммы государственной программы рассчитывается средняя арифметическая величина </w:t>
      </w:r>
      <w:proofErr w:type="gramStart"/>
      <w:r w:rsidRPr="00471078">
        <w:rPr>
          <w:rFonts w:ascii="Times New Roman" w:hAnsi="Times New Roman" w:cs="Times New Roman"/>
          <w:sz w:val="20"/>
          <w:szCs w:val="20"/>
        </w:rPr>
        <w:t>степени достижения плановых значений индикаторов государственной программы</w:t>
      </w:r>
      <w:proofErr w:type="gramEnd"/>
      <w:r w:rsidRPr="00471078">
        <w:rPr>
          <w:rFonts w:ascii="Times New Roman" w:hAnsi="Times New Roman" w:cs="Times New Roman"/>
          <w:sz w:val="20"/>
          <w:szCs w:val="20"/>
        </w:rPr>
        <w:t xml:space="preserve">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75" type="#_x0000_t75" style="width:97.5pt;height:22.5pt">
            <v:imagedata r:id="rId225"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СД - степень достижения плановых значений индикаторов (показателей)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N - число индикаторов (показателей) в подпрограмме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Степень реализации мероприятий: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76" type="#_x0000_t75" style="width:92.25pt;height:20.25pt">
            <v:imagedata r:id="rId226"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77" type="#_x0000_t75" style="width:26.25pt;height:19.5pt">
            <v:imagedata r:id="rId227" o:title=""/>
          </v:shape>
        </w:pict>
      </w:r>
      <w:r w:rsidR="00612945" w:rsidRPr="00471078">
        <w:rPr>
          <w:rFonts w:ascii="Times New Roman" w:hAnsi="Times New Roman" w:cs="Times New Roman"/>
          <w:sz w:val="20"/>
          <w:szCs w:val="20"/>
        </w:rPr>
        <w:t xml:space="preserve"> - степень реализации мероприятий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78" type="#_x0000_t75" style="width:22.5pt;height:20.25pt">
            <v:imagedata r:id="rId228" o:title=""/>
          </v:shape>
        </w:pict>
      </w:r>
      <w:r w:rsidR="00612945" w:rsidRPr="00471078">
        <w:rPr>
          <w:rFonts w:ascii="Times New Roman" w:hAnsi="Times New Roman" w:cs="Times New Roman"/>
          <w:sz w:val="20"/>
          <w:szCs w:val="20"/>
        </w:rPr>
        <w:t xml:space="preserve"> - количество мероприятий, выполненных в полном объеме, из числа мероприятий, запланированных к реализации в отчетном году;</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79" type="#_x0000_t75" style="width:20.25pt;height:19.5pt">
            <v:imagedata r:id="rId229" o:title=""/>
          </v:shape>
        </w:pict>
      </w:r>
      <w:r w:rsidR="00612945" w:rsidRPr="00471078">
        <w:rPr>
          <w:rFonts w:ascii="Times New Roman" w:hAnsi="Times New Roman" w:cs="Times New Roman"/>
          <w:sz w:val="20"/>
          <w:szCs w:val="20"/>
        </w:rPr>
        <w:t xml:space="preserve"> - общее количество мероприятий, запланированных к реализации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Расчет степени реализации мероприятий осуществляется по мероприятиям, включенным в план-график реализации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3) Степень соответствия запланированному уровню расходов: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0" type="#_x0000_t75" style="width:87pt;height:20.25pt">
            <v:imagedata r:id="rId230"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1" type="#_x0000_t75" style="width:30pt;height:20.25pt">
            <v:imagedata r:id="rId231" o:title=""/>
          </v:shape>
        </w:pict>
      </w:r>
      <w:r w:rsidR="00612945" w:rsidRPr="00471078">
        <w:rPr>
          <w:rFonts w:ascii="Times New Roman" w:hAnsi="Times New Roman" w:cs="Times New Roman"/>
          <w:sz w:val="20"/>
          <w:szCs w:val="20"/>
        </w:rPr>
        <w:t xml:space="preserve"> - степень соответствия запланированному уровню расходов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2" type="#_x0000_t75" style="width:17.25pt;height:20.25pt">
            <v:imagedata r:id="rId232" o:title=""/>
          </v:shape>
        </w:pict>
      </w:r>
      <w:r w:rsidR="00612945" w:rsidRPr="00471078">
        <w:rPr>
          <w:rFonts w:ascii="Times New Roman" w:hAnsi="Times New Roman" w:cs="Times New Roman"/>
          <w:sz w:val="20"/>
          <w:szCs w:val="20"/>
        </w:rPr>
        <w:t xml:space="preserve"> - фактические расходы на реализацию подпрограммы государственной программы в отчетном году;</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083" type="#_x0000_t75" style="width:16.5pt;height:19.5pt">
            <v:imagedata r:id="rId233" o:title=""/>
          </v:shape>
        </w:pict>
      </w:r>
      <w:r w:rsidR="00612945" w:rsidRPr="00471078">
        <w:rPr>
          <w:rFonts w:ascii="Times New Roman" w:hAnsi="Times New Roman" w:cs="Times New Roman"/>
          <w:sz w:val="20"/>
          <w:szCs w:val="20"/>
        </w:rPr>
        <w:t xml:space="preserve"> - плановые расходы на реализацию подпрограммы государственной программы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59" w:name="Par1946"/>
      <w:bookmarkEnd w:id="59"/>
      <w:r w:rsidRPr="00471078">
        <w:rPr>
          <w:rFonts w:ascii="Times New Roman" w:hAnsi="Times New Roman" w:cs="Times New Roman"/>
          <w:sz w:val="20"/>
          <w:szCs w:val="20"/>
        </w:rPr>
        <w:t>4) Интегральный показатель эффективности подпрограммы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4" type="#_x0000_t75" style="width:175.5pt;height:20.25pt">
            <v:imagedata r:id="rId234"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5" type="#_x0000_t75" style="width:25.5pt;height:20.25pt">
            <v:imagedata r:id="rId235" o:title=""/>
          </v:shape>
        </w:pict>
      </w:r>
      <w:r w:rsidR="00612945" w:rsidRPr="00471078">
        <w:rPr>
          <w:rFonts w:ascii="Times New Roman" w:hAnsi="Times New Roman" w:cs="Times New Roman"/>
          <w:sz w:val="20"/>
          <w:szCs w:val="20"/>
        </w:rPr>
        <w:t xml:space="preserve"> - интегральный показатель эффективности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6" type="#_x0000_t75" style="width:25.5pt;height:20.25pt">
            <v:imagedata r:id="rId236" o:title=""/>
          </v:shape>
        </w:pict>
      </w:r>
      <w:r w:rsidR="00612945" w:rsidRPr="00471078">
        <w:rPr>
          <w:rFonts w:ascii="Times New Roman" w:hAnsi="Times New Roman" w:cs="Times New Roman"/>
          <w:sz w:val="20"/>
          <w:szCs w:val="20"/>
        </w:rPr>
        <w:t xml:space="preserve"> - степень достижения плановых значений индикаторов (показателей)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7" type="#_x0000_t75" style="width:27pt;height:20.25pt">
            <v:imagedata r:id="rId237" o:title=""/>
          </v:shape>
        </w:pict>
      </w:r>
      <w:r w:rsidR="00612945" w:rsidRPr="00471078">
        <w:rPr>
          <w:rFonts w:ascii="Times New Roman" w:hAnsi="Times New Roman" w:cs="Times New Roman"/>
          <w:sz w:val="20"/>
          <w:szCs w:val="20"/>
        </w:rPr>
        <w:t xml:space="preserve"> - степень реализации мероприятий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088" type="#_x0000_t75" style="width:32.25pt;height:20.25pt">
            <v:imagedata r:id="rId238" o:title=""/>
          </v:shape>
        </w:pict>
      </w:r>
      <w:r w:rsidR="00612945" w:rsidRPr="00471078">
        <w:rPr>
          <w:rFonts w:ascii="Times New Roman" w:hAnsi="Times New Roman" w:cs="Times New Roman"/>
          <w:sz w:val="20"/>
          <w:szCs w:val="20"/>
        </w:rPr>
        <w:t xml:space="preserve"> - степень соответствия запланированному уровню расходов подпрограммы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Показатели эффективности подпрограммы государственной программы, предусмотренные </w:t>
      </w:r>
      <w:hyperlink w:anchor="Par1908" w:history="1">
        <w:r w:rsidRPr="00471078">
          <w:rPr>
            <w:rFonts w:ascii="Times New Roman" w:hAnsi="Times New Roman" w:cs="Times New Roman"/>
            <w:color w:val="0000FF"/>
            <w:sz w:val="20"/>
            <w:szCs w:val="20"/>
          </w:rPr>
          <w:t>пунктами 1)</w:t>
        </w:r>
      </w:hyperlink>
      <w:r w:rsidRPr="00471078">
        <w:rPr>
          <w:rFonts w:ascii="Times New Roman" w:hAnsi="Times New Roman" w:cs="Times New Roman"/>
          <w:sz w:val="20"/>
          <w:szCs w:val="20"/>
        </w:rPr>
        <w:t xml:space="preserve"> - </w:t>
      </w:r>
      <w:hyperlink w:anchor="Par1946" w:history="1">
        <w:r w:rsidRPr="00471078">
          <w:rPr>
            <w:rFonts w:ascii="Times New Roman" w:hAnsi="Times New Roman" w:cs="Times New Roman"/>
            <w:color w:val="0000FF"/>
            <w:sz w:val="20"/>
            <w:szCs w:val="20"/>
          </w:rPr>
          <w:t>4)</w:t>
        </w:r>
      </w:hyperlink>
      <w:r w:rsidRPr="00471078">
        <w:rPr>
          <w:rFonts w:ascii="Times New Roman" w:hAnsi="Times New Roman" w:cs="Times New Roman"/>
          <w:sz w:val="20"/>
          <w:szCs w:val="20"/>
        </w:rPr>
        <w:t xml:space="preserve"> настоящего раздела, оцениваются согласно следующим значениям: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высокий уровень эффективности, если значение составляет более 0,95;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средний уровень эффективности, если значение составляет от 0,90 до 0,95;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низкий уровень эффективности, если значение составляет от 0,83 до 0,90.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остальных случаях эффективность подпрограммы государственной программы признается неудовлетворительной.</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bookmarkStart w:id="60" w:name="Par1965"/>
      <w:bookmarkEnd w:id="60"/>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61" w:name="Par2386"/>
      <w:bookmarkEnd w:id="61"/>
      <w:r w:rsidRPr="00471078">
        <w:rPr>
          <w:rFonts w:ascii="Times New Roman" w:hAnsi="Times New Roman" w:cs="Times New Roman"/>
          <w:sz w:val="20"/>
          <w:szCs w:val="20"/>
        </w:rPr>
        <w:t>Подпрограмма N 4</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к государственной программе</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"Развитие образования</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в 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на 2014 - 2020 годы",</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471078">
        <w:rPr>
          <w:rFonts w:ascii="Times New Roman" w:hAnsi="Times New Roman" w:cs="Times New Roman"/>
          <w:sz w:val="20"/>
          <w:szCs w:val="20"/>
        </w:rPr>
        <w:t>утвержденной</w:t>
      </w:r>
      <w:proofErr w:type="gramEnd"/>
      <w:r w:rsidRPr="00471078">
        <w:rPr>
          <w:rFonts w:ascii="Times New Roman" w:hAnsi="Times New Roman" w:cs="Times New Roman"/>
          <w:sz w:val="20"/>
          <w:szCs w:val="20"/>
        </w:rPr>
        <w:t xml:space="preserve"> постановлением</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Правительства 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от 28.06.2013 N 331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bookmarkStart w:id="62" w:name="Par2396"/>
      <w:bookmarkEnd w:id="62"/>
      <w:r w:rsidRPr="00471078">
        <w:rPr>
          <w:rFonts w:ascii="Times New Roman" w:hAnsi="Times New Roman" w:cs="Times New Roman"/>
          <w:b/>
          <w:bCs/>
          <w:sz w:val="20"/>
          <w:szCs w:val="20"/>
        </w:rPr>
        <w:t>РАЗВИТИЕ СИСТЕМЫ ВОСПИТАНИЯ, ДОПОЛНИТЕЛЬНОГО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И СОЦИАЛЬНОЙ ЗАЩИТЫ ДЕТЕЙ</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(в ред. Постановлений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 xml:space="preserve">от 31.12.2013 </w:t>
      </w:r>
      <w:hyperlink r:id="rId239" w:history="1">
        <w:r w:rsidRPr="00471078">
          <w:rPr>
            <w:rFonts w:ascii="Times New Roman" w:hAnsi="Times New Roman" w:cs="Times New Roman"/>
            <w:color w:val="0000FF"/>
            <w:sz w:val="20"/>
            <w:szCs w:val="20"/>
          </w:rPr>
          <w:t>N 812</w:t>
        </w:r>
      </w:hyperlink>
      <w:r w:rsidRPr="00471078">
        <w:rPr>
          <w:rFonts w:ascii="Times New Roman" w:hAnsi="Times New Roman" w:cs="Times New Roman"/>
          <w:sz w:val="20"/>
          <w:szCs w:val="20"/>
        </w:rPr>
        <w:t xml:space="preserve">, от 16.10.2014 </w:t>
      </w:r>
      <w:hyperlink r:id="rId240" w:history="1">
        <w:r w:rsidRPr="00471078">
          <w:rPr>
            <w:rFonts w:ascii="Times New Roman" w:hAnsi="Times New Roman" w:cs="Times New Roman"/>
            <w:color w:val="0000FF"/>
            <w:sz w:val="20"/>
            <w:szCs w:val="20"/>
          </w:rPr>
          <w:t>N 500</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 xml:space="preserve">от 22.01.2015 </w:t>
      </w:r>
      <w:hyperlink r:id="rId241" w:history="1">
        <w:r w:rsidRPr="00471078">
          <w:rPr>
            <w:rFonts w:ascii="Times New Roman" w:hAnsi="Times New Roman" w:cs="Times New Roman"/>
            <w:color w:val="0000FF"/>
            <w:sz w:val="20"/>
            <w:szCs w:val="20"/>
          </w:rPr>
          <w:t>N 13</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63" w:name="Par2403"/>
      <w:bookmarkEnd w:id="63"/>
      <w:r w:rsidRPr="00471078">
        <w:rPr>
          <w:rFonts w:ascii="Times New Roman" w:hAnsi="Times New Roman" w:cs="Times New Roman"/>
          <w:sz w:val="20"/>
          <w:szCs w:val="20"/>
        </w:rPr>
        <w:t>ПАСПОРТ ПОДПРОГРАММЫ N 4</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ГОСУДАРСТВЕННОЙ ПРОГРАММЫ САХАЛИНСКОЙ ОБЛАСТИ</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4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sectPr w:rsidR="00612945" w:rsidRPr="00471078">
          <w:pgSz w:w="11905" w:h="16838"/>
          <w:pgMar w:top="1134" w:right="850" w:bottom="1134" w:left="1701" w:header="720" w:footer="720" w:gutter="0"/>
          <w:cols w:space="720"/>
          <w:noEndnote/>
        </w:sect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000"/>
      </w:tblPr>
      <w:tblGrid>
        <w:gridCol w:w="3685"/>
        <w:gridCol w:w="5953"/>
      </w:tblGrid>
      <w:tr w:rsidR="00612945" w:rsidRPr="00471078">
        <w:tc>
          <w:tcPr>
            <w:tcW w:w="3685"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Наименование подпрограммы</w:t>
            </w:r>
          </w:p>
        </w:tc>
        <w:tc>
          <w:tcPr>
            <w:tcW w:w="5953"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Развитие системы воспитания, дополнительного образования и социальной защиты детей</w:t>
            </w:r>
          </w:p>
        </w:tc>
      </w:tr>
      <w:tr w:rsidR="00612945" w:rsidRPr="00471078">
        <w:tc>
          <w:tcPr>
            <w:tcW w:w="3685"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Ответственный исполнитель подпрограммы</w:t>
            </w:r>
          </w:p>
        </w:tc>
        <w:tc>
          <w:tcPr>
            <w:tcW w:w="5953"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r>
      <w:tr w:rsidR="00612945" w:rsidRPr="00471078">
        <w:tc>
          <w:tcPr>
            <w:tcW w:w="3685"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Участники подпрограммы</w:t>
            </w:r>
          </w:p>
        </w:tc>
        <w:tc>
          <w:tcPr>
            <w:tcW w:w="5953"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Министерство здравоохранения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Министерство социальной защиты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Министерство спорта, туризма и молодежной политики Сахалинской области</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Органы местного самоуправления</w:t>
            </w:r>
          </w:p>
        </w:tc>
      </w:tr>
      <w:tr w:rsidR="00612945" w:rsidRPr="00471078">
        <w:tc>
          <w:tcPr>
            <w:tcW w:w="9638" w:type="dxa"/>
            <w:gridSpan w:val="2"/>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43"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tc>
      </w:tr>
      <w:tr w:rsidR="00612945" w:rsidRPr="00471078">
        <w:tc>
          <w:tcPr>
            <w:tcW w:w="3685"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Цели подпрограммы</w:t>
            </w:r>
          </w:p>
        </w:tc>
        <w:tc>
          <w:tcPr>
            <w:tcW w:w="5953"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1. Создание условий для устойчивого функционирования системы воспитания и дополнительного образования детей.</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2. Создание условий для успешной социализации и эффективной самореализации детей-сирот и детей, оставшихся без попечения родителей</w:t>
            </w:r>
          </w:p>
        </w:tc>
      </w:tr>
      <w:tr w:rsidR="00612945" w:rsidRPr="00471078">
        <w:tc>
          <w:tcPr>
            <w:tcW w:w="3685"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Задачи подпрограммы</w:t>
            </w:r>
          </w:p>
        </w:tc>
        <w:tc>
          <w:tcPr>
            <w:tcW w:w="5953"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1. Увеличить охват детей в возрасте 5 - 18 лет дополнительным образованием.</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2. Обеспечить своевременную реализацию социальных прав и гарантий детей-сирот и детей, оставшихся без попечения родителей</w:t>
            </w:r>
          </w:p>
        </w:tc>
      </w:tr>
      <w:tr w:rsidR="00612945" w:rsidRPr="00471078">
        <w:tc>
          <w:tcPr>
            <w:tcW w:w="3685"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Этапы и сроки реализации подпрограммы</w:t>
            </w:r>
          </w:p>
        </w:tc>
        <w:tc>
          <w:tcPr>
            <w:tcW w:w="5953" w:type="dxa"/>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Подпрограмма реализуется в 2014 - 2020 годах по этапам:</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I этап: 2014 - 2015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II этап: 2016 - 2018 годы;</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III этап: 2019 - 2020 годы</w:t>
            </w:r>
          </w:p>
        </w:tc>
      </w:tr>
    </w:tbl>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sectPr w:rsidR="00612945" w:rsidRPr="00471078">
          <w:pgSz w:w="16838" w:h="11905" w:orient="landscape"/>
          <w:pgMar w:top="1701" w:right="1134" w:bottom="850" w:left="1134" w:header="720" w:footer="720" w:gutter="0"/>
          <w:cols w:space="720"/>
          <w:noEndnote/>
        </w:sect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64" w:name="Par2479"/>
      <w:bookmarkEnd w:id="64"/>
      <w:r w:rsidRPr="00471078">
        <w:rPr>
          <w:rFonts w:ascii="Times New Roman" w:hAnsi="Times New Roman" w:cs="Times New Roman"/>
          <w:sz w:val="20"/>
          <w:szCs w:val="20"/>
        </w:rPr>
        <w:t>Раздел I. ХАРАКТЕРИСТИКА ТЕКУЩЕГО СОСТОЯНИЯ,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ОСНОВНЫХ ПРОБЛЕМ СФЕРЫ РЕАЛИЗАЦИИ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ПРОГНОЗ РАЗВИТИЯ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4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65" w:name="Par2485"/>
      <w:bookmarkEnd w:id="65"/>
      <w:r w:rsidRPr="00471078">
        <w:rPr>
          <w:rFonts w:ascii="Times New Roman" w:hAnsi="Times New Roman" w:cs="Times New Roman"/>
          <w:sz w:val="20"/>
          <w:szCs w:val="20"/>
        </w:rPr>
        <w:t>1.1. Воспитание и дополнительное образование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системе образования области функционирует 24 образовательных учреждений дополнительного образования детей, в которых дополнительное образование получают 17557 человек, что составляет 37% от общего числа обучающихся в общеобразовательных учреждениях области. В сельской местности функционирует 5 учреждений дополнительного образования детей, в которых обучается 2225 человек, или 11% от общего количества детей, получающих дополнительное образование. Всего с учетом дополнительного образования в общеобразовательных учреждениях, учреждениях для детей-сирот и детей, оставшихся без попечения родителей, охват детей и подростков дополнительным образованием составляет 67%.</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45"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области создано в 2005 году государственное бюджетное учреждение дополнительного образования детей - Областной центр внешкольной воспитательной работы (далее - Центр). Центр осуществляет координационную деятельность по сетевому взаимодействию в сфере дополнительного образования детей, воспитания в системе образования области, проведению областных массовых мероприятий для воспитанников и обучающихся (45 - 50 мероприятий в год), а также непосредственно предоставляет услуги населению по дополнительному образованию детей и подростков (около 700 обучающихся).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Министерством образования осуществляется координация по развитию воспитательной деятельности в системе образования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Во многих образовательных учреждениях Сахалинской области созданы и успешно функционируют воспитательные системы, ориентированные на потребности обучающихся, педагогов и родителей, учитывающие конкретные социально-педагогические условия, что позволяет расширить диапазон возможностей воспитательного воздействия на личность. Вместе с тем, в системе образования еще существует ряд проблем, требующих решения.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66" w:name="Par2493"/>
      <w:bookmarkEnd w:id="66"/>
      <w:r w:rsidRPr="00471078">
        <w:rPr>
          <w:rFonts w:ascii="Times New Roman" w:hAnsi="Times New Roman" w:cs="Times New Roman"/>
          <w:sz w:val="20"/>
          <w:szCs w:val="20"/>
        </w:rPr>
        <w:t>1.2. Реализация социальных прав и гарантий детей-сирот</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области насчитывается 4085 детей-сирот и детей, оставшихся без попечения родителей, из них 1703 воспитываются в семьях приемных родителей, 373 - в опекунских семьях, 743 - усыновлены (удочерены), 886 - в организациях для детей-сирот и детей, оставшихся без попечения родителей, 346 - в учреждениях профессионального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Сахалинской области обеспечивается реализация социальных прав и гарантий детей-сирот и детей, оставшихся без попечения родителей, на основании региональных нормативно-правовых актов: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46" w:history="1">
        <w:r w:rsidRPr="00471078">
          <w:rPr>
            <w:rFonts w:ascii="Times New Roman" w:hAnsi="Times New Roman" w:cs="Times New Roman"/>
            <w:color w:val="0000FF"/>
            <w:sz w:val="20"/>
            <w:szCs w:val="20"/>
          </w:rPr>
          <w:t>Закона</w:t>
        </w:r>
      </w:hyperlink>
      <w:r w:rsidRPr="00471078">
        <w:rPr>
          <w:rFonts w:ascii="Times New Roman" w:hAnsi="Times New Roman" w:cs="Times New Roman"/>
          <w:sz w:val="20"/>
          <w:szCs w:val="20"/>
        </w:rPr>
        <w:t xml:space="preserve"> Сахалинской области от 08.12.2010 N 115-ЗО "О дополнительных гарантиях по социальной поддержке детей-сирот и детей, оставшихся без попечения родителей,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47" w:history="1">
        <w:r w:rsidRPr="00471078">
          <w:rPr>
            <w:rFonts w:ascii="Times New Roman" w:hAnsi="Times New Roman" w:cs="Times New Roman"/>
            <w:color w:val="0000FF"/>
            <w:sz w:val="20"/>
            <w:szCs w:val="20"/>
          </w:rPr>
          <w:t>Закона</w:t>
        </w:r>
      </w:hyperlink>
      <w:r w:rsidRPr="00471078">
        <w:rPr>
          <w:rFonts w:ascii="Times New Roman" w:hAnsi="Times New Roman" w:cs="Times New Roman"/>
          <w:sz w:val="20"/>
          <w:szCs w:val="20"/>
        </w:rPr>
        <w:t xml:space="preserve"> Сахалинской области от 30.07.2009 N 80-ЗО "О наделении органов местного самоуправления государственными полномочиями Сахалинской области по опеке и попечительству":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обеспечение деятельности органов опеки и попечительства несовершеннолетних по защите прав и интересов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Вместе с тем, мониторинг жизнеустройства лиц из числа детей-сирот и детей, оставшихся без попечения родителей, показывает, что адаптированными к самостоятельной жизни являются лишь 49% выпускников.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Для решения проблемы качественной подготовки детей-сирот и детей, оставшихся без попечения родителей, к самостоятельной жизни необходимо:</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активизировать деятельность по устройству на воспитание этой категории детей в семьи граждан;</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расширить спектр социальных льгот, гарантий для семей, взявших на воспитание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обеспечить своевременное психолого-педагогическое сопровождение семей, взявших на воспитание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усилить реабилитационную работу с детьми;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обеспечить эффективность воспитательной работы в государственных организациях для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67" w:name="Par2509"/>
      <w:bookmarkEnd w:id="67"/>
      <w:r w:rsidRPr="00471078">
        <w:rPr>
          <w:rFonts w:ascii="Times New Roman" w:hAnsi="Times New Roman" w:cs="Times New Roman"/>
          <w:sz w:val="20"/>
          <w:szCs w:val="20"/>
        </w:rPr>
        <w:t>Раздел II. ЦЕЛИ И ЗАДАЧИ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4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68" w:name="Par2513"/>
      <w:bookmarkEnd w:id="68"/>
      <w:r w:rsidRPr="00471078">
        <w:rPr>
          <w:rFonts w:ascii="Times New Roman" w:hAnsi="Times New Roman" w:cs="Times New Roman"/>
          <w:sz w:val="20"/>
          <w:szCs w:val="20"/>
        </w:rPr>
        <w:t>2.1. Приоритеты региональной политики в сфере воспитания,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дополнительного образования 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Приоритеты государственной политики в сфере развития воспитания, дополнительного образования и социальной защиты детей на период до 2020 года сформированы с учетом целей и задач, представленных в следующих стратегических документах: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Федеральный </w:t>
      </w:r>
      <w:hyperlink r:id="rId249"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от 29.12.2012 N 273-ФЗ "Об образовании в Российской Федерации";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0" w:history="1">
        <w:r w:rsidRPr="00471078">
          <w:rPr>
            <w:rFonts w:ascii="Times New Roman" w:hAnsi="Times New Roman" w:cs="Times New Roman"/>
            <w:color w:val="0000FF"/>
            <w:sz w:val="20"/>
            <w:szCs w:val="20"/>
          </w:rPr>
          <w:t>Концепция</w:t>
        </w:r>
      </w:hyperlink>
      <w:r w:rsidRPr="00471078">
        <w:rPr>
          <w:rFonts w:ascii="Times New Roman" w:hAnsi="Times New Roman" w:cs="Times New Roman"/>
          <w:sz w:val="20"/>
          <w:szCs w:val="20"/>
        </w:rPr>
        <w:t xml:space="preserve"> долгосрочного социально-экономического развития Российской Федерации на период до 2020 года (утверждена распоряжением Правительства Российской Федерации от 17.11.2008 N 1662-р);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1" w:history="1">
        <w:r w:rsidRPr="00471078">
          <w:rPr>
            <w:rFonts w:ascii="Times New Roman" w:hAnsi="Times New Roman" w:cs="Times New Roman"/>
            <w:color w:val="0000FF"/>
            <w:sz w:val="20"/>
            <w:szCs w:val="20"/>
          </w:rPr>
          <w:t>Стратегия</w:t>
        </w:r>
      </w:hyperlink>
      <w:r w:rsidRPr="00471078">
        <w:rPr>
          <w:rFonts w:ascii="Times New Roman" w:hAnsi="Times New Roman" w:cs="Times New Roman"/>
          <w:sz w:val="20"/>
          <w:szCs w:val="20"/>
        </w:rPr>
        <w:t xml:space="preserve"> инновационного развития Российской Федерации на период до 2020 года (распоряжение Правительства Российской Федерации от 08.12.2011 N 2227-р);</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2"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01.06.2012 N 761 "О Национальной стратегии действий в интересах детей на 2012 - 2017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3"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07.05.2012 N 599 "О мерах по реализации государственной политики в области образования и науки";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4" w:history="1">
        <w:r w:rsidRPr="00471078">
          <w:rPr>
            <w:rFonts w:ascii="Times New Roman" w:hAnsi="Times New Roman" w:cs="Times New Roman"/>
            <w:color w:val="0000FF"/>
            <w:sz w:val="20"/>
            <w:szCs w:val="20"/>
          </w:rPr>
          <w:t>Указ</w:t>
        </w:r>
      </w:hyperlink>
      <w:r w:rsidRPr="00471078">
        <w:rPr>
          <w:rFonts w:ascii="Times New Roman" w:hAnsi="Times New Roman" w:cs="Times New Roman"/>
          <w:sz w:val="20"/>
          <w:szCs w:val="20"/>
        </w:rPr>
        <w:t xml:space="preserve"> Президента Российской Федерации от 28.12.2012 N 1688 "О некоторых мерах по реализации государственной политики в сфере защиты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Государственная </w:t>
      </w:r>
      <w:hyperlink r:id="rId255" w:history="1">
        <w:r w:rsidRPr="00471078">
          <w:rPr>
            <w:rFonts w:ascii="Times New Roman" w:hAnsi="Times New Roman" w:cs="Times New Roman"/>
            <w:color w:val="0000FF"/>
            <w:sz w:val="20"/>
            <w:szCs w:val="20"/>
          </w:rPr>
          <w:t>программа</w:t>
        </w:r>
      </w:hyperlink>
      <w:r w:rsidRPr="00471078">
        <w:rPr>
          <w:rFonts w:ascii="Times New Roman" w:hAnsi="Times New Roman" w:cs="Times New Roman"/>
          <w:sz w:val="20"/>
          <w:szCs w:val="20"/>
        </w:rPr>
        <w:t xml:space="preserve"> Российской Федерации "Развитие образования" на 2013 - 2020 годы (утверждена распоряжением Правительства Российской Федерации от 15.04.2014 N 295);</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5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57"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02.11.2012 N 526 "О Региональной стратегии действий в интересах детей Сахалинской области на 2012 - 2017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Одной из важнейших задач модернизации системы образования является формирование интеллектуальной нации, представители которой обладают не только конкурентоспособными знаниями, креативным мышлением, но и высокими гражданскими и нравственными принципами, чувством патриотизма и социальной ответственности.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В Сахалинской области уделяется особое внимание детям, находящимся в трудной жизненной ситуации. Разрабатываются и внедряются формы работы с такими детьми, позволяющие преодолевать их </w:t>
      </w:r>
      <w:proofErr w:type="gramStart"/>
      <w:r w:rsidRPr="00471078">
        <w:rPr>
          <w:rFonts w:ascii="Times New Roman" w:hAnsi="Times New Roman" w:cs="Times New Roman"/>
          <w:sz w:val="20"/>
          <w:szCs w:val="20"/>
        </w:rPr>
        <w:t>социальную</w:t>
      </w:r>
      <w:proofErr w:type="gramEnd"/>
      <w:r w:rsidRPr="00471078">
        <w:rPr>
          <w:rFonts w:ascii="Times New Roman" w:hAnsi="Times New Roman" w:cs="Times New Roman"/>
          <w:sz w:val="20"/>
          <w:szCs w:val="20"/>
        </w:rPr>
        <w:t xml:space="preserve"> исключенность и способствующие реабилитации и полноценной интеграции в общество; принимаются законы, расширяющие спектр социальных услуг для детей-сирот и детей, оставшихся без попечения родителей, осуществляется контроль за реализацией их социальных прав и гарантий. Особое внимание в настоящее время требуют лица из числа детей-сирот и детей, оставшихся без попечения родителей, начинающих самостоятельную жизнь.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3"/>
        <w:rPr>
          <w:rFonts w:ascii="Times New Roman" w:hAnsi="Times New Roman" w:cs="Times New Roman"/>
          <w:sz w:val="20"/>
          <w:szCs w:val="20"/>
        </w:rPr>
      </w:pPr>
      <w:bookmarkStart w:id="69" w:name="Par2529"/>
      <w:bookmarkEnd w:id="69"/>
      <w:r w:rsidRPr="00471078">
        <w:rPr>
          <w:rFonts w:ascii="Times New Roman" w:hAnsi="Times New Roman" w:cs="Times New Roman"/>
          <w:sz w:val="20"/>
          <w:szCs w:val="20"/>
        </w:rPr>
        <w:t>2.2. Цели и задачи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Приоритеты государственной политики будут направлены на реализацию основных целей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 Создание условий для устойчивого развития системы воспитания и дополнительного образования детей, обеспечение ее современного качества, доступности и эффективности.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Создание условий для успешной социализации и эффективной самореализации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Достижению поставленных в подпрограмме целей способствует решение следующих приоритетных задач:</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Задачи: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увеличить охват детей в возрасте 5 - 18 лет дополнительным образованием;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обеспечить своевременную реализацию социальных прав и гарантий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0" w:name="Par2540"/>
      <w:bookmarkEnd w:id="70"/>
      <w:r w:rsidRPr="00471078">
        <w:rPr>
          <w:rFonts w:ascii="Times New Roman" w:hAnsi="Times New Roman" w:cs="Times New Roman"/>
          <w:sz w:val="20"/>
          <w:szCs w:val="20"/>
        </w:rPr>
        <w:t>Раздел III. ПРОГНОЗ КОНЕЧНЫХ РЕЗУЛЬТАТОВ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мероприятий подпрограммы позволит создать эффективную и доступную систему дополнительного образования детей Сахалинской области, условия для повышения качества и эффективности воспитательной деятельности в организациях системы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Социально-экономическая эффективность от реализации подпрограммы ожидается в виде увеличения доступности и улучшения качества образовательных услуг в системе дополнительного образования и воспитания детей, а также подготовки лиц из числа детей-сирот и детей, оставшихся без попечения родителей, к самостоятельной жизни.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Экономическая эффективность заключается </w:t>
      </w:r>
      <w:proofErr w:type="gramStart"/>
      <w:r w:rsidRPr="00471078">
        <w:rPr>
          <w:rFonts w:ascii="Times New Roman" w:hAnsi="Times New Roman" w:cs="Times New Roman"/>
          <w:sz w:val="20"/>
          <w:szCs w:val="20"/>
        </w:rPr>
        <w:t>в</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proofErr w:type="gramStart"/>
      <w:r w:rsidRPr="00471078">
        <w:rPr>
          <w:rFonts w:ascii="Times New Roman" w:hAnsi="Times New Roman" w:cs="Times New Roman"/>
          <w:sz w:val="20"/>
          <w:szCs w:val="20"/>
        </w:rPr>
        <w:t>улучшении</w:t>
      </w:r>
      <w:proofErr w:type="gramEnd"/>
      <w:r w:rsidRPr="00471078">
        <w:rPr>
          <w:rFonts w:ascii="Times New Roman" w:hAnsi="Times New Roman" w:cs="Times New Roman"/>
          <w:sz w:val="20"/>
          <w:szCs w:val="20"/>
        </w:rPr>
        <w:t xml:space="preserve"> показателей по эффективности деятельности системы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proofErr w:type="gramStart"/>
      <w:r w:rsidRPr="00471078">
        <w:rPr>
          <w:rFonts w:ascii="Times New Roman" w:hAnsi="Times New Roman" w:cs="Times New Roman"/>
          <w:sz w:val="20"/>
          <w:szCs w:val="20"/>
        </w:rPr>
        <w:t>увеличении</w:t>
      </w:r>
      <w:proofErr w:type="gramEnd"/>
      <w:r w:rsidRPr="00471078">
        <w:rPr>
          <w:rFonts w:ascii="Times New Roman" w:hAnsi="Times New Roman" w:cs="Times New Roman"/>
          <w:sz w:val="20"/>
          <w:szCs w:val="20"/>
        </w:rPr>
        <w:t xml:space="preserve"> охвата детей общественно полезной деятельностью, снижение показателей </w:t>
      </w:r>
      <w:r w:rsidRPr="00471078">
        <w:rPr>
          <w:rFonts w:ascii="Times New Roman" w:hAnsi="Times New Roman" w:cs="Times New Roman"/>
          <w:sz w:val="20"/>
          <w:szCs w:val="20"/>
        </w:rPr>
        <w:lastRenderedPageBreak/>
        <w:t>преступности и правонарушений, совершенных несовершеннолетними;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 </w:t>
      </w:r>
      <w:proofErr w:type="gramStart"/>
      <w:r w:rsidRPr="00471078">
        <w:rPr>
          <w:rFonts w:ascii="Times New Roman" w:hAnsi="Times New Roman" w:cs="Times New Roman"/>
          <w:sz w:val="20"/>
          <w:szCs w:val="20"/>
        </w:rPr>
        <w:t>сокращении</w:t>
      </w:r>
      <w:proofErr w:type="gramEnd"/>
      <w:r w:rsidRPr="00471078">
        <w:rPr>
          <w:rFonts w:ascii="Times New Roman" w:hAnsi="Times New Roman" w:cs="Times New Roman"/>
          <w:sz w:val="20"/>
          <w:szCs w:val="20"/>
        </w:rPr>
        <w:t xml:space="preserve"> сети государственных образовательных организаций для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Успешное выполнение мероприятий подпрограммы позволит достичь следующих результатов: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доли детей, обучающихся по программам дополнительного образования детей в системе образования области до 75%;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доли детей-сирот и детей, оставшихся без попечения родителей, положительно адаптированных к самостоятельной жизни, до 85%.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1" w:name="Par2552"/>
      <w:bookmarkEnd w:id="71"/>
      <w:r w:rsidRPr="00471078">
        <w:rPr>
          <w:rFonts w:ascii="Times New Roman" w:hAnsi="Times New Roman" w:cs="Times New Roman"/>
          <w:sz w:val="20"/>
          <w:szCs w:val="20"/>
        </w:rPr>
        <w:t>Раздел IV. СРОКИ И ЭТАПЫ РЕАЛИЗАЦИИ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Сроки реализации государственной программы в целом - 2014 - 2020 годы.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первом этапе (2014 - 2015 годы) будут реализованы мероприятия, направленные на формирование нормативно-правовой базы по вопросам воспитания, дополнительного образования детей и социальной защиты детей-сирот и детей, оставшихся без попечения родителей. Начнется софинансирование из областного бюджета расходных обязательств муниципальных образований по организации предоставления дополнительного образования в части модернизации учебно-воспитательного процесса в организациях дополнительного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58"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втором этапе (2016 - 2018 годы) произойдет создание новых объединений, расширение спектра реализуемых образовательных программ. В сфере воспитания будут расширены возможности по выявлению творчески одаренных детей, включению подростков в общественно полезную деятельность.</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сфере социальной защиты детей будут разработаны механизмы, которые позволят активизировать семейное устройство детей-сирот и детей, оставшихся без попечения родителей, сформирована устойчивая система постинтернатного сопровождения лиц из числа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На третьем этапе (2019 - 2020 годы) будет осуществлено нормативно-правовое закрепление апробированных результатов, полученных на предыдущих этапах, сформированы механизмы, обеспечивающие устойчивость достигнутых положительных изменений в развитии воспитания, дополнительного образования 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2" w:name="Par2561"/>
      <w:bookmarkEnd w:id="72"/>
      <w:r w:rsidRPr="00471078">
        <w:rPr>
          <w:rFonts w:ascii="Times New Roman" w:hAnsi="Times New Roman" w:cs="Times New Roman"/>
          <w:sz w:val="20"/>
          <w:szCs w:val="20"/>
        </w:rPr>
        <w:t>Раздел V. ПЕРЕЧЕНЬ ОСНОВНЫХ МЕРОПРИЯТИЙ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Запланированные основные мероприятия реализуются в период 2014 - 2020 годов.</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4645" w:history="1">
        <w:r w:rsidR="00612945" w:rsidRPr="00471078">
          <w:rPr>
            <w:rFonts w:ascii="Times New Roman" w:hAnsi="Times New Roman" w:cs="Times New Roman"/>
            <w:color w:val="0000FF"/>
            <w:sz w:val="20"/>
            <w:szCs w:val="20"/>
          </w:rPr>
          <w:t>Перечень</w:t>
        </w:r>
      </w:hyperlink>
      <w:r w:rsidR="00612945" w:rsidRPr="00471078">
        <w:rPr>
          <w:rFonts w:ascii="Times New Roman" w:hAnsi="Times New Roman" w:cs="Times New Roman"/>
          <w:sz w:val="20"/>
          <w:szCs w:val="20"/>
        </w:rPr>
        <w:t xml:space="preserve"> основных мероприятий представлен в приложении N 1 к Госпрограмме.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Подпрограмма "Развитие системы воспитания, дополнительного образования и социальной защиты детей" включает мероприятия, направленные </w:t>
      </w:r>
      <w:proofErr w:type="gramStart"/>
      <w:r w:rsidRPr="00471078">
        <w:rPr>
          <w:rFonts w:ascii="Times New Roman" w:hAnsi="Times New Roman" w:cs="Times New Roman"/>
          <w:sz w:val="20"/>
          <w:szCs w:val="20"/>
        </w:rPr>
        <w:t>на</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создание условий для устойчивого развития системы воспитания и дополнительного образования детей, обеспечение ее современного качества, доступности и эффективности, и как следствие - увеличение охвата детей и подростков дополнительным образованием;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увеличение количества лиц из числа детей-сирот и детей, оставшихся без попечения родителей, положительно адаптированных к самостоятельной жизни.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Подпрограмма предусматривает следующие мероприятия: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 Развитие нормативно-правовой базы по вопросам воспитания, дополнительного образования и социальной защиты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данного мероприятия являются министерство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Реализация мероприятия позволит повысить регламентирование деятельности учреждений </w:t>
      </w:r>
      <w:proofErr w:type="gramStart"/>
      <w:r w:rsidRPr="00471078">
        <w:rPr>
          <w:rFonts w:ascii="Times New Roman" w:hAnsi="Times New Roman" w:cs="Times New Roman"/>
          <w:sz w:val="20"/>
          <w:szCs w:val="20"/>
        </w:rPr>
        <w:t>образования</w:t>
      </w:r>
      <w:proofErr w:type="gramEnd"/>
      <w:r w:rsidRPr="00471078">
        <w:rPr>
          <w:rFonts w:ascii="Times New Roman" w:hAnsi="Times New Roman" w:cs="Times New Roman"/>
          <w:sz w:val="20"/>
          <w:szCs w:val="20"/>
        </w:rPr>
        <w:t xml:space="preserve"> по воспитанию обучающихся, социальной защите детей.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Организация предоставления дополнительного образования детей в государственных образовательных организациях.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данного мероприятия являются министерство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мероприятия позволит обеспечить стабильное функционирование ГБОУ ДОД "Областной центр внешкольной воспитательной работы".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3. Реализация социальных прав и гарантий детей-сирот и детей, оставшихся без попечения родителей.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Исполнителями данного мероприятия являются министерство образования Сахалинской области.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Модернизация учебно-воспитательного процесса в организациях дополнительного образования.</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а</w:t>
      </w:r>
      <w:proofErr w:type="gramEnd"/>
      <w:r w:rsidRPr="00471078">
        <w:rPr>
          <w:rFonts w:ascii="Times New Roman" w:hAnsi="Times New Roman" w:cs="Times New Roman"/>
          <w:sz w:val="20"/>
          <w:szCs w:val="20"/>
        </w:rPr>
        <w:t xml:space="preserve">бзац введен </w:t>
      </w:r>
      <w:hyperlink r:id="rId259"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Реализация социальных прав детей-сирот и детей, оставшихся без попечения родителей, (жить и воспитываться в семье, получить образование, быть подготовленным к самостоятельной жизни и т.д.) получит новый импульс при реализации мероприятий подпрограммы, таких как развитие постинтернатного сопровождения лиц из числа детей-сирот и детей, оставшихся без попечения родителей; внедрение новых технологий подготовки социально адаптированной личности;</w:t>
      </w:r>
      <w:proofErr w:type="gramEnd"/>
      <w:r w:rsidRPr="00471078">
        <w:rPr>
          <w:rFonts w:ascii="Times New Roman" w:hAnsi="Times New Roman" w:cs="Times New Roman"/>
          <w:sz w:val="20"/>
          <w:szCs w:val="20"/>
        </w:rPr>
        <w:t xml:space="preserve"> расширение льгот и гарантий гражданам, взявшим на воспитание детей и т.д.).</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1939" w:history="1">
        <w:r w:rsidR="00612945" w:rsidRPr="00471078">
          <w:rPr>
            <w:rFonts w:ascii="Times New Roman" w:hAnsi="Times New Roman" w:cs="Times New Roman"/>
            <w:color w:val="0000FF"/>
            <w:sz w:val="20"/>
            <w:szCs w:val="20"/>
          </w:rPr>
          <w:t>Прогноз</w:t>
        </w:r>
      </w:hyperlink>
      <w:r w:rsidR="00612945" w:rsidRPr="00471078">
        <w:rPr>
          <w:rFonts w:ascii="Times New Roman" w:hAnsi="Times New Roman" w:cs="Times New Roman"/>
          <w:sz w:val="20"/>
          <w:szCs w:val="20"/>
        </w:rPr>
        <w:t xml:space="preserve"> сводных показателей государственных заданий в рамках реализации подпрограммы представлен в приложении N 3 к Госпрограмме.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3" w:name="Par2582"/>
      <w:bookmarkEnd w:id="73"/>
      <w:r w:rsidRPr="00471078">
        <w:rPr>
          <w:rFonts w:ascii="Times New Roman" w:hAnsi="Times New Roman" w:cs="Times New Roman"/>
          <w:sz w:val="20"/>
          <w:szCs w:val="20"/>
        </w:rPr>
        <w:t>Раздел VI. ХАРАКТЕРИСТИКА МЕР</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ПРАВОВОГО РЕГУЛИРОВАНИЯ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6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подпрограммы предполагает осуществление комплекса мер государственного регулирования: правового, финансового и организационного характера, обеспечивающих достижение целей.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Меры правового регулирования включают в себя: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разработку и принятие нормативных актов, направленных на создание необходимых условий и механизмов реализации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разработку и принятие правовых актов прямого действия, обеспечивающих комплекс организационных и финансовых мер по реализации подпрограммы.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124"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об основных мерах правового регулирования в сфере реализации подпрограммы приведены в приложении N 5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4" w:name="Par2594"/>
      <w:bookmarkEnd w:id="74"/>
      <w:r w:rsidRPr="00471078">
        <w:rPr>
          <w:rFonts w:ascii="Times New Roman" w:hAnsi="Times New Roman" w:cs="Times New Roman"/>
          <w:sz w:val="20"/>
          <w:szCs w:val="20"/>
        </w:rPr>
        <w:t>Раздел VII. ПЕРЕЧЕНЬ И КРАТКОЕ ОПИСАНИЕ</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ДЕЙСТВУЮЩИХ ДОЛГОСРОЧНЫХ ЦЕЛЕВЫХ ПРОГРАММ</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САХАЛИНСКОЙ ОБЛАСТИ И ВЕДОМСТВЕННЫХ ЦЕЛЕВЫХ 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Исключен. - </w:t>
      </w:r>
      <w:hyperlink r:id="rId261"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5" w:name="Par2600"/>
      <w:bookmarkEnd w:id="75"/>
      <w:r w:rsidRPr="00471078">
        <w:rPr>
          <w:rFonts w:ascii="Times New Roman" w:hAnsi="Times New Roman" w:cs="Times New Roman"/>
          <w:sz w:val="20"/>
          <w:szCs w:val="20"/>
        </w:rPr>
        <w:t>Раздел VII. ПЕРЕЧЕНЬ ЦЕЛЕВЫХ ИНДИКАТОРОВ</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(ПОКАЗАТЕЛЕЙ)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62"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Состав индикаторов (показателей) подпрограммы N 4 количественно характеризует ход ее реализации и определен исходя из необходимости выполнения основных целей и задач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доля детей, охваченных образовательными программами дополнительного образования детей, в общей численности детей и молодежи 5 - 18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доля детей-сирот и детей, оставшихся без попечения родителей, положительно адаптированных.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Показатели подпрограммы увязаны с показателями, характеризующими достижение целей и решение задач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13288" w:history="1">
        <w:r w:rsidR="00612945" w:rsidRPr="00471078">
          <w:rPr>
            <w:rFonts w:ascii="Times New Roman" w:hAnsi="Times New Roman" w:cs="Times New Roman"/>
            <w:color w:val="0000FF"/>
            <w:sz w:val="20"/>
            <w:szCs w:val="20"/>
          </w:rPr>
          <w:t>Сведения</w:t>
        </w:r>
      </w:hyperlink>
      <w:r w:rsidR="00612945" w:rsidRPr="00471078">
        <w:rPr>
          <w:rFonts w:ascii="Times New Roman" w:hAnsi="Times New Roman" w:cs="Times New Roman"/>
          <w:sz w:val="20"/>
          <w:szCs w:val="20"/>
        </w:rPr>
        <w:t xml:space="preserve"> о составе и значениях индикаторов (показателей) подпрограммы приведены в приложении N 7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6" w:name="Par2612"/>
      <w:bookmarkEnd w:id="76"/>
      <w:r w:rsidRPr="00471078">
        <w:rPr>
          <w:rFonts w:ascii="Times New Roman" w:hAnsi="Times New Roman" w:cs="Times New Roman"/>
          <w:sz w:val="20"/>
          <w:szCs w:val="20"/>
        </w:rPr>
        <w:t>Раздел VIII. ОБОСНОВАНИЕ СОСТАВА И ЗНАЧЕНИЯ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СООТВЕТСТВУЮЩИХ ЦЕЛЕВЫХ ИНДИКАТОРОВ</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(ПОКАЗАТЕЛЕЙ)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63"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Целевые значения показателей (индикаторов) реализации подпрограммы установлены на основании результатов статистического наблюдения за состоянием системы дополнительного образования детей системы образования Сахалинской области, сведений о выявлении и устройстве детей-сирот и детей, оставшихся без попечения родителей, а также на базе административной отчетности государственных образовательных организаций, муниципальных органов, осуществляющих управление в сфере образования, опеки и попечительства, ГБУ "Центр психолого-педагогической помощи семье и детям</w:t>
      </w:r>
      <w:proofErr w:type="gramEnd"/>
      <w:r w:rsidRPr="00471078">
        <w:rPr>
          <w:rFonts w:ascii="Times New Roman" w:hAnsi="Times New Roman" w:cs="Times New Roman"/>
          <w:sz w:val="20"/>
          <w:szCs w:val="20"/>
        </w:rPr>
        <w:t>" и учитывают планируемые результаты реализации мероприятий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К числу внешних факторов и условий, которые могут оказать влияние на достижение значений показателей, относятся: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законодательный фактор: изменения в законодательстве Российской Федерации и Сахалинской области, ограничивающие возможность реализации предусмотренных подпрограммой мероприятий, а также устанавливающие иные по сравнению с действующими требованиями к содержанию образования и условиям осуществления образовательной деятельности;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политический фактор: изменение приоритетов государственной политики в сфере образования.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Алгоритм формирования каждого показателя представляет собой методику количественного </w:t>
      </w:r>
      <w:r w:rsidRPr="00471078">
        <w:rPr>
          <w:rFonts w:ascii="Times New Roman" w:hAnsi="Times New Roman" w:cs="Times New Roman"/>
          <w:sz w:val="20"/>
          <w:szCs w:val="20"/>
        </w:rPr>
        <w:lastRenderedPageBreak/>
        <w:t>исчисления показателя и необходимые пояснения к ней.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 Доля детей, охваченных образовательными программами дополнительного образования детей, в общей численности детей и молодежи 5 - 18 лет.</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1.1. Исходные данные.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За базовый показатель - 67% определен показатель по итогам </w:t>
      </w:r>
      <w:proofErr w:type="gramStart"/>
      <w:r w:rsidRPr="00471078">
        <w:rPr>
          <w:rFonts w:ascii="Times New Roman" w:hAnsi="Times New Roman" w:cs="Times New Roman"/>
          <w:sz w:val="20"/>
          <w:szCs w:val="20"/>
        </w:rPr>
        <w:t>деятельности учреждений дополнительного образования детей Сахалинской области</w:t>
      </w:r>
      <w:proofErr w:type="gramEnd"/>
      <w:r w:rsidRPr="00471078">
        <w:rPr>
          <w:rFonts w:ascii="Times New Roman" w:hAnsi="Times New Roman" w:cs="Times New Roman"/>
          <w:sz w:val="20"/>
          <w:szCs w:val="20"/>
        </w:rPr>
        <w:t xml:space="preserve"> за 2013 год. Прогнозируется увеличение показателя на 8% до 75%.</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64"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Прогнозный показатель определен в соответствии с планируемым уровнем охвата детей 5 - 18 лет дополнительным образованием на основании </w:t>
      </w:r>
      <w:hyperlink r:id="rId265" w:history="1">
        <w:r w:rsidRPr="00471078">
          <w:rPr>
            <w:rFonts w:ascii="Times New Roman" w:hAnsi="Times New Roman" w:cs="Times New Roman"/>
            <w:color w:val="0000FF"/>
            <w:sz w:val="20"/>
            <w:szCs w:val="20"/>
          </w:rPr>
          <w:t>Указа</w:t>
        </w:r>
      </w:hyperlink>
      <w:r w:rsidRPr="00471078">
        <w:rPr>
          <w:rFonts w:ascii="Times New Roman" w:hAnsi="Times New Roman" w:cs="Times New Roman"/>
          <w:sz w:val="20"/>
          <w:szCs w:val="20"/>
        </w:rPr>
        <w:t xml:space="preserve"> Президента РФ от 07.05.2012 N 599 "О мерах по реализации государственной политики в области образования и науки".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1.2. Алгоритм расчета целевого индикатора.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Целевой индикатор рассчитывается министерством образования Сахалинской области по данным отраслевых форм государственного статистического наблюдения 1-ДО, 76-РИК.</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(в ред. </w:t>
      </w:r>
      <w:hyperlink r:id="rId26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1.3. Значение целевого индикатора.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Процентное отношение общего числа детей и молодежи 5 - 18 лет в отчетном году к общему числу детей и молодежи 5 - 18 лет, занимающихся по программам дополнительного образования детей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Доля детей-сирот и детей, оставшихся без попечения родителей, положительно адаптированных.</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2.1. Исходные данные.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Базовым показателем определен показатель доли лиц из числа детей-сирот и детей, оставшихся без попечения родителей, положительно адаптированных в 2013 году, - 47%. Прогнозируется увеличение показателя на 21%.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Прогнозный показатель рассчитан с учетом выполнения мероприятий по приобретению жилья лицам из числа детей-сирот и детей, оставшихся без попечения родителей, развитию службы постинтернатного сопровождения этой категории граждан, внедрению новых подходов к подготовке воспитанников к самостоятельной жизни, дальнейшего устройства детей, оставшихся без попечения родителей, на воспитание в семьи граждан.</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w:t>
      </w:r>
      <w:proofErr w:type="gramStart"/>
      <w:r w:rsidRPr="00471078">
        <w:rPr>
          <w:rFonts w:ascii="Times New Roman" w:hAnsi="Times New Roman" w:cs="Times New Roman"/>
          <w:sz w:val="20"/>
          <w:szCs w:val="20"/>
        </w:rPr>
        <w:t>п</w:t>
      </w:r>
      <w:proofErr w:type="gramEnd"/>
      <w:r w:rsidRPr="00471078">
        <w:rPr>
          <w:rFonts w:ascii="Times New Roman" w:hAnsi="Times New Roman" w:cs="Times New Roman"/>
          <w:sz w:val="20"/>
          <w:szCs w:val="20"/>
        </w:rPr>
        <w:t xml:space="preserve">. 2.1 в ред. </w:t>
      </w:r>
      <w:hyperlink r:id="rId267"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2.2. Алгоритм расчета показателя.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Целевой индикатор рассчитывается министерством образования Сахалинской области по данным отчетов ГБУ "Центр психолого-педагогической помощи семье и детям", государственного статистического наблюдения </w:t>
      </w:r>
      <w:hyperlink r:id="rId268" w:history="1">
        <w:r w:rsidRPr="00471078">
          <w:rPr>
            <w:rFonts w:ascii="Times New Roman" w:hAnsi="Times New Roman" w:cs="Times New Roman"/>
            <w:color w:val="0000FF"/>
            <w:sz w:val="20"/>
            <w:szCs w:val="20"/>
          </w:rPr>
          <w:t>103-РИК</w:t>
        </w:r>
      </w:hyperlink>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2.3. Значение целевого индикатора.</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Процентное отношение числа лиц из числа детей-сирот и детей, оставшихся без попечения родителей, положительно адаптированных, к числу прибывших к постоянному месту жительства.</w:t>
      </w:r>
    </w:p>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r w:rsidRPr="00471078">
        <w:rPr>
          <w:rFonts w:ascii="Times New Roman" w:hAnsi="Times New Roman" w:cs="Times New Roman"/>
          <w:sz w:val="20"/>
          <w:szCs w:val="20"/>
        </w:rPr>
        <w:t xml:space="preserve">(п. 2.3 в ред. </w:t>
      </w:r>
      <w:hyperlink r:id="rId269"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 от 22.01.2015 N 13)</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7" w:name="Par2645"/>
      <w:bookmarkEnd w:id="77"/>
      <w:r w:rsidRPr="00471078">
        <w:rPr>
          <w:rFonts w:ascii="Times New Roman" w:hAnsi="Times New Roman" w:cs="Times New Roman"/>
          <w:sz w:val="20"/>
          <w:szCs w:val="20"/>
        </w:rPr>
        <w:t>Раздел IX. РЕСУРСНОЕ ОБЕСПЕЧЕНИЕ</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ПОДПРОГРАММЫ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70"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22.01.2015 N 13)</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Общий объем финансирования подпрограммы - 5696118,7 тыс. руб., в т.ч. по годам реализации: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2014 - 555975,7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2015 - 662391,9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2016 - 578512,9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2017 - 876963,6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2018 - 1125492,5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2019 - 992456,4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2020 - 904325,8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Объем финансирования за счет средств бюджета Сахалинской области - 5665946,0 тыс. руб., в т.ч. по годам реализации: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2014 - 545987,5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2015 - 659674,0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2016 - 576600,3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2017 - 872514,0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2018 - 1120288,8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2019 - 988903,2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2020 - 901978,2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Объем финансирования из бюджетов органов местного самоуправления муниципальных образований </w:t>
      </w:r>
      <w:r w:rsidRPr="00471078">
        <w:rPr>
          <w:rFonts w:ascii="Times New Roman" w:hAnsi="Times New Roman" w:cs="Times New Roman"/>
          <w:sz w:val="20"/>
          <w:szCs w:val="20"/>
        </w:rPr>
        <w:lastRenderedPageBreak/>
        <w:t>Сахалинской области - 28663,4 тыс. рублей, в т.ч. по годам реализации: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2014 - 9236,2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2015 - 2349,9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2016 - 1523,3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2017 - 4449,6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2018 - 5203,7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2019 - 3553,2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2020 - 2347,6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Объем средств, поступающих за счет иных внебюджетных источников, - 1509,3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2014 - 752,0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2015 - 368,0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2016 - 389,3 тыс. рублей.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Реализация подпрограммы предусматривает целевое использование денежных сре</w:t>
      </w:r>
      <w:proofErr w:type="gramStart"/>
      <w:r w:rsidRPr="00471078">
        <w:rPr>
          <w:rFonts w:ascii="Times New Roman" w:hAnsi="Times New Roman" w:cs="Times New Roman"/>
          <w:sz w:val="20"/>
          <w:szCs w:val="20"/>
        </w:rPr>
        <w:t>дств в с</w:t>
      </w:r>
      <w:proofErr w:type="gramEnd"/>
      <w:r w:rsidRPr="00471078">
        <w:rPr>
          <w:rFonts w:ascii="Times New Roman" w:hAnsi="Times New Roman" w:cs="Times New Roman"/>
          <w:sz w:val="20"/>
          <w:szCs w:val="20"/>
        </w:rPr>
        <w:t>оответствии с поставленными задачами, а также определенными мероприятиями.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Финансирование Программы в заявленных объемах позволит достичь поставленной цели.</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Ресурсное </w:t>
      </w:r>
      <w:hyperlink w:anchor="Par17965" w:history="1">
        <w:r w:rsidRPr="00471078">
          <w:rPr>
            <w:rFonts w:ascii="Times New Roman" w:hAnsi="Times New Roman" w:cs="Times New Roman"/>
            <w:color w:val="0000FF"/>
            <w:sz w:val="20"/>
            <w:szCs w:val="20"/>
          </w:rPr>
          <w:t>обеспечение</w:t>
        </w:r>
      </w:hyperlink>
      <w:r w:rsidRPr="00471078">
        <w:rPr>
          <w:rFonts w:ascii="Times New Roman" w:hAnsi="Times New Roman" w:cs="Times New Roman"/>
          <w:sz w:val="20"/>
          <w:szCs w:val="20"/>
        </w:rPr>
        <w:t xml:space="preserve"> реализации подпрограммы за счет областного бюджета Сахалинской области представлено в приложении N 8 к государственной программе.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4281" w:history="1">
        <w:r w:rsidR="00612945" w:rsidRPr="00471078">
          <w:rPr>
            <w:rFonts w:ascii="Times New Roman" w:hAnsi="Times New Roman" w:cs="Times New Roman"/>
            <w:color w:val="0000FF"/>
            <w:sz w:val="20"/>
            <w:szCs w:val="20"/>
          </w:rPr>
          <w:t>Информация</w:t>
        </w:r>
      </w:hyperlink>
      <w:r w:rsidR="00612945" w:rsidRPr="00471078">
        <w:rPr>
          <w:rFonts w:ascii="Times New Roman" w:hAnsi="Times New Roman" w:cs="Times New Roman"/>
          <w:sz w:val="20"/>
          <w:szCs w:val="20"/>
        </w:rPr>
        <w:t xml:space="preserve"> по ресурсному обеспечению реализации подпрограммы и прогнозной (справочной) оценке расходов по всем источникам финансирования представлена в приложении N 9 к государственной программе.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hyperlink w:anchor="Par24761" w:history="1">
        <w:r w:rsidR="00612945" w:rsidRPr="00471078">
          <w:rPr>
            <w:rFonts w:ascii="Times New Roman" w:hAnsi="Times New Roman" w:cs="Times New Roman"/>
            <w:color w:val="0000FF"/>
            <w:sz w:val="20"/>
            <w:szCs w:val="20"/>
          </w:rPr>
          <w:t>Расчеты</w:t>
        </w:r>
      </w:hyperlink>
      <w:r w:rsidR="00612945" w:rsidRPr="00471078">
        <w:rPr>
          <w:rFonts w:ascii="Times New Roman" w:hAnsi="Times New Roman" w:cs="Times New Roman"/>
          <w:sz w:val="20"/>
          <w:szCs w:val="20"/>
        </w:rPr>
        <w:t xml:space="preserve"> по бюджетным ассигнованиям областного бюджета на исполнение публичных нормативных обязательств, объемов субвенций из областного бюджета и выплат, осуществляемых за счет средств областного бюджета государственными внебюджетными фондами, представлены в приложении N 10 к государственной программе.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Объемы бюджетных ассигнований уточняются ежегодно при формировании областного бюджета Сахалинской области на очередной финансовый год и плановый период.</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78" w:name="Par2686"/>
      <w:bookmarkEnd w:id="78"/>
      <w:r w:rsidRPr="00471078">
        <w:rPr>
          <w:rFonts w:ascii="Times New Roman" w:hAnsi="Times New Roman" w:cs="Times New Roman"/>
          <w:sz w:val="20"/>
          <w:szCs w:val="20"/>
        </w:rPr>
        <w:t>Раздел X. МЕТОДИКА ОЦЕНКИ ЭФФЕКТИВНОСТИ ПОДПРОГРАММЫ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(введен </w:t>
      </w:r>
      <w:hyperlink r:id="rId271" w:history="1">
        <w:r w:rsidRPr="00471078">
          <w:rPr>
            <w:rFonts w:ascii="Times New Roman" w:hAnsi="Times New Roman" w:cs="Times New Roman"/>
            <w:color w:val="0000FF"/>
            <w:sz w:val="20"/>
            <w:szCs w:val="20"/>
          </w:rPr>
          <w:t>Постановлением</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16.10.2014 N 500)</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Методика оценки эффективности подпрограммы государственной программы Сахалинской области "Развитие образования в Сахалинской области на 2014 - 2020 годы" (далее - подпрограмма государственной программы) разработана в соответствии с требованиями </w:t>
      </w:r>
      <w:hyperlink r:id="rId272" w:history="1">
        <w:r w:rsidRPr="00471078">
          <w:rPr>
            <w:rFonts w:ascii="Times New Roman" w:hAnsi="Times New Roman" w:cs="Times New Roman"/>
            <w:color w:val="0000FF"/>
            <w:sz w:val="20"/>
            <w:szCs w:val="20"/>
          </w:rPr>
          <w:t>Порядка</w:t>
        </w:r>
      </w:hyperlink>
      <w:r w:rsidRPr="00471078">
        <w:rPr>
          <w:rFonts w:ascii="Times New Roman" w:hAnsi="Times New Roman" w:cs="Times New Roman"/>
          <w:sz w:val="20"/>
          <w:szCs w:val="20"/>
        </w:rPr>
        <w:t xml:space="preserve"> разработки, реализации и оценки эффективности государственных программ Сахалинской области, утвержденного постановлением Правительства Сахалинской области от 08.04.2011 N 117 (далее - Порядок реализации государственных программ).</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Оценка эффективности подпрограммы государственной программы производится ежегодно. Основанием для оценки являются данные, включаемые в формы мониторинга реализации государственной программы в порядке и сроки, установленные </w:t>
      </w:r>
      <w:hyperlink r:id="rId273" w:history="1">
        <w:r w:rsidRPr="00471078">
          <w:rPr>
            <w:rFonts w:ascii="Times New Roman" w:hAnsi="Times New Roman" w:cs="Times New Roman"/>
            <w:color w:val="0000FF"/>
            <w:sz w:val="20"/>
            <w:szCs w:val="20"/>
          </w:rPr>
          <w:t>Порядком</w:t>
        </w:r>
      </w:hyperlink>
      <w:r w:rsidRPr="00471078">
        <w:rPr>
          <w:rFonts w:ascii="Times New Roman" w:hAnsi="Times New Roman" w:cs="Times New Roman"/>
          <w:sz w:val="20"/>
          <w:szCs w:val="20"/>
        </w:rPr>
        <w:t xml:space="preserve"> реализации государственных программ. Результаты оценки включаются в состав годового отчета о ходе реализации и оценке эффективности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Оценка эффективности подпрограммы государственной программы осуществляется по мероприятиям, включенным в подпрограмму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Оценка эффективности подпрограммы государственной программы определяется на основе степени достижения плановых значений индикаторов (показателей), степени реализации мероприятий, степени соответствия запланированному уровню расходов, интегрального показателя эффективности подпрограммы государственной программы на основе следующих формул:</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79" w:name="Par2695"/>
      <w:bookmarkEnd w:id="79"/>
      <w:r w:rsidRPr="00471078">
        <w:rPr>
          <w:rFonts w:ascii="Times New Roman" w:hAnsi="Times New Roman" w:cs="Times New Roman"/>
          <w:sz w:val="20"/>
          <w:szCs w:val="20"/>
        </w:rPr>
        <w:t>1) Степень достижения планового значения индикатора (показателя):</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для индикаторов (показателей), желаемой тенденцией развития которых является увеличение значений: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10" type="#_x0000_t75" style="width:104.25pt;height:20.25pt">
            <v:imagedata r:id="rId219"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для индикаторов (показателей), желаемой тенденцией развития которых является снижение значений: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11" type="#_x0000_t75" style="width:104.25pt;height:20.25pt">
            <v:imagedata r:id="rId220"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lastRenderedPageBreak/>
        <w:pict>
          <v:shape id="_x0000_i1112" type="#_x0000_t75" style="width:25.5pt;height:19.5pt">
            <v:imagedata r:id="rId221" o:title=""/>
          </v:shape>
        </w:pict>
      </w:r>
      <w:r w:rsidR="00612945" w:rsidRPr="00471078">
        <w:rPr>
          <w:rFonts w:ascii="Times New Roman" w:hAnsi="Times New Roman" w:cs="Times New Roman"/>
          <w:sz w:val="20"/>
          <w:szCs w:val="20"/>
        </w:rPr>
        <w:t xml:space="preserve"> - степень достижения планового значения i-го индикатора (показателя)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13" type="#_x0000_t75" style="width:28.5pt;height:20.25pt">
            <v:imagedata r:id="rId222" o:title=""/>
          </v:shape>
        </w:pict>
      </w:r>
      <w:r w:rsidR="00612945" w:rsidRPr="00471078">
        <w:rPr>
          <w:rFonts w:ascii="Times New Roman" w:hAnsi="Times New Roman" w:cs="Times New Roman"/>
          <w:sz w:val="20"/>
          <w:szCs w:val="20"/>
        </w:rPr>
        <w:t xml:space="preserve"> - значение i-го индикатора (показателя) подпрограммы государственной программы, фактически достигнутое на конец отчетного периода;</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114" type="#_x0000_t75" style="width:27pt;height:19.5pt">
            <v:imagedata r:id="rId223" o:title=""/>
          </v:shape>
        </w:pict>
      </w:r>
      <w:r w:rsidR="00612945" w:rsidRPr="00471078">
        <w:rPr>
          <w:rFonts w:ascii="Times New Roman" w:hAnsi="Times New Roman" w:cs="Times New Roman"/>
          <w:sz w:val="20"/>
          <w:szCs w:val="20"/>
        </w:rPr>
        <w:t xml:space="preserve"> - плановое значение i-го индикатора (показателя) подпрограммы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Если </w:t>
      </w:r>
      <w:r w:rsidR="00C57E91" w:rsidRPr="00471078">
        <w:rPr>
          <w:rFonts w:ascii="Times New Roman" w:hAnsi="Times New Roman" w:cs="Times New Roman"/>
          <w:position w:val="-12"/>
          <w:sz w:val="20"/>
          <w:szCs w:val="20"/>
        </w:rPr>
        <w:pict>
          <v:shape id="_x0000_i1115" type="#_x0000_t75" style="width:50.25pt;height:19.5pt">
            <v:imagedata r:id="rId224" o:title=""/>
          </v:shape>
        </w:pict>
      </w:r>
      <w:r w:rsidRPr="00471078">
        <w:rPr>
          <w:rFonts w:ascii="Times New Roman" w:hAnsi="Times New Roman" w:cs="Times New Roman"/>
          <w:sz w:val="20"/>
          <w:szCs w:val="20"/>
        </w:rPr>
        <w:t xml:space="preserve"> то значение </w:t>
      </w:r>
      <w:r w:rsidR="00C57E91" w:rsidRPr="00471078">
        <w:rPr>
          <w:rFonts w:ascii="Times New Roman" w:hAnsi="Times New Roman" w:cs="Times New Roman"/>
          <w:position w:val="-12"/>
          <w:sz w:val="20"/>
          <w:szCs w:val="20"/>
        </w:rPr>
        <w:pict>
          <v:shape id="_x0000_i1116" type="#_x0000_t75" style="width:25.5pt;height:19.5pt">
            <v:imagedata r:id="rId221" o:title=""/>
          </v:shape>
        </w:pict>
      </w:r>
      <w:r w:rsidRPr="00471078">
        <w:rPr>
          <w:rFonts w:ascii="Times New Roman" w:hAnsi="Times New Roman" w:cs="Times New Roman"/>
          <w:sz w:val="20"/>
          <w:szCs w:val="20"/>
        </w:rPr>
        <w:t xml:space="preserve"> принимается </w:t>
      </w:r>
      <w:proofErr w:type="gramStart"/>
      <w:r w:rsidRPr="00471078">
        <w:rPr>
          <w:rFonts w:ascii="Times New Roman" w:hAnsi="Times New Roman" w:cs="Times New Roman"/>
          <w:sz w:val="20"/>
          <w:szCs w:val="20"/>
        </w:rPr>
        <w:t>равным</w:t>
      </w:r>
      <w:proofErr w:type="gramEnd"/>
      <w:r w:rsidRPr="00471078">
        <w:rPr>
          <w:rFonts w:ascii="Times New Roman" w:hAnsi="Times New Roman" w:cs="Times New Roman"/>
          <w:sz w:val="20"/>
          <w:szCs w:val="20"/>
        </w:rPr>
        <w:t xml:space="preserve"> 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На основе степени достижения плановых значений каждого индикатора (показателя) подпрограммы государственной программы рассчитывается средняя арифметическая величина </w:t>
      </w:r>
      <w:proofErr w:type="gramStart"/>
      <w:r w:rsidRPr="00471078">
        <w:rPr>
          <w:rFonts w:ascii="Times New Roman" w:hAnsi="Times New Roman" w:cs="Times New Roman"/>
          <w:sz w:val="20"/>
          <w:szCs w:val="20"/>
        </w:rPr>
        <w:t>степени достижения плановых значений индикаторов государственной программы</w:t>
      </w:r>
      <w:proofErr w:type="gramEnd"/>
      <w:r w:rsidRPr="00471078">
        <w:rPr>
          <w:rFonts w:ascii="Times New Roman" w:hAnsi="Times New Roman" w:cs="Times New Roman"/>
          <w:sz w:val="20"/>
          <w:szCs w:val="20"/>
        </w:rPr>
        <w:t xml:space="preserve"> по следующей формуле: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17" type="#_x0000_t75" style="width:97.5pt;height:22.5pt">
            <v:imagedata r:id="rId225"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СД - степень достижения плановых значений индикаторов (показателей)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N - число индикаторов (показателей) в подпрограмме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2) Степень реализации мероприятий: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18" type="#_x0000_t75" style="width:92.25pt;height:20.25pt">
            <v:imagedata r:id="rId226"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119" type="#_x0000_t75" style="width:26.25pt;height:19.5pt">
            <v:imagedata r:id="rId227" o:title=""/>
          </v:shape>
        </w:pict>
      </w:r>
      <w:r w:rsidR="00612945" w:rsidRPr="00471078">
        <w:rPr>
          <w:rFonts w:ascii="Times New Roman" w:hAnsi="Times New Roman" w:cs="Times New Roman"/>
          <w:sz w:val="20"/>
          <w:szCs w:val="20"/>
        </w:rPr>
        <w:t xml:space="preserve"> - степень реализации мероприятий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0" type="#_x0000_t75" style="width:22.5pt;height:20.25pt">
            <v:imagedata r:id="rId228" o:title=""/>
          </v:shape>
        </w:pict>
      </w:r>
      <w:r w:rsidR="00612945" w:rsidRPr="00471078">
        <w:rPr>
          <w:rFonts w:ascii="Times New Roman" w:hAnsi="Times New Roman" w:cs="Times New Roman"/>
          <w:sz w:val="20"/>
          <w:szCs w:val="20"/>
        </w:rPr>
        <w:t xml:space="preserve"> - количество мероприятий, выполненных в полном объеме, из числа мероприятий, запланированных к реализации в отчетном году;</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121" type="#_x0000_t75" style="width:20.25pt;height:19.5pt">
            <v:imagedata r:id="rId229" o:title=""/>
          </v:shape>
        </w:pict>
      </w:r>
      <w:r w:rsidR="00612945" w:rsidRPr="00471078">
        <w:rPr>
          <w:rFonts w:ascii="Times New Roman" w:hAnsi="Times New Roman" w:cs="Times New Roman"/>
          <w:sz w:val="20"/>
          <w:szCs w:val="20"/>
        </w:rPr>
        <w:t xml:space="preserve"> - общее количество мероприятий, запланированных к реализации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Расчет степени реализации мероприятий осуществляется по мероприятиям, включенным в план-график реализации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3) Степень соответствия запланированному уровню расходов:</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2" type="#_x0000_t75" style="width:87pt;height:20.25pt">
            <v:imagedata r:id="rId230"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3" type="#_x0000_t75" style="width:30pt;height:20.25pt">
            <v:imagedata r:id="rId231" o:title=""/>
          </v:shape>
        </w:pict>
      </w:r>
      <w:r w:rsidR="00612945" w:rsidRPr="00471078">
        <w:rPr>
          <w:rFonts w:ascii="Times New Roman" w:hAnsi="Times New Roman" w:cs="Times New Roman"/>
          <w:sz w:val="20"/>
          <w:szCs w:val="20"/>
        </w:rPr>
        <w:t xml:space="preserve"> - степень соответствия запланированному уровню расходов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4" type="#_x0000_t75" style="width:17.25pt;height:20.25pt">
            <v:imagedata r:id="rId232" o:title=""/>
          </v:shape>
        </w:pict>
      </w:r>
      <w:r w:rsidR="00612945" w:rsidRPr="00471078">
        <w:rPr>
          <w:rFonts w:ascii="Times New Roman" w:hAnsi="Times New Roman" w:cs="Times New Roman"/>
          <w:sz w:val="20"/>
          <w:szCs w:val="20"/>
        </w:rPr>
        <w:t xml:space="preserve"> - фактические расходы на реализацию подпрограммы государственной программы в отчетном году;</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2"/>
          <w:sz w:val="20"/>
          <w:szCs w:val="20"/>
        </w:rPr>
        <w:pict>
          <v:shape id="_x0000_i1125" type="#_x0000_t75" style="width:16.5pt;height:19.5pt">
            <v:imagedata r:id="rId233" o:title=""/>
          </v:shape>
        </w:pict>
      </w:r>
      <w:r w:rsidR="00612945" w:rsidRPr="00471078">
        <w:rPr>
          <w:rFonts w:ascii="Times New Roman" w:hAnsi="Times New Roman" w:cs="Times New Roman"/>
          <w:sz w:val="20"/>
          <w:szCs w:val="20"/>
        </w:rPr>
        <w:t xml:space="preserve"> - плановые расходы на реализацию подпрограммы государственной программы в отчетном году.</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bookmarkStart w:id="80" w:name="Par2733"/>
      <w:bookmarkEnd w:id="80"/>
      <w:r w:rsidRPr="00471078">
        <w:rPr>
          <w:rFonts w:ascii="Times New Roman" w:hAnsi="Times New Roman" w:cs="Times New Roman"/>
          <w:sz w:val="20"/>
          <w:szCs w:val="20"/>
        </w:rPr>
        <w:t>4) Интегральный показатель эффективности подпрограммы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6" type="#_x0000_t75" style="width:175.5pt;height:20.25pt">
            <v:imagedata r:id="rId234" o:title=""/>
          </v:shape>
        </w:pic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где:</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7" type="#_x0000_t75" style="width:25.5pt;height:20.25pt">
            <v:imagedata r:id="rId235" o:title=""/>
          </v:shape>
        </w:pict>
      </w:r>
      <w:r w:rsidR="00612945" w:rsidRPr="00471078">
        <w:rPr>
          <w:rFonts w:ascii="Times New Roman" w:hAnsi="Times New Roman" w:cs="Times New Roman"/>
          <w:sz w:val="20"/>
          <w:szCs w:val="20"/>
        </w:rPr>
        <w:t xml:space="preserve"> - интегральный показатель эффективности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8" type="#_x0000_t75" style="width:25.5pt;height:20.25pt">
            <v:imagedata r:id="rId236" o:title=""/>
          </v:shape>
        </w:pict>
      </w:r>
      <w:r w:rsidR="00612945" w:rsidRPr="00471078">
        <w:rPr>
          <w:rFonts w:ascii="Times New Roman" w:hAnsi="Times New Roman" w:cs="Times New Roman"/>
          <w:sz w:val="20"/>
          <w:szCs w:val="20"/>
        </w:rPr>
        <w:t xml:space="preserve"> - степень достижения плановых значений индикаторов (показателей)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29" type="#_x0000_t75" style="width:27pt;height:20.25pt">
            <v:imagedata r:id="rId237" o:title=""/>
          </v:shape>
        </w:pict>
      </w:r>
      <w:r w:rsidR="00612945" w:rsidRPr="00471078">
        <w:rPr>
          <w:rFonts w:ascii="Times New Roman" w:hAnsi="Times New Roman" w:cs="Times New Roman"/>
          <w:sz w:val="20"/>
          <w:szCs w:val="20"/>
        </w:rPr>
        <w:t xml:space="preserve"> - степень реализации мероприятий подпрограммы государственной программы;</w:t>
      </w:r>
    </w:p>
    <w:p w:rsidR="00612945" w:rsidRPr="00471078" w:rsidRDefault="00C57E91">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position w:val="-14"/>
          <w:sz w:val="20"/>
          <w:szCs w:val="20"/>
        </w:rPr>
        <w:pict>
          <v:shape id="_x0000_i1130" type="#_x0000_t75" style="width:32.25pt;height:20.25pt">
            <v:imagedata r:id="rId238" o:title=""/>
          </v:shape>
        </w:pict>
      </w:r>
      <w:r w:rsidR="00612945" w:rsidRPr="00471078">
        <w:rPr>
          <w:rFonts w:ascii="Times New Roman" w:hAnsi="Times New Roman" w:cs="Times New Roman"/>
          <w:sz w:val="20"/>
          <w:szCs w:val="20"/>
        </w:rPr>
        <w:t xml:space="preserve"> - степень соответствия запланированному уровню расходов подпрограммы государственной 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Показатели эффективности подпрограммы государственной программы, предусмотренные </w:t>
      </w:r>
      <w:hyperlink w:anchor="Par2695" w:history="1">
        <w:r w:rsidRPr="00471078">
          <w:rPr>
            <w:rFonts w:ascii="Times New Roman" w:hAnsi="Times New Roman" w:cs="Times New Roman"/>
            <w:color w:val="0000FF"/>
            <w:sz w:val="20"/>
            <w:szCs w:val="20"/>
          </w:rPr>
          <w:t>пунктами 1</w:t>
        </w:r>
      </w:hyperlink>
      <w:r w:rsidRPr="00471078">
        <w:rPr>
          <w:rFonts w:ascii="Times New Roman" w:hAnsi="Times New Roman" w:cs="Times New Roman"/>
          <w:sz w:val="20"/>
          <w:szCs w:val="20"/>
        </w:rPr>
        <w:t xml:space="preserve">) - </w:t>
      </w:r>
      <w:hyperlink w:anchor="Par2733" w:history="1">
        <w:r w:rsidRPr="00471078">
          <w:rPr>
            <w:rFonts w:ascii="Times New Roman" w:hAnsi="Times New Roman" w:cs="Times New Roman"/>
            <w:color w:val="0000FF"/>
            <w:sz w:val="20"/>
            <w:szCs w:val="20"/>
          </w:rPr>
          <w:t>4)</w:t>
        </w:r>
      </w:hyperlink>
      <w:r w:rsidRPr="00471078">
        <w:rPr>
          <w:rFonts w:ascii="Times New Roman" w:hAnsi="Times New Roman" w:cs="Times New Roman"/>
          <w:sz w:val="20"/>
          <w:szCs w:val="20"/>
        </w:rPr>
        <w:t xml:space="preserve"> настоящего раздела, оцениваются согласно следующим значениям:</w:t>
      </w:r>
      <w:proofErr w:type="gramEnd"/>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lastRenderedPageBreak/>
        <w:t>- высокий уровень эффективности, если значение составляет более 0,95;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средний уровень эффективности, если значение составляет от 0,90 до 0,95;</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низкий уровень эффективности, если значение составляет от 0,83 до 0,90.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В остальных случаях эффективность подпрограммы государственной программы признается неудовлетворительной.</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81" w:name="Par2748"/>
      <w:bookmarkEnd w:id="81"/>
      <w:r w:rsidRPr="00471078">
        <w:rPr>
          <w:rFonts w:ascii="Times New Roman" w:hAnsi="Times New Roman" w:cs="Times New Roman"/>
          <w:sz w:val="20"/>
          <w:szCs w:val="20"/>
        </w:rPr>
        <w:t>Раздел XI. МЕРЫ ГОСУДАРСТВЕННОГО РЕГУЛИРОВАНИЯ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 УПРАВЛЕНИЯ РИСКАМИ С ЦЕЛЬЮ МИНИМИЗАЦИИ ИХ ВЛИЯНИЯ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НА ДОСТИЖЕНИЕ ЦЕЛЕЙ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Исключен. - </w:t>
      </w:r>
      <w:hyperlink r:id="rId274"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outlineLvl w:val="2"/>
        <w:rPr>
          <w:rFonts w:ascii="Times New Roman" w:hAnsi="Times New Roman" w:cs="Times New Roman"/>
          <w:sz w:val="20"/>
          <w:szCs w:val="20"/>
        </w:rPr>
      </w:pPr>
      <w:bookmarkStart w:id="82" w:name="Par2754"/>
      <w:bookmarkEnd w:id="82"/>
      <w:r w:rsidRPr="00471078">
        <w:rPr>
          <w:rFonts w:ascii="Times New Roman" w:hAnsi="Times New Roman" w:cs="Times New Roman"/>
          <w:sz w:val="20"/>
          <w:szCs w:val="20"/>
        </w:rPr>
        <w:t>Раздел XII. МЕТОДИКА ОЦЕНКИ ЭФФЕКТИВНОСТИ ПОДПРОГРАММЫ</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r w:rsidRPr="00471078">
        <w:rPr>
          <w:rFonts w:ascii="Times New Roman" w:hAnsi="Times New Roman" w:cs="Times New Roman"/>
          <w:sz w:val="20"/>
          <w:szCs w:val="20"/>
        </w:rPr>
        <w:t xml:space="preserve">Исключен. - </w:t>
      </w:r>
      <w:hyperlink r:id="rId275" w:history="1">
        <w:r w:rsidRPr="00471078">
          <w:rPr>
            <w:rFonts w:ascii="Times New Roman" w:hAnsi="Times New Roman" w:cs="Times New Roman"/>
            <w:color w:val="0000FF"/>
            <w:sz w:val="20"/>
            <w:szCs w:val="20"/>
          </w:rPr>
          <w:t>Постановление</w:t>
        </w:r>
      </w:hyperlink>
      <w:r w:rsidRPr="00471078">
        <w:rPr>
          <w:rFonts w:ascii="Times New Roman" w:hAnsi="Times New Roman" w:cs="Times New Roman"/>
          <w:sz w:val="20"/>
          <w:szCs w:val="20"/>
        </w:rPr>
        <w:t xml:space="preserve"> Правительства Сахалинской области от 16.10.2014 N 500.</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bookmarkStart w:id="83" w:name="Par2762"/>
      <w:bookmarkEnd w:id="83"/>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right"/>
        <w:outlineLvl w:val="1"/>
        <w:rPr>
          <w:rFonts w:ascii="Times New Roman" w:hAnsi="Times New Roman" w:cs="Times New Roman"/>
          <w:sz w:val="20"/>
          <w:szCs w:val="20"/>
        </w:rPr>
      </w:pPr>
      <w:bookmarkStart w:id="84" w:name="Par4635"/>
      <w:bookmarkEnd w:id="84"/>
      <w:r w:rsidRPr="00471078">
        <w:rPr>
          <w:rFonts w:ascii="Times New Roman" w:hAnsi="Times New Roman" w:cs="Times New Roman"/>
          <w:sz w:val="20"/>
          <w:szCs w:val="20"/>
        </w:rPr>
        <w:t>Приложение N 1</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к государственной программе</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"Развитие образования</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в 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на 2014 - 2020 годы",</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proofErr w:type="gramStart"/>
      <w:r w:rsidRPr="00471078">
        <w:rPr>
          <w:rFonts w:ascii="Times New Roman" w:hAnsi="Times New Roman" w:cs="Times New Roman"/>
          <w:sz w:val="20"/>
          <w:szCs w:val="20"/>
        </w:rPr>
        <w:t>утвержденной</w:t>
      </w:r>
      <w:proofErr w:type="gramEnd"/>
      <w:r w:rsidRPr="00471078">
        <w:rPr>
          <w:rFonts w:ascii="Times New Roman" w:hAnsi="Times New Roman" w:cs="Times New Roman"/>
          <w:sz w:val="20"/>
          <w:szCs w:val="20"/>
        </w:rPr>
        <w:t xml:space="preserve"> постановлением</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Правительства Сахалинской области</w:t>
      </w:r>
    </w:p>
    <w:p w:rsidR="00612945" w:rsidRPr="00471078" w:rsidRDefault="00612945">
      <w:pPr>
        <w:widowControl w:val="0"/>
        <w:autoSpaceDE w:val="0"/>
        <w:autoSpaceDN w:val="0"/>
        <w:adjustRightInd w:val="0"/>
        <w:spacing w:after="0" w:line="240" w:lineRule="auto"/>
        <w:jc w:val="right"/>
        <w:rPr>
          <w:rFonts w:ascii="Times New Roman" w:hAnsi="Times New Roman" w:cs="Times New Roman"/>
          <w:sz w:val="20"/>
          <w:szCs w:val="20"/>
        </w:rPr>
      </w:pPr>
      <w:r w:rsidRPr="00471078">
        <w:rPr>
          <w:rFonts w:ascii="Times New Roman" w:hAnsi="Times New Roman" w:cs="Times New Roman"/>
          <w:sz w:val="20"/>
          <w:szCs w:val="20"/>
        </w:rPr>
        <w:t>от 28.06.2013 N 331</w:t>
      </w: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bookmarkStart w:id="85" w:name="Par4645"/>
      <w:bookmarkEnd w:id="85"/>
      <w:r w:rsidRPr="00471078">
        <w:rPr>
          <w:rFonts w:ascii="Times New Roman" w:hAnsi="Times New Roman" w:cs="Times New Roman"/>
          <w:b/>
          <w:bCs/>
          <w:sz w:val="20"/>
          <w:szCs w:val="20"/>
        </w:rPr>
        <w:t>ПЕРЕЧЕНЬ</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МЕРОПРИЯТИЙ ГОСУДАРСТВЕННОЙ ПРОГРАММЫ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САХАЛИНСКОЙ ОБЛАСТИ "РАЗВИТИЕ ОБРАЗОВАНИЯ</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b/>
          <w:bCs/>
          <w:sz w:val="20"/>
          <w:szCs w:val="20"/>
        </w:rPr>
      </w:pPr>
      <w:r w:rsidRPr="00471078">
        <w:rPr>
          <w:rFonts w:ascii="Times New Roman" w:hAnsi="Times New Roman" w:cs="Times New Roman"/>
          <w:b/>
          <w:bCs/>
          <w:sz w:val="20"/>
          <w:szCs w:val="20"/>
        </w:rPr>
        <w:t>В САХАЛИНСКОЙ ОБЛАСТИ НА 2014 - 2020 ГОДЫ"</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(в ред. </w:t>
      </w:r>
      <w:hyperlink r:id="rId276" w:history="1">
        <w:r w:rsidRPr="00471078">
          <w:rPr>
            <w:rFonts w:ascii="Times New Roman" w:hAnsi="Times New Roman" w:cs="Times New Roman"/>
            <w:color w:val="0000FF"/>
            <w:sz w:val="20"/>
            <w:szCs w:val="20"/>
          </w:rPr>
          <w:t>Постановления</w:t>
        </w:r>
      </w:hyperlink>
      <w:r w:rsidRPr="00471078">
        <w:rPr>
          <w:rFonts w:ascii="Times New Roman" w:hAnsi="Times New Roman" w:cs="Times New Roman"/>
          <w:sz w:val="20"/>
          <w:szCs w:val="20"/>
        </w:rPr>
        <w:t xml:space="preserve"> Правительства Сахалинской области</w:t>
      </w:r>
      <w:proofErr w:type="gramEnd"/>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от 22.01.2015 N 13)</w:t>
      </w:r>
    </w:p>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sectPr w:rsidR="00612945" w:rsidRPr="00471078">
          <w:pgSz w:w="11905" w:h="16838"/>
          <w:pgMar w:top="1134" w:right="850" w:bottom="1134" w:left="1701" w:header="720" w:footer="720" w:gutter="0"/>
          <w:cols w:space="720"/>
          <w:noEndnote/>
        </w:sectPr>
      </w:pPr>
    </w:p>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bl>
      <w:tblPr>
        <w:tblW w:w="0" w:type="auto"/>
        <w:tblInd w:w="62" w:type="dxa"/>
        <w:tblLayout w:type="fixed"/>
        <w:tblCellMar>
          <w:top w:w="75" w:type="dxa"/>
          <w:left w:w="0" w:type="dxa"/>
          <w:bottom w:w="75" w:type="dxa"/>
          <w:right w:w="0" w:type="dxa"/>
        </w:tblCellMar>
        <w:tblLook w:val="0000"/>
      </w:tblPr>
      <w:tblGrid>
        <w:gridCol w:w="662"/>
        <w:gridCol w:w="3175"/>
        <w:gridCol w:w="1871"/>
        <w:gridCol w:w="964"/>
        <w:gridCol w:w="964"/>
        <w:gridCol w:w="2438"/>
        <w:gridCol w:w="1545"/>
        <w:gridCol w:w="1984"/>
      </w:tblGrid>
      <w:tr w:rsidR="00612945" w:rsidRPr="00471078">
        <w:tc>
          <w:tcPr>
            <w:tcW w:w="6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N пп.</w:t>
            </w:r>
          </w:p>
        </w:tc>
        <w:tc>
          <w:tcPr>
            <w:tcW w:w="31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Наименование мероприятия</w:t>
            </w:r>
          </w:p>
        </w:tc>
        <w:tc>
          <w:tcPr>
            <w:tcW w:w="187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Исполнитель мероприятия</w:t>
            </w:r>
          </w:p>
        </w:tc>
        <w:tc>
          <w:tcPr>
            <w:tcW w:w="1928"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Срок</w:t>
            </w:r>
          </w:p>
        </w:tc>
        <w:tc>
          <w:tcPr>
            <w:tcW w:w="3983" w:type="dxa"/>
            <w:gridSpan w:val="2"/>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Ожидаемый непосредственный результат</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Связь с индикаторами (показателями) государственной программы (подпрограммы)</w:t>
            </w:r>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начала реализации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окончания реализации</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краткое описание (единицы измерения результата)</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значение (количественное измерение или качественная оценка результата)</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outlineLvl w:val="2"/>
              <w:rPr>
                <w:rFonts w:ascii="Times New Roman" w:hAnsi="Times New Roman" w:cs="Times New Roman"/>
                <w:sz w:val="20"/>
                <w:szCs w:val="20"/>
              </w:rPr>
            </w:pPr>
            <w:bookmarkStart w:id="86" w:name="Par4663"/>
            <w:bookmarkStart w:id="87" w:name="Par4788"/>
            <w:bookmarkEnd w:id="86"/>
            <w:bookmarkEnd w:id="87"/>
            <w:r w:rsidRPr="00471078">
              <w:rPr>
                <w:rFonts w:ascii="Times New Roman" w:hAnsi="Times New Roman" w:cs="Times New Roman"/>
                <w:sz w:val="20"/>
                <w:szCs w:val="20"/>
              </w:rPr>
              <w:t>2.</w:t>
            </w:r>
          </w:p>
        </w:tc>
        <w:tc>
          <w:tcPr>
            <w:tcW w:w="12941"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C57E91">
            <w:pPr>
              <w:widowControl w:val="0"/>
              <w:autoSpaceDE w:val="0"/>
              <w:autoSpaceDN w:val="0"/>
              <w:adjustRightInd w:val="0"/>
              <w:spacing w:after="0" w:line="240" w:lineRule="auto"/>
              <w:rPr>
                <w:rFonts w:ascii="Times New Roman" w:hAnsi="Times New Roman" w:cs="Times New Roman"/>
                <w:sz w:val="20"/>
                <w:szCs w:val="20"/>
              </w:rPr>
            </w:pPr>
            <w:hyperlink w:anchor="Par1447" w:history="1">
              <w:r w:rsidR="00612945" w:rsidRPr="00471078">
                <w:rPr>
                  <w:rFonts w:ascii="Times New Roman" w:hAnsi="Times New Roman" w:cs="Times New Roman"/>
                  <w:color w:val="0000FF"/>
                  <w:sz w:val="20"/>
                  <w:szCs w:val="20"/>
                </w:rPr>
                <w:t>Подпрограмма N 2</w:t>
              </w:r>
            </w:hyperlink>
            <w:r w:rsidR="00612945" w:rsidRPr="00471078">
              <w:rPr>
                <w:rFonts w:ascii="Times New Roman" w:hAnsi="Times New Roman" w:cs="Times New Roman"/>
                <w:sz w:val="20"/>
                <w:szCs w:val="20"/>
              </w:rPr>
              <w:t xml:space="preserve"> "Повышение доступности и качества общего образования, в том числе в сельской местности"</w:t>
            </w: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"Развитие инфраструктуры доступности качественного общего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2.1.1.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2.1.1.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Приобретение школьных автобусов</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Ежегодное приобретение автобусов для подвоза школьников к месту обучения (единиц техники)</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60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2.1.2.</w:t>
            </w:r>
          </w:p>
        </w:tc>
        <w:tc>
          <w:tcPr>
            <w:tcW w:w="31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2.1.2.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Строительство, реконструкция и капитальный ремонт объектов общего образования муниципальной собственности, в том числе по Планам мероприятий муниципальных образований Сахалинской области</w:t>
            </w:r>
          </w:p>
        </w:tc>
        <w:tc>
          <w:tcPr>
            <w:tcW w:w="187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министерство строительства Сахалинской области, органы местного самоуправления муниципальных образований, городских округов Сахалинской области</w:t>
            </w:r>
          </w:p>
        </w:tc>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За период реализации мероприятия будут проведены следующие работы:</w:t>
            </w:r>
          </w:p>
        </w:tc>
        <w:tc>
          <w:tcPr>
            <w:tcW w:w="1545" w:type="dxa"/>
            <w:tcBorders>
              <w:top w:val="single" w:sz="4" w:space="0" w:color="auto"/>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53" w:history="1">
              <w:r w:rsidRPr="00471078">
                <w:rPr>
                  <w:rFonts w:ascii="Times New Roman" w:hAnsi="Times New Roman" w:cs="Times New Roman"/>
                  <w:color w:val="0000FF"/>
                  <w:sz w:val="20"/>
                  <w:szCs w:val="20"/>
                </w:rPr>
                <w:t>Индикатор (показатель) N 5</w:t>
              </w:r>
            </w:hyperlink>
            <w:r w:rsidRPr="00471078">
              <w:rPr>
                <w:rFonts w:ascii="Times New Roman" w:hAnsi="Times New Roman" w:cs="Times New Roman"/>
                <w:sz w:val="20"/>
                <w:szCs w:val="20"/>
              </w:rPr>
              <w:t xml:space="preserve">, </w:t>
            </w:r>
            <w:hyperlink w:anchor="Par13397" w:history="1">
              <w:r w:rsidRPr="00471078">
                <w:rPr>
                  <w:rFonts w:ascii="Times New Roman" w:hAnsi="Times New Roman" w:cs="Times New Roman"/>
                  <w:color w:val="0000FF"/>
                  <w:sz w:val="20"/>
                  <w:szCs w:val="20"/>
                </w:rPr>
                <w:t>9</w:t>
              </w:r>
            </w:hyperlink>
            <w:r w:rsidRPr="00471078">
              <w:rPr>
                <w:rFonts w:ascii="Times New Roman" w:hAnsi="Times New Roman" w:cs="Times New Roman"/>
                <w:sz w:val="20"/>
                <w:szCs w:val="20"/>
              </w:rPr>
              <w:t xml:space="preserve">, </w:t>
            </w:r>
            <w:hyperlink w:anchor="Par13487" w:history="1">
              <w:r w:rsidRPr="00471078">
                <w:rPr>
                  <w:rFonts w:ascii="Times New Roman" w:hAnsi="Times New Roman" w:cs="Times New Roman"/>
                  <w:color w:val="0000FF"/>
                  <w:sz w:val="20"/>
                  <w:szCs w:val="20"/>
                </w:rPr>
                <w:t>17</w:t>
              </w:r>
            </w:hyperlink>
            <w:r w:rsidRPr="00471078">
              <w:rPr>
                <w:rFonts w:ascii="Times New Roman" w:hAnsi="Times New Roman" w:cs="Times New Roman"/>
                <w:sz w:val="20"/>
                <w:szCs w:val="20"/>
              </w:rPr>
              <w:t xml:space="preserve">, </w:t>
            </w:r>
            <w:hyperlink w:anchor="Par13723" w:history="1">
              <w:r w:rsidRPr="00471078">
                <w:rPr>
                  <w:rFonts w:ascii="Times New Roman" w:hAnsi="Times New Roman" w:cs="Times New Roman"/>
                  <w:color w:val="0000FF"/>
                  <w:sz w:val="20"/>
                  <w:szCs w:val="20"/>
                </w:rPr>
                <w:t>38</w:t>
              </w:r>
            </w:hyperlink>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частичный капитальный ремонт общеобразовательных учреждений;</w:t>
            </w:r>
          </w:p>
        </w:tc>
        <w:tc>
          <w:tcPr>
            <w:tcW w:w="1545"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32</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замена оконных блоков, (количество учреждений, для которых будет обеспечено проведение работ, ед.)</w:t>
            </w:r>
          </w:p>
        </w:tc>
        <w:tc>
          <w:tcPr>
            <w:tcW w:w="1545"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88</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Строительство объектов </w:t>
            </w:r>
            <w:r w:rsidRPr="00471078">
              <w:rPr>
                <w:rFonts w:ascii="Times New Roman" w:hAnsi="Times New Roman" w:cs="Times New Roman"/>
                <w:sz w:val="20"/>
                <w:szCs w:val="20"/>
              </w:rPr>
              <w:lastRenderedPageBreak/>
              <w:t>для общеобразовательных организаций (количество объектов, ед.)</w:t>
            </w:r>
          </w:p>
        </w:tc>
        <w:tc>
          <w:tcPr>
            <w:tcW w:w="1545" w:type="dxa"/>
            <w:tcBorders>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5</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2.1.3.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2.1.3.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Оснащение дополнительно созданных мест в дошкольных группах при общеобразовательных учреждениях</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Органы местного самоуправления муниципальных образований</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2016</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Будет приобретено оборудование для оснащения вновь созданных мест в дошкольных группах в общеобразовательных учреждениях (кол-во мест в дошкольных образовательных учреждениях, в которых будет приобретено оборудование, ед.)</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110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453" w:history="1">
              <w:r w:rsidRPr="00471078">
                <w:rPr>
                  <w:rFonts w:ascii="Times New Roman" w:hAnsi="Times New Roman" w:cs="Times New Roman"/>
                  <w:color w:val="0000FF"/>
                  <w:sz w:val="20"/>
                  <w:szCs w:val="20"/>
                </w:rPr>
                <w:t>Индикатор (показатель) N 14</w:t>
              </w:r>
            </w:hyperlink>
          </w:p>
        </w:tc>
      </w:tr>
      <w:tr w:rsidR="00612945" w:rsidRPr="00471078">
        <w:tc>
          <w:tcPr>
            <w:tcW w:w="6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2.1.4.</w:t>
            </w:r>
          </w:p>
        </w:tc>
        <w:tc>
          <w:tcPr>
            <w:tcW w:w="31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2.1.4.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Создание условий для организации предоставления начального общего, основного общего, среднего (полного) общего образования по основным общеобразовательным программам</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Укрепление материально-технической базы образовательных учреждений</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антитеррористической безопасности образовательных учреждений</w:t>
            </w:r>
          </w:p>
        </w:tc>
        <w:tc>
          <w:tcPr>
            <w:tcW w:w="187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Министерство строительства Сахалинской области,</w:t>
            </w:r>
          </w:p>
        </w:tc>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Проведение капитального ремонта общеобразовательных организаций, в том числе установка оконных блоков (количество учреждений, в которых будет проведен капитальный ремонт, ед.)</w:t>
            </w:r>
          </w:p>
        </w:tc>
        <w:tc>
          <w:tcPr>
            <w:tcW w:w="1545" w:type="dxa"/>
            <w:tcBorders>
              <w:top w:val="single" w:sz="4" w:space="0" w:color="auto"/>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89</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97" w:history="1">
              <w:r w:rsidRPr="00471078">
                <w:rPr>
                  <w:rFonts w:ascii="Times New Roman" w:hAnsi="Times New Roman" w:cs="Times New Roman"/>
                  <w:color w:val="0000FF"/>
                  <w:sz w:val="20"/>
                  <w:szCs w:val="20"/>
                </w:rPr>
                <w:t>Индикатор (показатель) N 9</w:t>
              </w:r>
            </w:hyperlink>
            <w:r w:rsidRPr="00471078">
              <w:rPr>
                <w:rFonts w:ascii="Times New Roman" w:hAnsi="Times New Roman" w:cs="Times New Roman"/>
                <w:sz w:val="20"/>
                <w:szCs w:val="20"/>
              </w:rPr>
              <w:t xml:space="preserve">, </w:t>
            </w:r>
            <w:hyperlink w:anchor="Par13487" w:history="1">
              <w:r w:rsidRPr="00471078">
                <w:rPr>
                  <w:rFonts w:ascii="Times New Roman" w:hAnsi="Times New Roman" w:cs="Times New Roman"/>
                  <w:color w:val="0000FF"/>
                  <w:sz w:val="20"/>
                  <w:szCs w:val="20"/>
                </w:rPr>
                <w:t>17</w:t>
              </w:r>
            </w:hyperlink>
            <w:r w:rsidRPr="00471078">
              <w:rPr>
                <w:rFonts w:ascii="Times New Roman" w:hAnsi="Times New Roman" w:cs="Times New Roman"/>
                <w:sz w:val="20"/>
                <w:szCs w:val="20"/>
              </w:rPr>
              <w:t xml:space="preserve">, </w:t>
            </w:r>
            <w:hyperlink w:anchor="Par13509" w:history="1">
              <w:r w:rsidRPr="00471078">
                <w:rPr>
                  <w:rFonts w:ascii="Times New Roman" w:hAnsi="Times New Roman" w:cs="Times New Roman"/>
                  <w:color w:val="0000FF"/>
                  <w:sz w:val="20"/>
                  <w:szCs w:val="20"/>
                </w:rPr>
                <w:t>19</w:t>
              </w:r>
            </w:hyperlink>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Ограждение территорий общеобразовательных учреждений</w:t>
            </w:r>
          </w:p>
        </w:tc>
        <w:tc>
          <w:tcPr>
            <w:tcW w:w="1545"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32</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Установка систем видеонаблюдения</w:t>
            </w:r>
          </w:p>
        </w:tc>
        <w:tc>
          <w:tcPr>
            <w:tcW w:w="1545"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120</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Установка кнопок экстренного вызова полиции (количество учреждений, ед.)</w:t>
            </w:r>
          </w:p>
        </w:tc>
        <w:tc>
          <w:tcPr>
            <w:tcW w:w="1545" w:type="dxa"/>
            <w:tcBorders>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28</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"Повышение качества общего </w:t>
            </w:r>
            <w:r w:rsidRPr="00471078">
              <w:rPr>
                <w:rFonts w:ascii="Times New Roman" w:hAnsi="Times New Roman" w:cs="Times New Roman"/>
                <w:sz w:val="20"/>
                <w:szCs w:val="20"/>
              </w:rPr>
              <w:lastRenderedPageBreak/>
              <w:t>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2.2.1.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2.2.1.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Реализация государственной услуги </w:t>
            </w:r>
            <w:proofErr w:type="gramStart"/>
            <w:r w:rsidRPr="00471078">
              <w:rPr>
                <w:rFonts w:ascii="Times New Roman" w:hAnsi="Times New Roman" w:cs="Times New Roman"/>
                <w:sz w:val="20"/>
                <w:szCs w:val="20"/>
              </w:rPr>
              <w:t>по</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предоставлению начального общего, основного общего, среднего (полного) общего образования по основным общеобразовательным программам;</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предоставлению образования по основным общеобразовательным программам воспитанникам в специальном учебно-воспитательном учреждении для детей и подростков с девиантным поведением;</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предоставлению образования в оздоровительных организациях санаторного типа для детей, нуждающихся в длительном лечении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органы местного самоуправления, государственные казенные образовательные организации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Охват общим образованием населения в возрасте 5 - 18 лет</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99,95</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2.2.2.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2.2.2.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Реализация требований федеральных государственных образовательных стандартов, в том числе:</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оснащение учебным, учебно-наглядным и учебно-лабораторным оборудованием в соответствии с требованиями ФГОС</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Введение федеральных государственных образовательных стандартов на 3-х ступенях обучения (% обучающихся </w:t>
            </w:r>
            <w:proofErr w:type="gramStart"/>
            <w:r w:rsidRPr="00471078">
              <w:rPr>
                <w:rFonts w:ascii="Times New Roman" w:hAnsi="Times New Roman" w:cs="Times New Roman"/>
                <w:sz w:val="20"/>
                <w:szCs w:val="20"/>
              </w:rPr>
              <w:t>по</w:t>
            </w:r>
            <w:proofErr w:type="gramEnd"/>
            <w:r w:rsidRPr="00471078">
              <w:rPr>
                <w:rFonts w:ascii="Times New Roman" w:hAnsi="Times New Roman" w:cs="Times New Roman"/>
                <w:sz w:val="20"/>
                <w:szCs w:val="20"/>
              </w:rPr>
              <w:t xml:space="preserve"> новым ФГОС)</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53" w:history="1">
              <w:r w:rsidRPr="00471078">
                <w:rPr>
                  <w:rFonts w:ascii="Times New Roman" w:hAnsi="Times New Roman" w:cs="Times New Roman"/>
                  <w:color w:val="0000FF"/>
                  <w:sz w:val="20"/>
                  <w:szCs w:val="20"/>
                </w:rPr>
                <w:t>Индикатор (показатель) N 5</w:t>
              </w:r>
            </w:hyperlink>
            <w:r w:rsidRPr="00471078">
              <w:rPr>
                <w:rFonts w:ascii="Times New Roman" w:hAnsi="Times New Roman" w:cs="Times New Roman"/>
                <w:sz w:val="20"/>
                <w:szCs w:val="20"/>
              </w:rPr>
              <w:t xml:space="preserve">, </w:t>
            </w:r>
            <w:hyperlink w:anchor="Par13364" w:history="1">
              <w:r w:rsidRPr="00471078">
                <w:rPr>
                  <w:rFonts w:ascii="Times New Roman" w:hAnsi="Times New Roman" w:cs="Times New Roman"/>
                  <w:color w:val="0000FF"/>
                  <w:sz w:val="20"/>
                  <w:szCs w:val="20"/>
                </w:rPr>
                <w:t>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2.2.3.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2.2.3.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и проведение государственной (итоговой) аттестации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Доля участников государственной (итоговой) аттестации</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2.2.4.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2.2.4.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Осуществление функций по переданным полномочиям, в том числе:</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осуществление государственного контроля (надзора) в области образования;</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выполнение экспертными группами работы, связанной с проведением аттестации педагогических работников;</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подтверждение документов государственного образца об образовании;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 в том числе субвенция на осуществление полномочий Российской Федерации по контролю качества образования, лицензированию и государственной аккредитации образовательных учреждений, надзору и </w:t>
            </w:r>
            <w:proofErr w:type="gramStart"/>
            <w:r w:rsidRPr="00471078">
              <w:rPr>
                <w:rFonts w:ascii="Times New Roman" w:hAnsi="Times New Roman" w:cs="Times New Roman"/>
                <w:sz w:val="20"/>
                <w:szCs w:val="20"/>
              </w:rPr>
              <w:t>контролю за</w:t>
            </w:r>
            <w:proofErr w:type="gramEnd"/>
            <w:r w:rsidRPr="00471078">
              <w:rPr>
                <w:rFonts w:ascii="Times New Roman" w:hAnsi="Times New Roman" w:cs="Times New Roman"/>
                <w:sz w:val="20"/>
                <w:szCs w:val="20"/>
              </w:rPr>
              <w:t xml:space="preserve"> соблюдением законодательства в области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Реализация функций по переданным полномочиям</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2.2.5.</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2.2.5.</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Создание в общеобразовательных организациях, расположенных в сельской местности, условий для занятий физической культурой и спортом</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Обеспечены условия реализации федеральных государственных образовательных стандартов</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53" w:history="1">
              <w:r w:rsidRPr="00471078">
                <w:rPr>
                  <w:rFonts w:ascii="Times New Roman" w:hAnsi="Times New Roman" w:cs="Times New Roman"/>
                  <w:color w:val="0000FF"/>
                  <w:sz w:val="20"/>
                  <w:szCs w:val="20"/>
                </w:rPr>
                <w:t>Индикатор (показатель) N 5</w:t>
              </w:r>
            </w:hyperlink>
            <w:r w:rsidRPr="00471078">
              <w:rPr>
                <w:rFonts w:ascii="Times New Roman" w:hAnsi="Times New Roman" w:cs="Times New Roman"/>
                <w:sz w:val="20"/>
                <w:szCs w:val="20"/>
              </w:rPr>
              <w:t xml:space="preserve">, </w:t>
            </w:r>
            <w:hyperlink w:anchor="Par13734" w:history="1">
              <w:r w:rsidRPr="00471078">
                <w:rPr>
                  <w:rFonts w:ascii="Times New Roman" w:hAnsi="Times New Roman" w:cs="Times New Roman"/>
                  <w:color w:val="0000FF"/>
                  <w:sz w:val="20"/>
                  <w:szCs w:val="20"/>
                </w:rPr>
                <w:t>39</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2.2.6.</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2.2.6.</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Проведение независимой оценки качества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2017</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Охват </w:t>
            </w:r>
            <w:proofErr w:type="gramStart"/>
            <w:r w:rsidRPr="00471078">
              <w:rPr>
                <w:rFonts w:ascii="Times New Roman" w:hAnsi="Times New Roman" w:cs="Times New Roman"/>
                <w:sz w:val="20"/>
                <w:szCs w:val="20"/>
              </w:rPr>
              <w:t>обучающихся</w:t>
            </w:r>
            <w:proofErr w:type="gramEnd"/>
            <w:r w:rsidRPr="00471078">
              <w:rPr>
                <w:rFonts w:ascii="Times New Roman" w:hAnsi="Times New Roman" w:cs="Times New Roman"/>
                <w:sz w:val="20"/>
                <w:szCs w:val="20"/>
              </w:rPr>
              <w:t xml:space="preserve"> начального общего и основного общего образования независимой оценкой качества образования (%)</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99,92</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"Развитие инклюзивного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2.3.1.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2.3.1.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Реализация государственных функций </w:t>
            </w:r>
            <w:proofErr w:type="gramStart"/>
            <w:r w:rsidRPr="00471078">
              <w:rPr>
                <w:rFonts w:ascii="Times New Roman" w:hAnsi="Times New Roman" w:cs="Times New Roman"/>
                <w:sz w:val="20"/>
                <w:szCs w:val="20"/>
              </w:rPr>
              <w:t>по</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предоставлению начального общего, основного общего, среднего (полного) общего образования в специальных (коррекционных) образовательных организациях для обучающихся, воспитанников с ограниченными возможностями здоровья, в оздоровительных организациях санаторного типа для детей, нуждающихся в длительном лечении;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предоставлению начального общего, основного общего, среднего (полного) общего образования в специальных (коррекционных) школах-интернатах для детей-сирот и детей, оставшихся без попечения родителей, с ограниченными возможностями здоровья, в оздоровительных организациях санаторного типа для детей, нуждающихся в длительном лечении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органы местного самоуправления муниципальных образований Сахалинской области, государственные казенные образовательные организации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Охват специальным (коррекционным) образованием населения в возрасте 5 - 18 лет</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99,95</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2.3.2.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2.3.2.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Оснащение специализированным учебным, учебно-наглядным и учебно-производственным оборудованием</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Министерство образования Сахалинской области, государственные казенные </w:t>
            </w:r>
            <w:r w:rsidRPr="00471078">
              <w:rPr>
                <w:rFonts w:ascii="Times New Roman" w:hAnsi="Times New Roman" w:cs="Times New Roman"/>
                <w:sz w:val="20"/>
                <w:szCs w:val="20"/>
              </w:rPr>
              <w:lastRenderedPageBreak/>
              <w:t>образовательные организации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Доля государственных специальных (коррекционных) образовательных организаций для обучающихся, </w:t>
            </w:r>
            <w:r w:rsidRPr="00471078">
              <w:rPr>
                <w:rFonts w:ascii="Times New Roman" w:hAnsi="Times New Roman" w:cs="Times New Roman"/>
                <w:sz w:val="20"/>
                <w:szCs w:val="20"/>
              </w:rPr>
              <w:lastRenderedPageBreak/>
              <w:t>воспитанников с ограниченными возможностями здоровья, обеспеченных специализированным учебным, учебно-наглядным и учебно-производственным оборудованием от числа государственных специальных (коррекционных) образовательных организаций для обучающихся, воспитанников с ограниченными возможностями здоровья</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53" w:history="1">
              <w:r w:rsidRPr="00471078">
                <w:rPr>
                  <w:rFonts w:ascii="Times New Roman" w:hAnsi="Times New Roman" w:cs="Times New Roman"/>
                  <w:color w:val="0000FF"/>
                  <w:sz w:val="20"/>
                  <w:szCs w:val="20"/>
                </w:rPr>
                <w:t>Индикатор (показатель) N 5</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2.3.3.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2.3.3.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учебниками и учебными пособиями областных специальных (коррекционных) образовательных организаций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Доля государственных специальных (коррекционных) образовательных организаций для обучающихся, воспитанников с ограниченными возможностями здоровья, обеспеченных учебниками и учебными пособиями от общего количества государственных специальных (коррекционных) образовательных организаций для обучающихся, воспитанников с </w:t>
            </w:r>
            <w:r w:rsidRPr="00471078">
              <w:rPr>
                <w:rFonts w:ascii="Times New Roman" w:hAnsi="Times New Roman" w:cs="Times New Roman"/>
                <w:sz w:val="20"/>
                <w:szCs w:val="20"/>
              </w:rPr>
              <w:lastRenderedPageBreak/>
              <w:t>ограниченными возможностями здоровья</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53" w:history="1">
              <w:r w:rsidRPr="00471078">
                <w:rPr>
                  <w:rFonts w:ascii="Times New Roman" w:hAnsi="Times New Roman" w:cs="Times New Roman"/>
                  <w:color w:val="0000FF"/>
                  <w:sz w:val="20"/>
                  <w:szCs w:val="20"/>
                </w:rPr>
                <w:t>Индикатор (показатель) N 5</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2.3.4.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2.3.4.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Реализация государственной услуги по психолого-медико-социальному сопровождению и поддержке школьников, в том числе:</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постинтернатное сопровождение выпускников - лиц из числа детей-сирот;</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оказание реабилитационных и консультативно-педагогических услуг;</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комплексное сопровождение замещающих семей, семей усыновителей, детей, находящихся в трудной жизненной ситуации;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выявление детей с ограниченными возможностями здоровья и (или) отклонениями в поведении, проведение их комплексного обследования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Доля получивших государственную услугу по психолого-медико-социальному сопровождению и поддержке школьников, от числа нуждающихся в данной услуге</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2.3.5.</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2.3.5.</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Реализация мероприятий, направленных на развитие образования муниципальных образований Сахалинской области, в том числе </w:t>
            </w:r>
            <w:proofErr w:type="gramStart"/>
            <w:r w:rsidRPr="00471078">
              <w:rPr>
                <w:rFonts w:ascii="Times New Roman" w:hAnsi="Times New Roman" w:cs="Times New Roman"/>
                <w:sz w:val="20"/>
                <w:szCs w:val="20"/>
              </w:rPr>
              <w:t>на</w:t>
            </w:r>
            <w:proofErr w:type="gramEnd"/>
            <w:r w:rsidRPr="00471078">
              <w:rPr>
                <w:rFonts w:ascii="Times New Roman" w:hAnsi="Times New Roman" w:cs="Times New Roman"/>
                <w:sz w:val="20"/>
                <w:szCs w:val="20"/>
              </w:rPr>
              <w:t>:</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 софинансирование расходных обязательств муниципальных образований по созданию условий для осуществления присмотра и ухода за детьми в общеобразовательных организациях, имеющих интернат, </w:t>
            </w:r>
            <w:r w:rsidRPr="00471078">
              <w:rPr>
                <w:rFonts w:ascii="Times New Roman" w:hAnsi="Times New Roman" w:cs="Times New Roman"/>
                <w:sz w:val="20"/>
                <w:szCs w:val="20"/>
              </w:rPr>
              <w:lastRenderedPageBreak/>
              <w:t>а также по организации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муниципальных образовательных организациях (включая расходы по обеспечению содержания зданий и сооружений), которые по состоянию на 31.12.2001 имели тип специальное</w:t>
            </w:r>
            <w:proofErr w:type="gramEnd"/>
            <w:r w:rsidRPr="00471078">
              <w:rPr>
                <w:rFonts w:ascii="Times New Roman" w:hAnsi="Times New Roman" w:cs="Times New Roman"/>
                <w:sz w:val="20"/>
                <w:szCs w:val="20"/>
              </w:rPr>
              <w:t xml:space="preserve"> (коррекционное) образовательное учреждение для обучающихся, воспитанников с ограниченными возможностями здоровья либо оздоровительное образовательное учреждение санаторного типа для детей, нуждающихся в длительном лечении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Будет в полном объеме обеспечено софинансирование из областного бюджета расходных обязательств муниципальных образований в отношении указанного типа образовательной организации</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Индикатор (показатель) государственной программы </w:t>
            </w:r>
            <w:hyperlink w:anchor="Par13342" w:history="1">
              <w:r w:rsidRPr="00471078">
                <w:rPr>
                  <w:rFonts w:ascii="Times New Roman" w:hAnsi="Times New Roman" w:cs="Times New Roman"/>
                  <w:color w:val="0000FF"/>
                  <w:sz w:val="20"/>
                  <w:szCs w:val="20"/>
                </w:rPr>
                <w:t>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"Выявление и поддержка одаренных детей"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2.4.1.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2.4.1.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Создание региональной системы выявления одаренных детей, в том числе проведение областных мероприятий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Будет обеспечено:</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создание региональной системы выявления одаренных детей,</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проведение областных мероприятий, направленных на выявление и поддержку одаренных детей и талантливой молодежи (% охваченных от общей численности обучающихся)</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1,19</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2.4.2.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2.4.2.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Адресная поддержка одаренных школьников, талантливой молодежи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Увеличится удельный вес талантливых школьников, получивших поддержку со стороны государства</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с 0,83 до 1,19</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2.4.3.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Мероприятия 2.4.3.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Проведение мероприятий по профилактике социального сиротства и жестокого обращения с детьми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спорта, туризма и молодежной политики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Количество проведенных областных акций, направленных на профилактику социального сиротства и жестокого обращения с детьми (ед.)</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4</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566" w:history="1">
              <w:r w:rsidRPr="00471078">
                <w:rPr>
                  <w:rFonts w:ascii="Times New Roman" w:hAnsi="Times New Roman" w:cs="Times New Roman"/>
                  <w:color w:val="0000FF"/>
                  <w:sz w:val="20"/>
                  <w:szCs w:val="20"/>
                </w:rPr>
                <w:t>Индикатор (показатель) N 24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2.4.4.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2.4.5.</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Проведение мониторинга системы общего, дошкольного и дополнительного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2017</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Охват образовательных организаций дошкольного, общего и дополнительного образования мониторинговыми исследованиями</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2.5.</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2.5</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Поддержка и распространение лучших образцов педагогической практики, в том числе по работе с детьми с особыми образовательными потребностями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2.5.1.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2.5.1.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Конкурсный отбор общеобразовательных организаций, внедряющих инновационные образовательные программы и проекты перспективного развития "Наша новая школа Сахалина"</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Поддержка общеобразовательных организаций, внедряющих инновационные образовательные программы и проекты</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4% общеобразовательных организаций</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2.5.2.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2.5.2.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Конкурс на лучшую разработку, реализацию и распространение </w:t>
            </w:r>
            <w:r w:rsidRPr="00471078">
              <w:rPr>
                <w:rFonts w:ascii="Times New Roman" w:hAnsi="Times New Roman" w:cs="Times New Roman"/>
                <w:sz w:val="20"/>
                <w:szCs w:val="20"/>
              </w:rPr>
              <w:lastRenderedPageBreak/>
              <w:t>моделей обеспечения высокого качества образования и позитивной социализации детей, включая поддержку школ, работающих в сложных социальных условиях</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 xml:space="preserve">Министерство образования Сахалинской </w:t>
            </w:r>
            <w:r w:rsidRPr="00471078">
              <w:rPr>
                <w:rFonts w:ascii="Times New Roman" w:hAnsi="Times New Roman" w:cs="Times New Roman"/>
                <w:sz w:val="20"/>
                <w:szCs w:val="20"/>
              </w:rPr>
              <w:lastRenderedPageBreak/>
              <w:t>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Поддержка программ развития общеобразовательных </w:t>
            </w:r>
            <w:r w:rsidRPr="00471078">
              <w:rPr>
                <w:rFonts w:ascii="Times New Roman" w:hAnsi="Times New Roman" w:cs="Times New Roman"/>
                <w:sz w:val="20"/>
                <w:szCs w:val="20"/>
              </w:rPr>
              <w:lastRenderedPageBreak/>
              <w:t>организаций, находящихся в сложных социально-экономических условиях</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 xml:space="preserve">4% общеобразовательных </w:t>
            </w:r>
            <w:r w:rsidRPr="00471078">
              <w:rPr>
                <w:rFonts w:ascii="Times New Roman" w:hAnsi="Times New Roman" w:cs="Times New Roman"/>
                <w:sz w:val="20"/>
                <w:szCs w:val="20"/>
              </w:rPr>
              <w:lastRenderedPageBreak/>
              <w:t>организаций</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2.5.3.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2.5.3.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Конкурс лучших областных инновационных площадок</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Наличие инновационной инфраструктуры в системе общего образования</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 областных инновационных площадок</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r w:rsidRPr="00471078">
              <w:rPr>
                <w:rFonts w:ascii="Times New Roman" w:hAnsi="Times New Roman" w:cs="Times New Roman"/>
                <w:sz w:val="20"/>
                <w:szCs w:val="20"/>
              </w:rPr>
              <w:t xml:space="preserve">, </w:t>
            </w:r>
            <w:hyperlink w:anchor="Par13364" w:history="1">
              <w:r w:rsidRPr="00471078">
                <w:rPr>
                  <w:rFonts w:ascii="Times New Roman" w:hAnsi="Times New Roman" w:cs="Times New Roman"/>
                  <w:color w:val="0000FF"/>
                  <w:sz w:val="20"/>
                  <w:szCs w:val="20"/>
                </w:rPr>
                <w:t>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2.5.4.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2.5.4.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Конкурс лучших инновационных проектов</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Внедрение лучших инновационных проектов</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9 инновационных проектов</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both"/>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2.5.5.</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2.5.5.</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Поддержка инновационной деятельности общеобразовательных организаций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Доля общеобразовательных организаций, осуществляющих инновационную деятельность и получивших на конкурсной основе государственную поддержку</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4</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2.6.</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2.6</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Внедрение дистанционных образовательных технологий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2.6.1.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2.6.1.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Функционирование и развитие системы дистанционного образования детей-инвалидов, обучающихся на дому:</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 функционирование ЦДОДИ (содержание, оплата труда, разработка образовательных программ и ресурсов, оплата </w:t>
            </w:r>
            <w:r w:rsidRPr="00471078">
              <w:rPr>
                <w:rFonts w:ascii="Times New Roman" w:hAnsi="Times New Roman" w:cs="Times New Roman"/>
                <w:sz w:val="20"/>
                <w:szCs w:val="20"/>
              </w:rPr>
              <w:lastRenderedPageBreak/>
              <w:t>трафика, приобретение и модернизация оборудования и т.д.);</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оплата труда учителей, работающих с детьми-инвалидами, обучающимися на дому, в части субвенции на учебные расходы</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Реализация образовательных программ с применением электронного обучения и дистанционных образовательных технологий для детей инвалидов, обучающихся на дому (доля детей, </w:t>
            </w:r>
            <w:r w:rsidRPr="00471078">
              <w:rPr>
                <w:rFonts w:ascii="Times New Roman" w:hAnsi="Times New Roman" w:cs="Times New Roman"/>
                <w:sz w:val="20"/>
                <w:szCs w:val="20"/>
              </w:rPr>
              <w:lastRenderedPageBreak/>
              <w:t>обучающихся на дому с применением дистанционных образовательных технологий, не имеющих противопоказаний к данной форме обучения, от общей численности детей, обучающихся на дому</w:t>
            </w:r>
            <w:proofErr w:type="gramStart"/>
            <w:r w:rsidRPr="00471078">
              <w:rPr>
                <w:rFonts w:ascii="Times New Roman" w:hAnsi="Times New Roman" w:cs="Times New Roman"/>
                <w:sz w:val="20"/>
                <w:szCs w:val="20"/>
              </w:rPr>
              <w:t>,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2.6.2.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2.6.2.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Организация широкополосного доступа к сети Интернет G185</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Будет обеспечен доступ общеобразовательных организаций ко всем государственным и муниципальным услугам и сервисам, предоставляемым информационными системами (доля общеобразовательных организаций, от общего количества общеобразовательных организаций</w:t>
            </w:r>
            <w:proofErr w:type="gramStart"/>
            <w:r w:rsidRPr="00471078">
              <w:rPr>
                <w:rFonts w:ascii="Times New Roman" w:hAnsi="Times New Roman" w:cs="Times New Roman"/>
                <w:sz w:val="20"/>
                <w:szCs w:val="20"/>
              </w:rPr>
              <w:t>,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64" w:history="1">
              <w:r w:rsidRPr="00471078">
                <w:rPr>
                  <w:rFonts w:ascii="Times New Roman" w:hAnsi="Times New Roman" w:cs="Times New Roman"/>
                  <w:color w:val="0000FF"/>
                  <w:sz w:val="20"/>
                  <w:szCs w:val="20"/>
                </w:rPr>
                <w:t>Индикатор (показатель) N 6</w:t>
              </w:r>
            </w:hyperlink>
            <w:r w:rsidRPr="00471078">
              <w:rPr>
                <w:rFonts w:ascii="Times New Roman" w:hAnsi="Times New Roman" w:cs="Times New Roman"/>
                <w:sz w:val="20"/>
                <w:szCs w:val="20"/>
              </w:rPr>
              <w:t xml:space="preserve">, </w:t>
            </w:r>
            <w:hyperlink w:anchor="Par13476" w:history="1">
              <w:r w:rsidRPr="00471078">
                <w:rPr>
                  <w:rFonts w:ascii="Times New Roman" w:hAnsi="Times New Roman" w:cs="Times New Roman"/>
                  <w:color w:val="0000FF"/>
                  <w:sz w:val="20"/>
                  <w:szCs w:val="20"/>
                </w:rPr>
                <w:t>16</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2.6.3.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2.6.3.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Развитие информационной среды для эффективного предоставления государственных (муниципальных) услуг в сфере образования в электронном виде</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Будет обеспечен перевод государственных (муниципальных) услуг в сфере образования в электронный вид (количество государственных (муниципальных) услуг в сфере образования, переведенных в электронный вид, ед.)</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8</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42" w:history="1">
              <w:r w:rsidRPr="00471078">
                <w:rPr>
                  <w:rFonts w:ascii="Times New Roman" w:hAnsi="Times New Roman" w:cs="Times New Roman"/>
                  <w:color w:val="0000FF"/>
                  <w:sz w:val="20"/>
                  <w:szCs w:val="20"/>
                </w:rPr>
                <w:t>Индикатор (показатель) N 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2.7.</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2.7</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roofErr w:type="gramStart"/>
            <w:r w:rsidRPr="00471078">
              <w:rPr>
                <w:rFonts w:ascii="Times New Roman" w:hAnsi="Times New Roman" w:cs="Times New Roman"/>
                <w:sz w:val="20"/>
                <w:szCs w:val="20"/>
              </w:rPr>
              <w:lastRenderedPageBreak/>
              <w:t>Совершенствование профессиональной ориентации обучающихся в общеобразовательных организациях</w:t>
            </w:r>
            <w:proofErr w:type="gramEnd"/>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2.7.1.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2.7.1.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Внедрение активных форм и методов профориентационной работы в процесс обучения и внеучебную деятельность</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органы местного самоуправления муниципальных образований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roofErr w:type="gramStart"/>
            <w:r w:rsidRPr="00471078">
              <w:rPr>
                <w:rFonts w:ascii="Times New Roman" w:hAnsi="Times New Roman" w:cs="Times New Roman"/>
                <w:sz w:val="20"/>
                <w:szCs w:val="20"/>
              </w:rPr>
              <w:t>Удельный вес численности обучающихся на старшей ступени среднего общего образования в общей их численности, охваченных мероприятиями профессиональной ориентации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не менее 51</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498" w:history="1">
              <w:r w:rsidRPr="00471078">
                <w:rPr>
                  <w:rFonts w:ascii="Times New Roman" w:hAnsi="Times New Roman" w:cs="Times New Roman"/>
                  <w:color w:val="0000FF"/>
                  <w:sz w:val="20"/>
                  <w:szCs w:val="20"/>
                </w:rPr>
                <w:t>Индикатор (показатель) N 18</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2.7.2.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2.7.2.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Разработка рекомендаций по организации профориентационной работы в образовательных учреждениях</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органы местного самоуправления муниципальных образований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roofErr w:type="gramStart"/>
            <w:r w:rsidRPr="00471078">
              <w:rPr>
                <w:rFonts w:ascii="Times New Roman" w:hAnsi="Times New Roman" w:cs="Times New Roman"/>
                <w:sz w:val="20"/>
                <w:szCs w:val="20"/>
              </w:rPr>
              <w:t>Удельный вес численности обучающихся на старшей ступени среднего общего образования в общей их численности, охваченных мероприятиями профессиональной ориентации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не менее 51</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498" w:history="1">
              <w:r w:rsidRPr="00471078">
                <w:rPr>
                  <w:rFonts w:ascii="Times New Roman" w:hAnsi="Times New Roman" w:cs="Times New Roman"/>
                  <w:color w:val="0000FF"/>
                  <w:sz w:val="20"/>
                  <w:szCs w:val="20"/>
                </w:rPr>
                <w:t>Индикатор (показатель) N 18</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2.7.3.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2.7.3.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Проведение консультирования для старшеклассников и их родителей по выбору профессиональной сферы и определению индивидуальной траектории профессионального и личного развития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Органы местного самоуправления муниципальных образований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roofErr w:type="gramStart"/>
            <w:r w:rsidRPr="00471078">
              <w:rPr>
                <w:rFonts w:ascii="Times New Roman" w:hAnsi="Times New Roman" w:cs="Times New Roman"/>
                <w:sz w:val="20"/>
                <w:szCs w:val="20"/>
              </w:rPr>
              <w:t>Удельный вес численности обучающихся на старшей ступени среднего общего образования в общей их численности, охваченных мероприятиями профессиональной ориентации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не менее 51</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498" w:history="1">
              <w:r w:rsidRPr="00471078">
                <w:rPr>
                  <w:rFonts w:ascii="Times New Roman" w:hAnsi="Times New Roman" w:cs="Times New Roman"/>
                  <w:color w:val="0000FF"/>
                  <w:sz w:val="20"/>
                  <w:szCs w:val="20"/>
                </w:rPr>
                <w:t>Индикатор (показатель) N 18</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2.7.4.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2.7.4.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Привлечение представителей различных предприятий к мероприятиям по профориентации, проведение совместных мероприятий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 xml:space="preserve">Министерство </w:t>
            </w:r>
            <w:r w:rsidRPr="00471078">
              <w:rPr>
                <w:rFonts w:ascii="Times New Roman" w:hAnsi="Times New Roman" w:cs="Times New Roman"/>
                <w:sz w:val="20"/>
                <w:szCs w:val="20"/>
              </w:rPr>
              <w:lastRenderedPageBreak/>
              <w:t>образования Сахалинской области, агентство государственной службы занятости населения Сахалинской области, органы местного самоуправления муниципальных образований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roofErr w:type="gramStart"/>
            <w:r w:rsidRPr="00471078">
              <w:rPr>
                <w:rFonts w:ascii="Times New Roman" w:hAnsi="Times New Roman" w:cs="Times New Roman"/>
                <w:sz w:val="20"/>
                <w:szCs w:val="20"/>
              </w:rPr>
              <w:t xml:space="preserve">Удельный вес </w:t>
            </w:r>
            <w:r w:rsidRPr="00471078">
              <w:rPr>
                <w:rFonts w:ascii="Times New Roman" w:hAnsi="Times New Roman" w:cs="Times New Roman"/>
                <w:sz w:val="20"/>
                <w:szCs w:val="20"/>
              </w:rPr>
              <w:lastRenderedPageBreak/>
              <w:t>численности обучающихся на старшей ступени среднего общего образования в общей их численности, охваченных мероприятиями профессиональной ориентации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не менее 51</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498" w:history="1">
              <w:r w:rsidRPr="00471078">
                <w:rPr>
                  <w:rFonts w:ascii="Times New Roman" w:hAnsi="Times New Roman" w:cs="Times New Roman"/>
                  <w:color w:val="0000FF"/>
                  <w:sz w:val="20"/>
                  <w:szCs w:val="20"/>
                </w:rPr>
                <w:t>Индикатор (показатель) N 18</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outlineLvl w:val="2"/>
              <w:rPr>
                <w:rFonts w:ascii="Times New Roman" w:hAnsi="Times New Roman" w:cs="Times New Roman"/>
                <w:sz w:val="20"/>
                <w:szCs w:val="20"/>
              </w:rPr>
            </w:pPr>
            <w:bookmarkStart w:id="88" w:name="Par5167"/>
            <w:bookmarkStart w:id="89" w:name="Par5394"/>
            <w:bookmarkEnd w:id="88"/>
            <w:bookmarkEnd w:id="89"/>
            <w:r w:rsidRPr="00471078">
              <w:rPr>
                <w:rFonts w:ascii="Times New Roman" w:hAnsi="Times New Roman" w:cs="Times New Roman"/>
                <w:sz w:val="20"/>
                <w:szCs w:val="20"/>
              </w:rPr>
              <w:lastRenderedPageBreak/>
              <w:t>4.</w:t>
            </w:r>
          </w:p>
        </w:tc>
        <w:tc>
          <w:tcPr>
            <w:tcW w:w="12941" w:type="dxa"/>
            <w:gridSpan w:val="7"/>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C57E91">
            <w:pPr>
              <w:widowControl w:val="0"/>
              <w:autoSpaceDE w:val="0"/>
              <w:autoSpaceDN w:val="0"/>
              <w:adjustRightInd w:val="0"/>
              <w:spacing w:after="0" w:line="240" w:lineRule="auto"/>
              <w:rPr>
                <w:rFonts w:ascii="Times New Roman" w:hAnsi="Times New Roman" w:cs="Times New Roman"/>
                <w:sz w:val="20"/>
                <w:szCs w:val="20"/>
              </w:rPr>
            </w:pPr>
            <w:hyperlink w:anchor="Par2396" w:history="1">
              <w:r w:rsidR="00612945" w:rsidRPr="00471078">
                <w:rPr>
                  <w:rFonts w:ascii="Times New Roman" w:hAnsi="Times New Roman" w:cs="Times New Roman"/>
                  <w:color w:val="0000FF"/>
                  <w:sz w:val="20"/>
                  <w:szCs w:val="20"/>
                </w:rPr>
                <w:t>Подпрограмма N 4</w:t>
              </w:r>
            </w:hyperlink>
            <w:r w:rsidR="00612945" w:rsidRPr="00471078">
              <w:rPr>
                <w:rFonts w:ascii="Times New Roman" w:hAnsi="Times New Roman" w:cs="Times New Roman"/>
                <w:sz w:val="20"/>
                <w:szCs w:val="20"/>
              </w:rPr>
              <w:t xml:space="preserve"> "Развитие воспитания, дополнительного образования и социальной защиты детей"</w:t>
            </w: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4.1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"Совершенствование законодательства, нормативно-правовой базы воспитания, дополнительного образования и социальной защиты детей"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4.1.1.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4.1.1.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Разработка методических рекомендаций в сфере воспитания и дополнительного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Разработка методических рекомендаций по вопросам развития воспитания и дополнительного образования детей</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30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86" w:history="1">
              <w:r w:rsidRPr="00471078">
                <w:rPr>
                  <w:rFonts w:ascii="Times New Roman" w:hAnsi="Times New Roman" w:cs="Times New Roman"/>
                  <w:color w:val="0000FF"/>
                  <w:sz w:val="20"/>
                  <w:szCs w:val="20"/>
                </w:rPr>
                <w:t>Индикатор (показатель) N 8</w:t>
              </w:r>
            </w:hyperlink>
            <w:r w:rsidRPr="00471078">
              <w:rPr>
                <w:rFonts w:ascii="Times New Roman" w:hAnsi="Times New Roman" w:cs="Times New Roman"/>
                <w:sz w:val="20"/>
                <w:szCs w:val="20"/>
              </w:rPr>
              <w:t xml:space="preserve">, </w:t>
            </w:r>
            <w:hyperlink w:anchor="Par13555" w:history="1">
              <w:r w:rsidRPr="00471078">
                <w:rPr>
                  <w:rFonts w:ascii="Times New Roman" w:hAnsi="Times New Roman" w:cs="Times New Roman"/>
                  <w:color w:val="0000FF"/>
                  <w:sz w:val="20"/>
                  <w:szCs w:val="20"/>
                </w:rPr>
                <w:t>23</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4.2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Организация предоставления дополнительного образования в государственных образовательных организациях</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4.2.1.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4.2.1.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Предоставление дополнительного образования в ГБОУ ДОД ОЦВВР</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 xml:space="preserve">Поощрение государственных и муниципальных дошкольных образовательных учреждений и учреждений дополнительного образования и их работников в соответствии с </w:t>
            </w:r>
            <w:hyperlink r:id="rId277" w:history="1">
              <w:r w:rsidRPr="00471078">
                <w:rPr>
                  <w:rFonts w:ascii="Times New Roman" w:hAnsi="Times New Roman" w:cs="Times New Roman"/>
                  <w:color w:val="0000FF"/>
                  <w:sz w:val="20"/>
                  <w:szCs w:val="20"/>
                </w:rPr>
                <w:t>Законом</w:t>
              </w:r>
            </w:hyperlink>
            <w:r w:rsidRPr="00471078">
              <w:rPr>
                <w:rFonts w:ascii="Times New Roman" w:hAnsi="Times New Roman" w:cs="Times New Roman"/>
                <w:sz w:val="20"/>
                <w:szCs w:val="20"/>
              </w:rPr>
              <w:t xml:space="preserve"> Сахалинской области от 03.12.2007 N 108-ЗО "О премиях Сахалинской области в сфере дошкольного образования и дополнительного образования детей"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 xml:space="preserve">Министерство образования Сахалинской </w:t>
            </w:r>
            <w:r w:rsidRPr="00471078">
              <w:rPr>
                <w:rFonts w:ascii="Times New Roman" w:hAnsi="Times New Roman" w:cs="Times New Roman"/>
                <w:sz w:val="20"/>
                <w:szCs w:val="20"/>
              </w:rPr>
              <w:lastRenderedPageBreak/>
              <w:t>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финансирования ГБОУ ДОД ОЦВВР</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86" w:history="1">
              <w:r w:rsidRPr="00471078">
                <w:rPr>
                  <w:rFonts w:ascii="Times New Roman" w:hAnsi="Times New Roman" w:cs="Times New Roman"/>
                  <w:color w:val="0000FF"/>
                  <w:sz w:val="20"/>
                  <w:szCs w:val="20"/>
                </w:rPr>
                <w:t>Индикатор (показатель) N 8</w:t>
              </w:r>
            </w:hyperlink>
            <w:r w:rsidRPr="00471078">
              <w:rPr>
                <w:rFonts w:ascii="Times New Roman" w:hAnsi="Times New Roman" w:cs="Times New Roman"/>
                <w:sz w:val="20"/>
                <w:szCs w:val="20"/>
              </w:rPr>
              <w:t xml:space="preserve">, </w:t>
            </w:r>
            <w:hyperlink w:anchor="Par13555" w:history="1">
              <w:r w:rsidRPr="00471078">
                <w:rPr>
                  <w:rFonts w:ascii="Times New Roman" w:hAnsi="Times New Roman" w:cs="Times New Roman"/>
                  <w:color w:val="0000FF"/>
                  <w:sz w:val="20"/>
                  <w:szCs w:val="20"/>
                </w:rPr>
                <w:t>23</w:t>
              </w:r>
            </w:hyperlink>
          </w:p>
        </w:tc>
      </w:tr>
      <w:tr w:rsidR="00612945" w:rsidRPr="00471078">
        <w:tc>
          <w:tcPr>
            <w:tcW w:w="662"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4.2.2.</w:t>
            </w:r>
          </w:p>
        </w:tc>
        <w:tc>
          <w:tcPr>
            <w:tcW w:w="3175"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4.2.2.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Реализация мероприятий по строительству, реконструкции, капитальному ремонту социально значимых объектов (муниципальных организаций дополнительного образования).</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Укрепление материально-технической базы образовательных учреждений.</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Софинансирование объектов капитального строительства муниципальной собственности</w:t>
            </w:r>
          </w:p>
        </w:tc>
        <w:tc>
          <w:tcPr>
            <w:tcW w:w="1871"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министерство строительства Сахалинской области, органы местного самоуправления муниципальных образований, городских округов Сахалинской области</w:t>
            </w:r>
          </w:p>
        </w:tc>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Капитальный ремонт учреждений дополнительного образования (6)</w:t>
            </w:r>
          </w:p>
        </w:tc>
        <w:tc>
          <w:tcPr>
            <w:tcW w:w="1545" w:type="dxa"/>
            <w:tcBorders>
              <w:top w:val="single" w:sz="4" w:space="0" w:color="auto"/>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Будет проведен частичный капитальный ремонт всех учреждения дополнительного образования</w:t>
            </w:r>
          </w:p>
        </w:tc>
        <w:tc>
          <w:tcPr>
            <w:tcW w:w="1984" w:type="dxa"/>
            <w:vMerge w:val="restar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86" w:history="1">
              <w:r w:rsidRPr="00471078">
                <w:rPr>
                  <w:rFonts w:ascii="Times New Roman" w:hAnsi="Times New Roman" w:cs="Times New Roman"/>
                  <w:color w:val="0000FF"/>
                  <w:sz w:val="20"/>
                  <w:szCs w:val="20"/>
                </w:rPr>
                <w:t>Индикатор (показатель) N 8</w:t>
              </w:r>
            </w:hyperlink>
            <w:r w:rsidRPr="00471078">
              <w:rPr>
                <w:rFonts w:ascii="Times New Roman" w:hAnsi="Times New Roman" w:cs="Times New Roman"/>
                <w:sz w:val="20"/>
                <w:szCs w:val="20"/>
              </w:rPr>
              <w:t xml:space="preserve">, </w:t>
            </w:r>
            <w:hyperlink w:anchor="Par13555" w:history="1">
              <w:r w:rsidRPr="00471078">
                <w:rPr>
                  <w:rFonts w:ascii="Times New Roman" w:hAnsi="Times New Roman" w:cs="Times New Roman"/>
                  <w:color w:val="0000FF"/>
                  <w:sz w:val="20"/>
                  <w:szCs w:val="20"/>
                </w:rPr>
                <w:t>23</w:t>
              </w:r>
            </w:hyperlink>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Своевременное и в полном объеме направление субсидии в муниципальные образования.</w:t>
            </w:r>
          </w:p>
        </w:tc>
        <w:tc>
          <w:tcPr>
            <w:tcW w:w="1545" w:type="dxa"/>
            <w:tcBorders>
              <w:left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3175"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1871"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96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ind w:firstLine="540"/>
              <w:jc w:val="both"/>
              <w:rPr>
                <w:rFonts w:ascii="Times New Roman" w:hAnsi="Times New Roman" w:cs="Times New Roman"/>
                <w:sz w:val="20"/>
                <w:szCs w:val="20"/>
              </w:rPr>
            </w:pPr>
          </w:p>
        </w:tc>
        <w:tc>
          <w:tcPr>
            <w:tcW w:w="2438" w:type="dxa"/>
            <w:tcBorders>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Строительство объектов для учреждений дополнительного образования детей (ед.)</w:t>
            </w:r>
          </w:p>
        </w:tc>
        <w:tc>
          <w:tcPr>
            <w:tcW w:w="1545" w:type="dxa"/>
            <w:tcBorders>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5</w:t>
            </w:r>
          </w:p>
        </w:tc>
        <w:tc>
          <w:tcPr>
            <w:tcW w:w="1984" w:type="dxa"/>
            <w:vMerge/>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4.3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"Реализация социальных прав и гарантий детей-сирот и детей, оставшихся без попечения родителей"</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своевременной реализации социальных прав и гарантий детей-сирот и детей, оставшихся без попечения родителей</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566" w:history="1">
              <w:r w:rsidRPr="00471078">
                <w:rPr>
                  <w:rFonts w:ascii="Times New Roman" w:hAnsi="Times New Roman" w:cs="Times New Roman"/>
                  <w:color w:val="0000FF"/>
                  <w:sz w:val="20"/>
                  <w:szCs w:val="20"/>
                </w:rPr>
                <w:t>Индикатор (показатель) N 24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4.3.1.</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4.3.1.</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Обеспечение финансирования мероприятий по реализации социальных прав и гарантий детей-сирот и детей, оставшихся без попечения родителей, в соответствии с нормативно-правовыми документами: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78"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Сахалинской области от 30.07.2009 N 80-ЗО "О наделении органов местного самоуправления государственными полномочиями Сахалинской области по опеке и попечительству";</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 </w:t>
            </w:r>
            <w:hyperlink r:id="rId279" w:history="1">
              <w:r w:rsidRPr="00471078">
                <w:rPr>
                  <w:rFonts w:ascii="Times New Roman" w:hAnsi="Times New Roman" w:cs="Times New Roman"/>
                  <w:color w:val="0000FF"/>
                  <w:sz w:val="20"/>
                  <w:szCs w:val="20"/>
                </w:rPr>
                <w:t>Закон</w:t>
              </w:r>
            </w:hyperlink>
            <w:r w:rsidRPr="00471078">
              <w:rPr>
                <w:rFonts w:ascii="Times New Roman" w:hAnsi="Times New Roman" w:cs="Times New Roman"/>
                <w:sz w:val="20"/>
                <w:szCs w:val="20"/>
              </w:rPr>
              <w:t xml:space="preserve"> Сахалинской области "О дополнительных гарантиях по социальной поддержке детей-сирот и детей, оставшихся без попечения родителей, в Сахалинской области" от 08.12.2010 N 115-ЗО</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 xml:space="preserve">Министерство </w:t>
            </w:r>
            <w:r w:rsidRPr="00471078">
              <w:rPr>
                <w:rFonts w:ascii="Times New Roman" w:hAnsi="Times New Roman" w:cs="Times New Roman"/>
                <w:sz w:val="20"/>
                <w:szCs w:val="20"/>
              </w:rPr>
              <w:lastRenderedPageBreak/>
              <w:t>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Финансирование в полном </w:t>
            </w:r>
            <w:r w:rsidRPr="00471078">
              <w:rPr>
                <w:rFonts w:ascii="Times New Roman" w:hAnsi="Times New Roman" w:cs="Times New Roman"/>
                <w:sz w:val="20"/>
                <w:szCs w:val="20"/>
              </w:rPr>
              <w:lastRenderedPageBreak/>
              <w:t>объеме мероприятий по реализации социальных прав и гарантий детей-сирот и детей, оставшихся без попечения родителей</w:t>
            </w:r>
            <w:proofErr w:type="gramStart"/>
            <w:r w:rsidRPr="00471078">
              <w:rPr>
                <w:rFonts w:ascii="Times New Roman" w:hAnsi="Times New Roman" w:cs="Times New Roman"/>
                <w:sz w:val="20"/>
                <w:szCs w:val="20"/>
              </w:rPr>
              <w:t>,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566" w:history="1">
              <w:r w:rsidRPr="00471078">
                <w:rPr>
                  <w:rFonts w:ascii="Times New Roman" w:hAnsi="Times New Roman" w:cs="Times New Roman"/>
                  <w:color w:val="0000FF"/>
                  <w:sz w:val="20"/>
                  <w:szCs w:val="20"/>
                </w:rPr>
                <w:t>Индикатор (показатель) N 24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4.3.2.</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4.3.2.</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деятельности специалистов в ГБУ "Центр психолого-педагогической помощи семье и детям" по сопровождению и социальной адаптации лиц из числа детей-сирот и детей, оставшихся без попечения родителей, прибывших к месту жительства</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Увеличение числа лиц из числа детей-сирот и детей, оставшихся без попечения родителей, успешно социализированных (чел.)</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850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566" w:history="1">
              <w:r w:rsidRPr="00471078">
                <w:rPr>
                  <w:rFonts w:ascii="Times New Roman" w:hAnsi="Times New Roman" w:cs="Times New Roman"/>
                  <w:color w:val="0000FF"/>
                  <w:sz w:val="20"/>
                  <w:szCs w:val="20"/>
                </w:rPr>
                <w:t>Индикатор (показатель) N 24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4.3.3.</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4.3.3.</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Проведение мероприятий по профилактике социального сиротства и жестокого обращения с детьми</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здравоохранения Сахалинской области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Министерство социальной защиты Сахалинской области</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спорта, туризма и молодежной политики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lastRenderedPageBreak/>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Количество проведенных мероприятий по профилактике социального сиротства и жестокого обращения с детьми (ед.)</w:t>
            </w:r>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213</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566" w:history="1">
              <w:r w:rsidRPr="00471078">
                <w:rPr>
                  <w:rFonts w:ascii="Times New Roman" w:hAnsi="Times New Roman" w:cs="Times New Roman"/>
                  <w:color w:val="0000FF"/>
                  <w:sz w:val="20"/>
                  <w:szCs w:val="20"/>
                </w:rPr>
                <w:t>Индикатор (показатель) N 24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lastRenderedPageBreak/>
              <w:t>4.3.4.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Мероприятие 4.3.4.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деятельности подведомственных учреждений (детских домов)</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2014</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Обеспечение финансирования ГКОУ для детей-сирот и детей, оставшихся без попечения родителей</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566" w:history="1">
              <w:r w:rsidRPr="00471078">
                <w:rPr>
                  <w:rFonts w:ascii="Times New Roman" w:hAnsi="Times New Roman" w:cs="Times New Roman"/>
                  <w:color w:val="0000FF"/>
                  <w:sz w:val="20"/>
                  <w:szCs w:val="20"/>
                </w:rPr>
                <w:t>Индикатор (показатель) N 24</w:t>
              </w:r>
            </w:hyperlink>
          </w:p>
        </w:tc>
      </w:tr>
      <w:tr w:rsidR="00612945" w:rsidRPr="00471078">
        <w:tc>
          <w:tcPr>
            <w:tcW w:w="662"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4.4.</w:t>
            </w:r>
          </w:p>
        </w:tc>
        <w:tc>
          <w:tcPr>
            <w:tcW w:w="317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Основное мероприятие 4.4</w:t>
            </w:r>
          </w:p>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"Модернизация учебно-воспитательного процесса в организациях дополнительного образования"</w:t>
            </w:r>
          </w:p>
        </w:tc>
        <w:tc>
          <w:tcPr>
            <w:tcW w:w="187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Министерство образования Сахалинской области, органы местного самоуправления</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2015</w:t>
            </w:r>
          </w:p>
        </w:tc>
        <w:tc>
          <w:tcPr>
            <w:tcW w:w="9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2020</w:t>
            </w:r>
          </w:p>
        </w:tc>
        <w:tc>
          <w:tcPr>
            <w:tcW w:w="243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Будет в полном объеме обеспечено софинансирование из областного бюджета расходных обязательств муниципальных образований</w:t>
            </w:r>
            <w:proofErr w:type="gramStart"/>
            <w:r w:rsidRPr="00471078">
              <w:rPr>
                <w:rFonts w:ascii="Times New Roman" w:hAnsi="Times New Roman" w:cs="Times New Roman"/>
                <w:sz w:val="20"/>
                <w:szCs w:val="20"/>
              </w:rPr>
              <w:t xml:space="preserve"> (%)</w:t>
            </w:r>
            <w:proofErr w:type="gramEnd"/>
          </w:p>
        </w:tc>
        <w:tc>
          <w:tcPr>
            <w:tcW w:w="1545"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jc w:val="center"/>
              <w:rPr>
                <w:rFonts w:ascii="Times New Roman" w:hAnsi="Times New Roman" w:cs="Times New Roman"/>
                <w:sz w:val="20"/>
                <w:szCs w:val="20"/>
              </w:rPr>
            </w:pPr>
            <w:r w:rsidRPr="00471078">
              <w:rPr>
                <w:rFonts w:ascii="Times New Roman" w:hAnsi="Times New Roman" w:cs="Times New Roman"/>
                <w:sz w:val="20"/>
                <w:szCs w:val="20"/>
              </w:rPr>
              <w:t>100</w:t>
            </w:r>
          </w:p>
        </w:tc>
        <w:tc>
          <w:tcPr>
            <w:tcW w:w="19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612945" w:rsidRPr="00471078" w:rsidRDefault="00612945">
            <w:pPr>
              <w:widowControl w:val="0"/>
              <w:autoSpaceDE w:val="0"/>
              <w:autoSpaceDN w:val="0"/>
              <w:adjustRightInd w:val="0"/>
              <w:spacing w:after="0" w:line="240" w:lineRule="auto"/>
              <w:rPr>
                <w:rFonts w:ascii="Times New Roman" w:hAnsi="Times New Roman" w:cs="Times New Roman"/>
                <w:sz w:val="20"/>
                <w:szCs w:val="20"/>
              </w:rPr>
            </w:pPr>
            <w:r w:rsidRPr="00471078">
              <w:rPr>
                <w:rFonts w:ascii="Times New Roman" w:hAnsi="Times New Roman" w:cs="Times New Roman"/>
                <w:sz w:val="20"/>
                <w:szCs w:val="20"/>
              </w:rPr>
              <w:t xml:space="preserve">Приложение N 7. </w:t>
            </w:r>
            <w:hyperlink w:anchor="Par13386" w:history="1">
              <w:r w:rsidRPr="00471078">
                <w:rPr>
                  <w:rFonts w:ascii="Times New Roman" w:hAnsi="Times New Roman" w:cs="Times New Roman"/>
                  <w:color w:val="0000FF"/>
                  <w:sz w:val="20"/>
                  <w:szCs w:val="20"/>
                </w:rPr>
                <w:t>Индикатор (показатель) N 8</w:t>
              </w:r>
            </w:hyperlink>
            <w:r w:rsidRPr="00471078">
              <w:rPr>
                <w:rFonts w:ascii="Times New Roman" w:hAnsi="Times New Roman" w:cs="Times New Roman"/>
                <w:sz w:val="20"/>
                <w:szCs w:val="20"/>
              </w:rPr>
              <w:t xml:space="preserve">, </w:t>
            </w:r>
            <w:hyperlink w:anchor="Par13555" w:history="1">
              <w:r w:rsidRPr="00471078">
                <w:rPr>
                  <w:rFonts w:ascii="Times New Roman" w:hAnsi="Times New Roman" w:cs="Times New Roman"/>
                  <w:color w:val="0000FF"/>
                  <w:sz w:val="20"/>
                  <w:szCs w:val="20"/>
                </w:rPr>
                <w:t>23</w:t>
              </w:r>
            </w:hyperlink>
          </w:p>
        </w:tc>
      </w:tr>
    </w:tbl>
    <w:p w:rsidR="00CD5E6B" w:rsidRPr="00471078" w:rsidRDefault="00CD5E6B">
      <w:pPr>
        <w:rPr>
          <w:rFonts w:ascii="Times New Roman" w:hAnsi="Times New Roman" w:cs="Times New Roman"/>
          <w:sz w:val="20"/>
          <w:szCs w:val="20"/>
        </w:rPr>
      </w:pPr>
      <w:bookmarkStart w:id="90" w:name="Par5507"/>
      <w:bookmarkStart w:id="91" w:name="_GoBack"/>
      <w:bookmarkEnd w:id="90"/>
      <w:bookmarkEnd w:id="91"/>
    </w:p>
    <w:sectPr w:rsidR="00CD5E6B" w:rsidRPr="00471078" w:rsidSect="00C57E91">
      <w:pgSz w:w="16838" w:h="11905" w:orient="landscape"/>
      <w:pgMar w:top="1701" w:right="1134" w:bottom="850" w:left="113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612945"/>
    <w:rsid w:val="00000BB1"/>
    <w:rsid w:val="00471078"/>
    <w:rsid w:val="00612945"/>
    <w:rsid w:val="00A11424"/>
    <w:rsid w:val="00C57E91"/>
    <w:rsid w:val="00CD5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1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7E9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94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61294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12945"/>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612945"/>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12945"/>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61294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612945"/>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612945"/>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8FEE6C5877EAB9160F6A880965EAFB5238A15F42308CF73A831C6F616510F02C792B88F85F84A7D81C52E40407C" TargetMode="External"/><Relationship Id="rId21" Type="http://schemas.openxmlformats.org/officeDocument/2006/relationships/hyperlink" Target="consultantplus://offline/ref=8FEE6C5877EAB9160F6A880965EAFB5238A15F42378BFF38851C6F616510F02C0709C" TargetMode="External"/><Relationship Id="rId42" Type="http://schemas.openxmlformats.org/officeDocument/2006/relationships/hyperlink" Target="consultantplus://offline/ref=8FEE6C5877EAB9160F6A880965EAFB5238A15F42318EFF3D871C6F616510F02C792B88F85F84A7D81C52E40401C" TargetMode="External"/><Relationship Id="rId63" Type="http://schemas.openxmlformats.org/officeDocument/2006/relationships/hyperlink" Target="consultantplus://offline/ref=8FEE6C5877EAB9160F6A880965EAFB5238A15F423184F03B851C6F616510F02C792B88F85F84A7D81C52E40404C" TargetMode="External"/><Relationship Id="rId84" Type="http://schemas.openxmlformats.org/officeDocument/2006/relationships/hyperlink" Target="consultantplus://offline/ref=8FEE6C5877EAB9160F6A96047386A75E39A80648358AFC6BDA43343C3219FA7B3E64D1BA1B89A6D80104C" TargetMode="External"/><Relationship Id="rId138" Type="http://schemas.openxmlformats.org/officeDocument/2006/relationships/image" Target="media/image13.wmf"/><Relationship Id="rId159" Type="http://schemas.openxmlformats.org/officeDocument/2006/relationships/hyperlink" Target="consultantplus://offline/ref=8FEE6C5877EAB9160F6A880965EAFB5238A15F423184F134861C6F616510F02C792B88F85F84A7D81C55E1040EC" TargetMode="External"/><Relationship Id="rId170" Type="http://schemas.openxmlformats.org/officeDocument/2006/relationships/hyperlink" Target="consultantplus://offline/ref=8FEE6C5877EAB9160F6A96047386A75E39A9004E3485FC6BDA43343C320109C" TargetMode="External"/><Relationship Id="rId191" Type="http://schemas.openxmlformats.org/officeDocument/2006/relationships/hyperlink" Target="consultantplus://offline/ref=8FEE6C5877EAB9160F6A880965EAFB5238A15F423184F134861C6F616510F02C792B88F85F84A7D81C55E0040FC" TargetMode="External"/><Relationship Id="rId205" Type="http://schemas.openxmlformats.org/officeDocument/2006/relationships/hyperlink" Target="consultantplus://offline/ref=8FEE6C5877EAB9160F6A880965EAFB5238A15F423184F134861C6F616510F02C792B88F85F84A7D81C5AE10406C" TargetMode="External"/><Relationship Id="rId226" Type="http://schemas.openxmlformats.org/officeDocument/2006/relationships/image" Target="media/image30.wmf"/><Relationship Id="rId247" Type="http://schemas.openxmlformats.org/officeDocument/2006/relationships/hyperlink" Target="consultantplus://offline/ref=8FEE6C5877EAB9160F6A880965EAFB5238A15F42318BF23B871C6F616510F02C0709C" TargetMode="External"/><Relationship Id="rId107" Type="http://schemas.openxmlformats.org/officeDocument/2006/relationships/hyperlink" Target="consultantplus://offline/ref=8FEE6C5877EAB9160F6A880965EAFB5238A15F42308CFF3A861C6F616510F02C792B88F85F84A7D81C53ED040FC" TargetMode="External"/><Relationship Id="rId268" Type="http://schemas.openxmlformats.org/officeDocument/2006/relationships/hyperlink" Target="consultantplus://offline/ref=8FEE6C5877EAB9160F6A96047386A75E39AC0646358AFC6BDA43343C3219FA7B3E64D1BA1B88A0D10109C" TargetMode="External"/><Relationship Id="rId11" Type="http://schemas.openxmlformats.org/officeDocument/2006/relationships/hyperlink" Target="consultantplus://offline/ref=8FEE6C5877EAB9160F6A880965EAFB5238A15F42378BF639821C6F616510F02C0709C" TargetMode="External"/><Relationship Id="rId32" Type="http://schemas.openxmlformats.org/officeDocument/2006/relationships/hyperlink" Target="consultantplus://offline/ref=8FEE6C5877EAB9160F6A880965EAFB5238A15F42318EF234841C6F616510F02C0709C" TargetMode="External"/><Relationship Id="rId53" Type="http://schemas.openxmlformats.org/officeDocument/2006/relationships/hyperlink" Target="consultantplus://offline/ref=8FEE6C5877EAB9160F6A880965EAFB5238A15F423184F03B851C6F616510F02C792B88F85F84A7D81C52E40402C" TargetMode="External"/><Relationship Id="rId74" Type="http://schemas.openxmlformats.org/officeDocument/2006/relationships/hyperlink" Target="consultantplus://offline/ref=8FEE6C5877EAB9160F6A96047386A75E39A8024B3188FC6BDA43343C3219FA7B3E64D1BA1B89A6D80105C" TargetMode="External"/><Relationship Id="rId128" Type="http://schemas.openxmlformats.org/officeDocument/2006/relationships/image" Target="media/image3.wmf"/><Relationship Id="rId149" Type="http://schemas.openxmlformats.org/officeDocument/2006/relationships/hyperlink" Target="consultantplus://offline/ref=8FEE6C5877EAB9160F6A880965EAFB5238A15F423184F134861C6F616510F02C792B88F85F84A7D81C54E60400C" TargetMode="External"/><Relationship Id="rId5" Type="http://schemas.openxmlformats.org/officeDocument/2006/relationships/hyperlink" Target="consultantplus://offline/ref=8FEE6C5877EAB9160F6A880965EAFB5238A15F423184F03B851C6F616510F02C792B88F85F84A7D81C52E50402C" TargetMode="External"/><Relationship Id="rId95" Type="http://schemas.openxmlformats.org/officeDocument/2006/relationships/hyperlink" Target="consultantplus://offline/ref=8FEE6C5877EAB9160F6A880965EAFB5238A15F42308CFF3A861C6F616510F02C792B88F85F84A7D81C53E20405C" TargetMode="External"/><Relationship Id="rId160" Type="http://schemas.openxmlformats.org/officeDocument/2006/relationships/hyperlink" Target="consultantplus://offline/ref=8FEE6C5877EAB9160F6A96047386A75E39AD024B368EFC6BDA43343C320109C" TargetMode="External"/><Relationship Id="rId181" Type="http://schemas.openxmlformats.org/officeDocument/2006/relationships/hyperlink" Target="consultantplus://offline/ref=8FEE6C5877EAB9160F6A880965EAFB5238A15F423184F03B851C6F616510F02C792B88F85F84A7D81C52E40404C" TargetMode="External"/><Relationship Id="rId216" Type="http://schemas.openxmlformats.org/officeDocument/2006/relationships/hyperlink" Target="consultantplus://offline/ref=8FEE6C5877EAB9160F6A880965EAFB5238A15F423184F134861C6F616510F02C792B88F85F84A7D81D57E20405C" TargetMode="External"/><Relationship Id="rId237" Type="http://schemas.openxmlformats.org/officeDocument/2006/relationships/image" Target="media/image41.wmf"/><Relationship Id="rId258" Type="http://schemas.openxmlformats.org/officeDocument/2006/relationships/hyperlink" Target="consultantplus://offline/ref=8FEE6C5877EAB9160F6A880965EAFB5238A15F42308CFF3A861C6F616510F02C792B88F85F84A7D81C55E4040EC" TargetMode="External"/><Relationship Id="rId279" Type="http://schemas.openxmlformats.org/officeDocument/2006/relationships/hyperlink" Target="consultantplus://offline/ref=8FEE6C5877EAB9160F6A880965EAFB5238A15F42318BF2388E1C6F616510F02C0709C" TargetMode="External"/><Relationship Id="rId22" Type="http://schemas.openxmlformats.org/officeDocument/2006/relationships/hyperlink" Target="consultantplus://offline/ref=8FEE6C5877EAB9160F6A880965EAFB5238A15F423784F13D821C6F616510F02C0709C" TargetMode="External"/><Relationship Id="rId43" Type="http://schemas.openxmlformats.org/officeDocument/2006/relationships/hyperlink" Target="consultantplus://offline/ref=8FEE6C5877EAB9160F6A880965EAFB5238A15F42318EFF3D871C6F616510F02C792B88F85F84A7D81C52E40401C" TargetMode="External"/><Relationship Id="rId64" Type="http://schemas.openxmlformats.org/officeDocument/2006/relationships/hyperlink" Target="consultantplus://offline/ref=8FEE6C5877EAB9160F6A880965EAFB5238A15F423184F03B851C6F616510F02C792B88F85F84A7D81C52E20403C" TargetMode="External"/><Relationship Id="rId118" Type="http://schemas.openxmlformats.org/officeDocument/2006/relationships/hyperlink" Target="consultantplus://offline/ref=8FEE6C5877EAB9160F6A880965EAFB5238A15F42308CFF3A861C6F616510F02C792B88F85F84A7D81C53EC040EC" TargetMode="External"/><Relationship Id="rId139" Type="http://schemas.openxmlformats.org/officeDocument/2006/relationships/image" Target="media/image14.wmf"/><Relationship Id="rId85" Type="http://schemas.openxmlformats.org/officeDocument/2006/relationships/hyperlink" Target="consultantplus://offline/ref=8FEE6C5877EAB9160F6A880965EAFB5238A15F42318BF23A851C6F616510F02C792B88F85F84A7D81C52E40403C" TargetMode="External"/><Relationship Id="rId150" Type="http://schemas.openxmlformats.org/officeDocument/2006/relationships/hyperlink" Target="consultantplus://offline/ref=8FEE6C5877EAB9160F6A880965EAFB5238A15F42308CFF3A861C6F616510F02C792B88F85F84A7D81C56E40406C" TargetMode="External"/><Relationship Id="rId171" Type="http://schemas.openxmlformats.org/officeDocument/2006/relationships/hyperlink" Target="consultantplus://offline/ref=8FEE6C5877EAB9160F6A96047386A75E39A9014A348AFC6BDA43343C3219FA7B3E64D1BA1B89A6D9010BC" TargetMode="External"/><Relationship Id="rId192" Type="http://schemas.openxmlformats.org/officeDocument/2006/relationships/hyperlink" Target="consultantplus://offline/ref=8FEE6C5877EAB9160F6A880965EAFB5238A15F423184F134861C6F616510F02C792B88F85F84A7D81C55E30407C" TargetMode="External"/><Relationship Id="rId206" Type="http://schemas.openxmlformats.org/officeDocument/2006/relationships/hyperlink" Target="consultantplus://offline/ref=8FEE6C5877EAB9160F6A96047386A75E39A9074C328BFC6BDA43343C3219FA7B3E64D1BA1B89A6D1010CC" TargetMode="External"/><Relationship Id="rId227" Type="http://schemas.openxmlformats.org/officeDocument/2006/relationships/image" Target="media/image31.wmf"/><Relationship Id="rId248" Type="http://schemas.openxmlformats.org/officeDocument/2006/relationships/hyperlink" Target="consultantplus://offline/ref=8FEE6C5877EAB9160F6A880965EAFB5238A15F423184F134861C6F616510F02C792B88F85F84A7D81D52E0040EC" TargetMode="External"/><Relationship Id="rId269" Type="http://schemas.openxmlformats.org/officeDocument/2006/relationships/hyperlink" Target="consultantplus://offline/ref=8FEE6C5877EAB9160F6A880965EAFB5238A15F42308CFF3A861C6F616510F02C792B88F85F84A7D81C55E7040EC" TargetMode="External"/><Relationship Id="rId12" Type="http://schemas.openxmlformats.org/officeDocument/2006/relationships/hyperlink" Target="consultantplus://offline/ref=8FEE6C5877EAB9160F6A880965EAFB5238A15F423785F13D861C6F616510F02C0709C" TargetMode="External"/><Relationship Id="rId33" Type="http://schemas.openxmlformats.org/officeDocument/2006/relationships/hyperlink" Target="consultantplus://offline/ref=8FEE6C5877EAB9160F6A880965EAFB5238A15F423184F134861C6F616510F02C792B88F85F84A7D81C52E5040FC" TargetMode="External"/><Relationship Id="rId108" Type="http://schemas.openxmlformats.org/officeDocument/2006/relationships/hyperlink" Target="consultantplus://offline/ref=8FEE6C5877EAB9160F6A880965EAFB5238A15F42308CFF3A861C6F616510F02C792B88F85F84A7D81C53EC0401C" TargetMode="External"/><Relationship Id="rId129" Type="http://schemas.openxmlformats.org/officeDocument/2006/relationships/image" Target="media/image4.wmf"/><Relationship Id="rId280" Type="http://schemas.openxmlformats.org/officeDocument/2006/relationships/fontTable" Target="fontTable.xml"/><Relationship Id="rId54" Type="http://schemas.openxmlformats.org/officeDocument/2006/relationships/hyperlink" Target="consultantplus://offline/ref=8FEE6C5877EAB9160F6A880965EAFB5238A15F423184F03B851C6F616510F02C792B88F85F84A7D81C52E40402C" TargetMode="External"/><Relationship Id="rId75" Type="http://schemas.openxmlformats.org/officeDocument/2006/relationships/hyperlink" Target="consultantplus://offline/ref=8FEE6C5877EAB9160F6A96047386A75E31AA044F3587A161D21A383E3516A56C392DDDBB1B89A60D00C" TargetMode="External"/><Relationship Id="rId96" Type="http://schemas.openxmlformats.org/officeDocument/2006/relationships/hyperlink" Target="consultantplus://offline/ref=8FEE6C5877EAB9160F6A880965EAFB5238A15F423184F03B851C6F616510F02C792B88F85F84A7D81C52ED0407C" TargetMode="External"/><Relationship Id="rId140" Type="http://schemas.openxmlformats.org/officeDocument/2006/relationships/image" Target="media/image15.wmf"/><Relationship Id="rId161" Type="http://schemas.openxmlformats.org/officeDocument/2006/relationships/hyperlink" Target="consultantplus://offline/ref=8FEE6C5877EAB9160F6A96047386A75E31AA074F3487A161D21A383E3516A56C392DDDBB1B89A60D00C" TargetMode="External"/><Relationship Id="rId182" Type="http://schemas.openxmlformats.org/officeDocument/2006/relationships/hyperlink" Target="consultantplus://offline/ref=8FEE6C5877EAB9160F6A880965EAFB5238A15F423184F03B851C6F616510F02C792B88F85F84A7D81C52E40404C" TargetMode="External"/><Relationship Id="rId217" Type="http://schemas.openxmlformats.org/officeDocument/2006/relationships/hyperlink" Target="consultantplus://offline/ref=8FEE6C5877EAB9160F6A880965EAFB5238A15F423184FF34831C6F616510F02C792B88F85F84A7D81C53E00400C" TargetMode="External"/><Relationship Id="rId6" Type="http://schemas.openxmlformats.org/officeDocument/2006/relationships/hyperlink" Target="consultantplus://offline/ref=8FEE6C5877EAB9160F6A880965EAFB5238A15F423184F134861C6F616510F02C792B88F85F84A7D81C52E50402C" TargetMode="External"/><Relationship Id="rId238" Type="http://schemas.openxmlformats.org/officeDocument/2006/relationships/image" Target="media/image42.wmf"/><Relationship Id="rId259" Type="http://schemas.openxmlformats.org/officeDocument/2006/relationships/hyperlink" Target="consultantplus://offline/ref=8FEE6C5877EAB9160F6A880965EAFB5238A15F42308CFF3A861C6F616510F02C792B88F85F84A7D81C55E70407C" TargetMode="External"/><Relationship Id="rId23" Type="http://schemas.openxmlformats.org/officeDocument/2006/relationships/hyperlink" Target="consultantplus://offline/ref=8FEE6C5877EAB9160F6A880965EAFB5238A15F423785F434861C6F616510F02C0709C" TargetMode="External"/><Relationship Id="rId119" Type="http://schemas.openxmlformats.org/officeDocument/2006/relationships/hyperlink" Target="consultantplus://offline/ref=8FEE6C5877EAB9160F6A880965EAFB5238A15F42308CFF3A861C6F616510F02C792B88F85F84A7D81C50E40404C" TargetMode="External"/><Relationship Id="rId270" Type="http://schemas.openxmlformats.org/officeDocument/2006/relationships/hyperlink" Target="consultantplus://offline/ref=8FEE6C5877EAB9160F6A880965EAFB5238A15F42308CFF3A861C6F616510F02C792B88F85F84A7D81C55E60405C" TargetMode="External"/><Relationship Id="rId44" Type="http://schemas.openxmlformats.org/officeDocument/2006/relationships/hyperlink" Target="consultantplus://offline/ref=8FEE6C5877EAB9160F6A880965EAFB5238A15F42318EFF3D871C6F616510F02C792B88F85F84A7D81C52E40401C" TargetMode="External"/><Relationship Id="rId65" Type="http://schemas.openxmlformats.org/officeDocument/2006/relationships/hyperlink" Target="consultantplus://offline/ref=8FEE6C5877EAB9160F6A880965EAFB5238A15F423184F134861C6F616510F02C792B88F85F84A7D81C51E4040FC" TargetMode="External"/><Relationship Id="rId86" Type="http://schemas.openxmlformats.org/officeDocument/2006/relationships/hyperlink" Target="consultantplus://offline/ref=8FEE6C5877EAB9160F6A880965EAFB5238A15F423189F43C871C6F616510F02C792B88F85F84A7D81C52E40403C" TargetMode="External"/><Relationship Id="rId130" Type="http://schemas.openxmlformats.org/officeDocument/2006/relationships/image" Target="media/image5.wmf"/><Relationship Id="rId151" Type="http://schemas.openxmlformats.org/officeDocument/2006/relationships/hyperlink" Target="consultantplus://offline/ref=8FEE6C5877EAB9160F6A880965EAFB5238A15F423184F134861C6F616510F02C792B88F85F84A7D81C54E6040FC" TargetMode="External"/><Relationship Id="rId172" Type="http://schemas.openxmlformats.org/officeDocument/2006/relationships/hyperlink" Target="consultantplus://offline/ref=8FEE6C5877EAB9160F6A880965EAFB5238A15F423189F43C871C6F616510F02C792B88F85F84A7D81C52E40403C" TargetMode="External"/><Relationship Id="rId193" Type="http://schemas.openxmlformats.org/officeDocument/2006/relationships/hyperlink" Target="consultantplus://offline/ref=8FEE6C5877EAB9160F6A880965EAFB5238A15F423184F134861C6F616510F02C792B88F85F84A7D81C55E30406C" TargetMode="External"/><Relationship Id="rId202" Type="http://schemas.openxmlformats.org/officeDocument/2006/relationships/hyperlink" Target="consultantplus://offline/ref=8FEE6C5877EAB9160F6A880965EAFB5238A15F423184F134861C6F616510F02C792B88F85F84A7D81C55E20401C" TargetMode="External"/><Relationship Id="rId207" Type="http://schemas.openxmlformats.org/officeDocument/2006/relationships/hyperlink" Target="consultantplus://offline/ref=8FEE6C5877EAB9160F6A96047386A75E39A9074C328BFC6BDA43343C3219FA7B3E64D1BA1B88A7D00104C" TargetMode="External"/><Relationship Id="rId223" Type="http://schemas.openxmlformats.org/officeDocument/2006/relationships/image" Target="media/image27.wmf"/><Relationship Id="rId228" Type="http://schemas.openxmlformats.org/officeDocument/2006/relationships/image" Target="media/image32.wmf"/><Relationship Id="rId244" Type="http://schemas.openxmlformats.org/officeDocument/2006/relationships/hyperlink" Target="consultantplus://offline/ref=8FEE6C5877EAB9160F6A880965EAFB5238A15F423184F134861C6F616510F02C792B88F85F84A7D81D52E0040FC" TargetMode="External"/><Relationship Id="rId249" Type="http://schemas.openxmlformats.org/officeDocument/2006/relationships/hyperlink" Target="consultantplus://offline/ref=8FEE6C5877EAB9160F6A96047386A75E39AD024B368EFC6BDA43343C320109C" TargetMode="External"/><Relationship Id="rId13" Type="http://schemas.openxmlformats.org/officeDocument/2006/relationships/hyperlink" Target="consultantplus://offline/ref=8FEE6C5877EAB9160F6A880965EAFB5238A15F42368DFF39801C6F616510F02C0709C" TargetMode="External"/><Relationship Id="rId18" Type="http://schemas.openxmlformats.org/officeDocument/2006/relationships/hyperlink" Target="consultantplus://offline/ref=8FEE6C5877EAB9160F6A880965EAFB5238A15F42368FF13B861C6F616510F02C0709C" TargetMode="External"/><Relationship Id="rId39" Type="http://schemas.openxmlformats.org/officeDocument/2006/relationships/hyperlink" Target="consultantplus://offline/ref=8FEE6C5877EAB9160F6A96047386A75E39AC034E3D8EFC6BDA43343C3219FA7B3E64D1BA1B89A6D9010FC" TargetMode="External"/><Relationship Id="rId109" Type="http://schemas.openxmlformats.org/officeDocument/2006/relationships/hyperlink" Target="consultantplus://offline/ref=8FEE6C5877EAB9160F6A880965EAFB5238A15F42308CFF3A861C6F616510F02C792B88F85F84A7D81C53EC0400C" TargetMode="External"/><Relationship Id="rId260" Type="http://schemas.openxmlformats.org/officeDocument/2006/relationships/hyperlink" Target="consultantplus://offline/ref=8FEE6C5877EAB9160F6A880965EAFB5238A15F423184F134861C6F616510F02C792B88F85F84A7D81D52E30407C" TargetMode="External"/><Relationship Id="rId265" Type="http://schemas.openxmlformats.org/officeDocument/2006/relationships/hyperlink" Target="consultantplus://offline/ref=8FEE6C5877EAB9160F6A96047386A75E39A8084C318AFC6BDA43343C320109C" TargetMode="External"/><Relationship Id="rId281" Type="http://schemas.openxmlformats.org/officeDocument/2006/relationships/theme" Target="theme/theme1.xml"/><Relationship Id="rId34" Type="http://schemas.openxmlformats.org/officeDocument/2006/relationships/hyperlink" Target="consultantplus://offline/ref=8FEE6C5877EAB9160F6A880965EAFB5238A15F42318FF734831C6F616510F02C0709C" TargetMode="External"/><Relationship Id="rId50" Type="http://schemas.openxmlformats.org/officeDocument/2006/relationships/hyperlink" Target="consultantplus://offline/ref=8FEE6C5877EAB9160F6A880965EAFB5238A15F42378FF53E851C6F616510F02C792B88F85F84A7D81C50E40402C" TargetMode="External"/><Relationship Id="rId55" Type="http://schemas.openxmlformats.org/officeDocument/2006/relationships/hyperlink" Target="consultantplus://offline/ref=8FEE6C5877EAB9160F6A880965EAFB5238A15F42308CFF3A861C6F616510F02C792B88F85F84A7D81C53E0040FC" TargetMode="External"/><Relationship Id="rId76" Type="http://schemas.openxmlformats.org/officeDocument/2006/relationships/hyperlink" Target="consultantplus://offline/ref=8FEE6C5877EAB9160F6A96047386A75E39A9014A348AFC6BDA43343C3219FA7B3E64D1BA1B89A6D9010BC" TargetMode="External"/><Relationship Id="rId97" Type="http://schemas.openxmlformats.org/officeDocument/2006/relationships/hyperlink" Target="consultantplus://offline/ref=8FEE6C5877EAB9160F6A880965EAFB5238A15F42308CFF3A861C6F616510F02C792B88F85F84A7D81C53E20403C" TargetMode="External"/><Relationship Id="rId104" Type="http://schemas.openxmlformats.org/officeDocument/2006/relationships/hyperlink" Target="consultantplus://offline/ref=8FEE6C5877EAB9160F6A880965EAFB5238A15F423184F134861C6F616510F02C792B88F85F84A7D81C51E70403C" TargetMode="External"/><Relationship Id="rId120" Type="http://schemas.openxmlformats.org/officeDocument/2006/relationships/hyperlink" Target="consultantplus://offline/ref=8FEE6C5877EAB9160F6A96047386A75E39A8084C318AFC6BDA43343C320109C" TargetMode="External"/><Relationship Id="rId125" Type="http://schemas.openxmlformats.org/officeDocument/2006/relationships/hyperlink" Target="consultantplus://offline/ref=8FEE6C5877EAB9160F6A880965EAFB5238A15F423184F134861C6F616510F02C792B88F85F84A7D81C56E70406C" TargetMode="External"/><Relationship Id="rId141" Type="http://schemas.openxmlformats.org/officeDocument/2006/relationships/image" Target="media/image16.wmf"/><Relationship Id="rId146" Type="http://schemas.openxmlformats.org/officeDocument/2006/relationships/image" Target="media/image21.wmf"/><Relationship Id="rId167" Type="http://schemas.openxmlformats.org/officeDocument/2006/relationships/hyperlink" Target="consultantplus://offline/ref=8FEE6C5877EAB9160F6A880965EAFB5238A15F42308CFF3A861C6F616510F02C792B88F85F84A7D81D52EC0407C" TargetMode="External"/><Relationship Id="rId188" Type="http://schemas.openxmlformats.org/officeDocument/2006/relationships/hyperlink" Target="consultantplus://offline/ref=8FEE6C5877EAB9160F6A880965EAFB5238A15F423184F03B851C6F616510F02C792B88F85F84A7D81C52E40400C" TargetMode="External"/><Relationship Id="rId7" Type="http://schemas.openxmlformats.org/officeDocument/2006/relationships/hyperlink" Target="consultantplus://offline/ref=8FEE6C5877EAB9160F6A880965EAFB5238A15F42308CFF3A861C6F616510F02C792B88F85F84A7D81C52E50402C" TargetMode="External"/><Relationship Id="rId71" Type="http://schemas.openxmlformats.org/officeDocument/2006/relationships/hyperlink" Target="consultantplus://offline/ref=8FEE6C5877EAB9160F6A96047386A75E31AA074F3487A161D21A383E3516A56C392DDDBB1B89A60D00C" TargetMode="External"/><Relationship Id="rId92" Type="http://schemas.openxmlformats.org/officeDocument/2006/relationships/hyperlink" Target="consultantplus://offline/ref=8FEE6C5877EAB9160F6A96047386A75E39A9094E338AFC6BDA43343C3219FA7B3E64D1BA1B89A6D9010EC" TargetMode="External"/><Relationship Id="rId162" Type="http://schemas.openxmlformats.org/officeDocument/2006/relationships/hyperlink" Target="consultantplus://offline/ref=8FEE6C5877EAB9160F6A96047386A75E31A8014F3187A161D21A383E0305C" TargetMode="External"/><Relationship Id="rId183" Type="http://schemas.openxmlformats.org/officeDocument/2006/relationships/hyperlink" Target="consultantplus://offline/ref=8FEE6C5877EAB9160F6A880965EAFB5238A15F423184F03B851C6F616510F02C792B88F85F84A7D81C52E40400C" TargetMode="External"/><Relationship Id="rId213" Type="http://schemas.openxmlformats.org/officeDocument/2006/relationships/hyperlink" Target="consultantplus://offline/ref=8FEE6C5877EAB9160F6A880965EAFB5238A15F42308CFF3A861C6F616510F02C792B88F85F84A7D81C56ED040EC" TargetMode="External"/><Relationship Id="rId218" Type="http://schemas.openxmlformats.org/officeDocument/2006/relationships/hyperlink" Target="consultantplus://offline/ref=8FEE6C5877EAB9160F6A880965EAFB5238A15F423184FF34831C6F616510F02C792B88F85F84A7D81C53E00400C" TargetMode="External"/><Relationship Id="rId234" Type="http://schemas.openxmlformats.org/officeDocument/2006/relationships/image" Target="media/image38.wmf"/><Relationship Id="rId239" Type="http://schemas.openxmlformats.org/officeDocument/2006/relationships/hyperlink" Target="consultantplus://offline/ref=8FEE6C5877EAB9160F6A880965EAFB5238A15F423184F03B851C6F616510F02C792B88F85F84A7D81C52E40405C" TargetMode="External"/><Relationship Id="rId2" Type="http://schemas.openxmlformats.org/officeDocument/2006/relationships/settings" Target="settings.xml"/><Relationship Id="rId29" Type="http://schemas.openxmlformats.org/officeDocument/2006/relationships/hyperlink" Target="consultantplus://offline/ref=8FEE6C5877EAB9160F6A880965EAFB5238A15F423184F134861C6F616510F02C792B88F85F84A7D81C52E50402C" TargetMode="External"/><Relationship Id="rId250" Type="http://schemas.openxmlformats.org/officeDocument/2006/relationships/hyperlink" Target="consultantplus://offline/ref=8FEE6C5877EAB9160F6A96047386A75E31AA074F3487A161D21A383E3516A56C392DDDBB1B89A60D00C" TargetMode="External"/><Relationship Id="rId255" Type="http://schemas.openxmlformats.org/officeDocument/2006/relationships/hyperlink" Target="consultantplus://offline/ref=8FEE6C5877EAB9160F6A96047386A75E39AC034E3D8EFC6BDA43343C3219FA7B3E64D1BA1B89A6D9010FC" TargetMode="External"/><Relationship Id="rId271" Type="http://schemas.openxmlformats.org/officeDocument/2006/relationships/hyperlink" Target="consultantplus://offline/ref=8FEE6C5877EAB9160F6A880965EAFB5238A15F423184F134861C6F616510F02C792B88F85F84A7D81D53E60405C" TargetMode="External"/><Relationship Id="rId276" Type="http://schemas.openxmlformats.org/officeDocument/2006/relationships/hyperlink" Target="consultantplus://offline/ref=8FEE6C5877EAB9160F6A880965EAFB5238A15F42308CFF3A861C6F616510F02C792B88F85F84A7D81C52E50401C" TargetMode="External"/><Relationship Id="rId24" Type="http://schemas.openxmlformats.org/officeDocument/2006/relationships/hyperlink" Target="consultantplus://offline/ref=8FEE6C5877EAB9160F6A880965EAFB5238A15F42368CFF3F8F1C6F616510F02C0709C" TargetMode="External"/><Relationship Id="rId40" Type="http://schemas.openxmlformats.org/officeDocument/2006/relationships/hyperlink" Target="consultantplus://offline/ref=8FEE6C5877EAB9160F6A880965EAFB5238A15F42308CFF3A861C6F616510F02C792B88F85F84A7D81D52EC0407C" TargetMode="External"/><Relationship Id="rId45" Type="http://schemas.openxmlformats.org/officeDocument/2006/relationships/hyperlink" Target="consultantplus://offline/ref=8FEE6C5877EAB9160F6A880965EAFB5238A15F42318EFE38801C6F616510F02C0709C" TargetMode="External"/><Relationship Id="rId66" Type="http://schemas.openxmlformats.org/officeDocument/2006/relationships/hyperlink" Target="consultantplus://offline/ref=8FEE6C5877EAB9160F6A880965EAFB5238A15F423184F03B851C6F616510F02C792B88F85F84A7D81C52E20401C" TargetMode="External"/><Relationship Id="rId87" Type="http://schemas.openxmlformats.org/officeDocument/2006/relationships/hyperlink" Target="consultantplus://offline/ref=8FEE6C5877EAB9160F6A96047386A75E31AC04483487A161D21A383E3516A56C392DDDBB1B89A70D08C" TargetMode="External"/><Relationship Id="rId110" Type="http://schemas.openxmlformats.org/officeDocument/2006/relationships/hyperlink" Target="consultantplus://offline/ref=8FEE6C5877EAB9160F6A880965EAFB5238A15F423184F03B851C6F616510F02C792B88F85F84A7D81C52E40405C" TargetMode="External"/><Relationship Id="rId115" Type="http://schemas.openxmlformats.org/officeDocument/2006/relationships/hyperlink" Target="consultantplus://offline/ref=8FEE6C5877EAB9160F6A880965EAFB5238A15F42308CF73A831C6F616510F02C792B88F85F84A7D81C52E40407C" TargetMode="External"/><Relationship Id="rId131" Type="http://schemas.openxmlformats.org/officeDocument/2006/relationships/image" Target="media/image6.wmf"/><Relationship Id="rId136" Type="http://schemas.openxmlformats.org/officeDocument/2006/relationships/image" Target="media/image11.wmf"/><Relationship Id="rId157" Type="http://schemas.openxmlformats.org/officeDocument/2006/relationships/hyperlink" Target="consultantplus://offline/ref=8FEE6C5877EAB9160F6A96047386A75E39A9004E3485FC6BDA43343C320109C" TargetMode="External"/><Relationship Id="rId178" Type="http://schemas.openxmlformats.org/officeDocument/2006/relationships/hyperlink" Target="consultantplus://offline/ref=8FEE6C5877EAB9160F6A880965EAFB5238A15F423184F134861C6F616510F02C792B88F85F84A7D81C55E00402C" TargetMode="External"/><Relationship Id="rId61" Type="http://schemas.openxmlformats.org/officeDocument/2006/relationships/hyperlink" Target="consultantplus://offline/ref=8FEE6C5877EAB9160F6A880965EAFB5238A15F423184F03B851C6F616510F02C792B88F85F84A7D81C52E20407C" TargetMode="External"/><Relationship Id="rId82" Type="http://schemas.openxmlformats.org/officeDocument/2006/relationships/hyperlink" Target="consultantplus://offline/ref=8FEE6C5877EAB9160F6A880965EAFB5238A15F42308CFF3A861C6F616510F02C792B88F85F84A7D81D52EC0407C" TargetMode="External"/><Relationship Id="rId152" Type="http://schemas.openxmlformats.org/officeDocument/2006/relationships/hyperlink" Target="consultantplus://offline/ref=8FEE6C5877EAB9160F6A880965EAFB5238A15F423184F134861C6F616510F02C792B88F85F84A7D81C55E10400C" TargetMode="External"/><Relationship Id="rId173" Type="http://schemas.openxmlformats.org/officeDocument/2006/relationships/hyperlink" Target="consultantplus://offline/ref=8FEE6C5877EAB9160F6A880965EAFB5238A15F42318BF23A851C6F616510F02C792B88F85F84A7D81C52E40403C" TargetMode="External"/><Relationship Id="rId194" Type="http://schemas.openxmlformats.org/officeDocument/2006/relationships/hyperlink" Target="consultantplus://offline/ref=8FEE6C5877EAB9160F6A880965EAFB5238A15F423184F134861C6F616510F02C792B88F85F84A7D81C55E30405C" TargetMode="External"/><Relationship Id="rId199" Type="http://schemas.openxmlformats.org/officeDocument/2006/relationships/hyperlink" Target="consultantplus://offline/ref=8FEE6C5877EAB9160F6A880965EAFB5238A15F423184F134861C6F616510F02C792B88F85F84A7D81C55E30400C" TargetMode="External"/><Relationship Id="rId203" Type="http://schemas.openxmlformats.org/officeDocument/2006/relationships/hyperlink" Target="consultantplus://offline/ref=8FEE6C5877EAB9160F6A880965EAFB5238A15F42308CFF3A861C6F616510F02C792B88F85F84A7D81C56ED0404C" TargetMode="External"/><Relationship Id="rId208" Type="http://schemas.openxmlformats.org/officeDocument/2006/relationships/hyperlink" Target="consultantplus://offline/ref=8FEE6C5877EAB9160F6A96047386A75E39A9074C328BFC6BDA43343C3219FA7B3E64D1BA1B8BA7D0010FC" TargetMode="External"/><Relationship Id="rId229" Type="http://schemas.openxmlformats.org/officeDocument/2006/relationships/image" Target="media/image33.wmf"/><Relationship Id="rId19" Type="http://schemas.openxmlformats.org/officeDocument/2006/relationships/hyperlink" Target="consultantplus://offline/ref=8FEE6C5877EAB9160F6A880965EAFB5238A15F423684F7348E1C6F616510F02C0709C" TargetMode="External"/><Relationship Id="rId224" Type="http://schemas.openxmlformats.org/officeDocument/2006/relationships/image" Target="media/image28.wmf"/><Relationship Id="rId240" Type="http://schemas.openxmlformats.org/officeDocument/2006/relationships/hyperlink" Target="consultantplus://offline/ref=8FEE6C5877EAB9160F6A880965EAFB5238A15F423184F134861C6F616510F02C792B88F85F84A7D81C5BEC0407C" TargetMode="External"/><Relationship Id="rId245" Type="http://schemas.openxmlformats.org/officeDocument/2006/relationships/hyperlink" Target="consultantplus://offline/ref=8FEE6C5877EAB9160F6A880965EAFB5238A15F42308CFF3A861C6F616510F02C792B88F85F84A7D81C55E4040FC" TargetMode="External"/><Relationship Id="rId261" Type="http://schemas.openxmlformats.org/officeDocument/2006/relationships/hyperlink" Target="consultantplus://offline/ref=8FEE6C5877EAB9160F6A880965EAFB5238A15F423184F134861C6F616510F02C792B88F85F84A7D81D52E30400C" TargetMode="External"/><Relationship Id="rId266" Type="http://schemas.openxmlformats.org/officeDocument/2006/relationships/hyperlink" Target="consultantplus://offline/ref=8FEE6C5877EAB9160F6A880965EAFB5238A15F42308CFF3A861C6F616510F02C792B88F85F84A7D81C55E70403C" TargetMode="External"/><Relationship Id="rId14" Type="http://schemas.openxmlformats.org/officeDocument/2006/relationships/hyperlink" Target="consultantplus://offline/ref=8FEE6C5877EAB9160F6A880965EAFB5238A15F42368AF03A861C6F616510F02C0709C" TargetMode="External"/><Relationship Id="rId30" Type="http://schemas.openxmlformats.org/officeDocument/2006/relationships/hyperlink" Target="consultantplus://offline/ref=8FEE6C5877EAB9160F6A880965EAFB5238A15F42318CF235811C6F616510F02C0709C" TargetMode="External"/><Relationship Id="rId35" Type="http://schemas.openxmlformats.org/officeDocument/2006/relationships/hyperlink" Target="consultantplus://offline/ref=8FEE6C5877EAB9160F6A880965EAFB5238A15F423184F134861C6F616510F02C792B88F85F84A7D81C52E5040EC" TargetMode="External"/><Relationship Id="rId56" Type="http://schemas.openxmlformats.org/officeDocument/2006/relationships/hyperlink" Target="consultantplus://offline/ref=8FEE6C5877EAB9160F6A880965EAFB5238A15F42308CFF3A861C6F616510F02C792B88F85F84A7D81C53E30407C" TargetMode="External"/><Relationship Id="rId77" Type="http://schemas.openxmlformats.org/officeDocument/2006/relationships/hyperlink" Target="consultantplus://offline/ref=8FEE6C5877EAB9160F6A96047386A75E39A8084C3188FC6BDA43343C320109C" TargetMode="External"/><Relationship Id="rId100" Type="http://schemas.openxmlformats.org/officeDocument/2006/relationships/hyperlink" Target="consultantplus://offline/ref=8FEE6C5877EAB9160F6A880965EAFB5238A15F423184F03B851C6F616510F02C792B88F85F84A7D81C52E40401C" TargetMode="External"/><Relationship Id="rId105" Type="http://schemas.openxmlformats.org/officeDocument/2006/relationships/hyperlink" Target="consultantplus://offline/ref=8FEE6C5877EAB9160F6A880965EAFB5238A15F42308CFF3A861C6F616510F02C792B88F85F84A7D81C53ED0403C" TargetMode="External"/><Relationship Id="rId126" Type="http://schemas.openxmlformats.org/officeDocument/2006/relationships/image" Target="media/image1.wmf"/><Relationship Id="rId147" Type="http://schemas.openxmlformats.org/officeDocument/2006/relationships/image" Target="media/image22.wmf"/><Relationship Id="rId168" Type="http://schemas.openxmlformats.org/officeDocument/2006/relationships/hyperlink" Target="consultantplus://offline/ref=8FEE6C5877EAB9160F6A96047386A75E39A8084C318AFC6BDA43343C320109C" TargetMode="External"/><Relationship Id="rId282" Type="http://schemas.microsoft.com/office/2007/relationships/stylesWithEffects" Target="stylesWithEffects.xml"/><Relationship Id="rId8" Type="http://schemas.openxmlformats.org/officeDocument/2006/relationships/hyperlink" Target="consultantplus://offline/ref=8FEE6C5877EAB9160F6A880965EAFB5238A15F423184FF34831C6F616510F02C792B88F85F84A7D81C51EC0406C" TargetMode="External"/><Relationship Id="rId51" Type="http://schemas.openxmlformats.org/officeDocument/2006/relationships/hyperlink" Target="consultantplus://offline/ref=8FEE6C5877EAB9160F6A96047386A75E39A9004E3485FC6BDA43343C320109C" TargetMode="External"/><Relationship Id="rId72" Type="http://schemas.openxmlformats.org/officeDocument/2006/relationships/hyperlink" Target="consultantplus://offline/ref=8FEE6C5877EAB9160F6A96047386A75E31A8014F3187A161D21A383E0305C" TargetMode="External"/><Relationship Id="rId93" Type="http://schemas.openxmlformats.org/officeDocument/2006/relationships/hyperlink" Target="consultantplus://offline/ref=8FEE6C5877EAB9160F6A880965EAFB5238A15F42308CF73A831C6F616510F02C792B88F85F84A7D81C52E40407C" TargetMode="External"/><Relationship Id="rId98" Type="http://schemas.openxmlformats.org/officeDocument/2006/relationships/hyperlink" Target="consultantplus://offline/ref=8FEE6C5877EAB9160F6A880965EAFB5238A15F42308CFF3A861C6F616510F02C792B88F85F84A7D81C53E20401C" TargetMode="External"/><Relationship Id="rId121" Type="http://schemas.openxmlformats.org/officeDocument/2006/relationships/hyperlink" Target="consultantplus://offline/ref=8FEE6C5877EAB9160F6A880965EAFB5238A15F42308CFF3A861C6F616510F02C792B88F85F84A7D81C50E00404C" TargetMode="External"/><Relationship Id="rId142" Type="http://schemas.openxmlformats.org/officeDocument/2006/relationships/image" Target="media/image17.wmf"/><Relationship Id="rId163" Type="http://schemas.openxmlformats.org/officeDocument/2006/relationships/hyperlink" Target="consultantplus://offline/ref=8FEE6C5877EAB9160F6A96047386A75E39A8024B3188FC6BDA43343C3219FA7B3E64D1BA1B89A6D80105C" TargetMode="External"/><Relationship Id="rId184" Type="http://schemas.openxmlformats.org/officeDocument/2006/relationships/hyperlink" Target="consultantplus://offline/ref=8FEE6C5877EAB9160F6A880965EAFB5238A15F42318BF2398F1C6F616510F02C792B88F85F84A7D81C56ED0405C" TargetMode="External"/><Relationship Id="rId189" Type="http://schemas.openxmlformats.org/officeDocument/2006/relationships/hyperlink" Target="consultantplus://offline/ref=8FEE6C5877EAB9160F6A880965EAFB5238A15F42318CF23E861C6F616510F02C792B88F85F84A7D81C52E40407C" TargetMode="External"/><Relationship Id="rId219" Type="http://schemas.openxmlformats.org/officeDocument/2006/relationships/image" Target="media/image23.wmf"/><Relationship Id="rId3" Type="http://schemas.openxmlformats.org/officeDocument/2006/relationships/webSettings" Target="webSettings.xml"/><Relationship Id="rId214" Type="http://schemas.openxmlformats.org/officeDocument/2006/relationships/hyperlink" Target="consultantplus://offline/ref=8FEE6C5877EAB9160F6A880965EAFB5238A15F42308CFF3A861C6F616510F02C792B88F85F84A7D81C56EC0406C" TargetMode="External"/><Relationship Id="rId230" Type="http://schemas.openxmlformats.org/officeDocument/2006/relationships/image" Target="media/image34.wmf"/><Relationship Id="rId235" Type="http://schemas.openxmlformats.org/officeDocument/2006/relationships/image" Target="media/image39.wmf"/><Relationship Id="rId251" Type="http://schemas.openxmlformats.org/officeDocument/2006/relationships/hyperlink" Target="consultantplus://offline/ref=8FEE6C5877EAB9160F6A96047386A75E39A8024B3188FC6BDA43343C3219FA7B3E64D1BA1B89A6D80105C" TargetMode="External"/><Relationship Id="rId256" Type="http://schemas.openxmlformats.org/officeDocument/2006/relationships/hyperlink" Target="consultantplus://offline/ref=8FEE6C5877EAB9160F6A880965EAFB5238A15F42308CFF3A861C6F616510F02C792B88F85F84A7D81D52EC0407C" TargetMode="External"/><Relationship Id="rId277" Type="http://schemas.openxmlformats.org/officeDocument/2006/relationships/hyperlink" Target="consultantplus://offline/ref=8FEE6C5877EAB9160F6A880965EAFB5238A15F42318BF23E811C6F616510F02C0709C" TargetMode="External"/><Relationship Id="rId25" Type="http://schemas.openxmlformats.org/officeDocument/2006/relationships/hyperlink" Target="consultantplus://offline/ref=8FEE6C5877EAB9160F6A880965EAFB5238A15F42368DFF35831C6F616510F02C0709C" TargetMode="External"/><Relationship Id="rId46" Type="http://schemas.openxmlformats.org/officeDocument/2006/relationships/hyperlink" Target="consultantplus://offline/ref=8FEE6C5877EAB9160F6A880965EAFB5238A15F42368EF23B871C6F616510F02C792B88F85F840A05C" TargetMode="External"/><Relationship Id="rId67" Type="http://schemas.openxmlformats.org/officeDocument/2006/relationships/hyperlink" Target="consultantplus://offline/ref=8FEE6C5877EAB9160F6A880965EAFB5238A15F423184F03B851C6F616510F02C792B88F85F84A7D81C52E2040FC" TargetMode="External"/><Relationship Id="rId116" Type="http://schemas.openxmlformats.org/officeDocument/2006/relationships/hyperlink" Target="consultantplus://offline/ref=8FEE6C5877EAB9160F6A880965EAFB5238A15F42308CF73A831C6F616510F02C792B88F85F84A7D81C52E40407C" TargetMode="External"/><Relationship Id="rId137" Type="http://schemas.openxmlformats.org/officeDocument/2006/relationships/image" Target="media/image12.wmf"/><Relationship Id="rId158" Type="http://schemas.openxmlformats.org/officeDocument/2006/relationships/hyperlink" Target="consultantplus://offline/ref=8FEE6C5877EAB9160F6A96047386A75E39A9014A348AFC6BDA43343C3219FA7B3E64D1BA1B89A6D9010BC" TargetMode="External"/><Relationship Id="rId272" Type="http://schemas.openxmlformats.org/officeDocument/2006/relationships/hyperlink" Target="consultantplus://offline/ref=8FEE6C5877EAB9160F6A880965EAFB5238A15F423184FF34831C6F616510F02C792B88F85F84A7D81C53E00400C" TargetMode="External"/><Relationship Id="rId20" Type="http://schemas.openxmlformats.org/officeDocument/2006/relationships/hyperlink" Target="consultantplus://offline/ref=8FEE6C5877EAB9160F6A880965EAFB5238A15F42318FF53B841C6F616510F02C0709C" TargetMode="External"/><Relationship Id="rId41" Type="http://schemas.openxmlformats.org/officeDocument/2006/relationships/hyperlink" Target="consultantplus://offline/ref=8FEE6C5877EAB9160F6A880965EAFB5238A15F423189F43C871C6F616510F02C792B88F85F84A7D81C52E40403C" TargetMode="External"/><Relationship Id="rId62" Type="http://schemas.openxmlformats.org/officeDocument/2006/relationships/hyperlink" Target="consultantplus://offline/ref=8FEE6C5877EAB9160F6A880965EAFB5238A15F423184F03B851C6F616510F02C792B88F85F84A7D81C52E20405C" TargetMode="External"/><Relationship Id="rId83" Type="http://schemas.openxmlformats.org/officeDocument/2006/relationships/hyperlink" Target="consultantplus://offline/ref=8FEE6C5877EAB9160F6A96047386A75E39AD05483085FC6BDA43343C3219FA7B3E64D1BA1B89A6D9010CC" TargetMode="External"/><Relationship Id="rId88" Type="http://schemas.openxmlformats.org/officeDocument/2006/relationships/hyperlink" Target="consultantplus://offline/ref=8FEE6C5877EAB9160F6A880965EAFB5238A15F423189F43C871C6F616510F02C792B88F85F84A7D81C52E40403C" TargetMode="External"/><Relationship Id="rId111" Type="http://schemas.openxmlformats.org/officeDocument/2006/relationships/hyperlink" Target="consultantplus://offline/ref=8FEE6C5877EAB9160F6A880965EAFB5238A15F423184F134861C6F616510F02C792B88F85F84A7D81C51E70402C" TargetMode="External"/><Relationship Id="rId132" Type="http://schemas.openxmlformats.org/officeDocument/2006/relationships/image" Target="media/image7.wmf"/><Relationship Id="rId153" Type="http://schemas.openxmlformats.org/officeDocument/2006/relationships/hyperlink" Target="consultantplus://offline/ref=8FEE6C5877EAB9160F6A880965EAFB5238A15F42308CFF3A861C6F616510F02C792B88F85F84A7D81C56ED0407C" TargetMode="External"/><Relationship Id="rId174" Type="http://schemas.openxmlformats.org/officeDocument/2006/relationships/hyperlink" Target="consultantplus://offline/ref=8FEE6C5877EAB9160F6A880965EAFB5238A15F423184F134861C6F616510F02C792B88F85F84A7D81C55E00407C" TargetMode="External"/><Relationship Id="rId179" Type="http://schemas.openxmlformats.org/officeDocument/2006/relationships/hyperlink" Target="consultantplus://offline/ref=8FEE6C5877EAB9160F6A880965EAFB5238A15F423184F03B851C6F616510F02C792B88F85F84A7D81C52E40404C" TargetMode="External"/><Relationship Id="rId195" Type="http://schemas.openxmlformats.org/officeDocument/2006/relationships/hyperlink" Target="consultantplus://offline/ref=8FEE6C5877EAB9160F6A880965EAFB5238A15F423184F134861C6F616510F02C792B88F85F84A7D81C55E30404C" TargetMode="External"/><Relationship Id="rId209" Type="http://schemas.openxmlformats.org/officeDocument/2006/relationships/hyperlink" Target="consultantplus://offline/ref=8FEE6C5877EAB9160F6A96047386A75E39A9074C328BFC6BDA43343C3219FA7B3E64D1BA1B8BA3DA010BC" TargetMode="External"/><Relationship Id="rId190" Type="http://schemas.openxmlformats.org/officeDocument/2006/relationships/hyperlink" Target="consultantplus://offline/ref=8FEE6C5877EAB9160F6A880965EAFB5238A15F423184F03B851C6F616510F02C792B88F85F84A7D81C52E40400C" TargetMode="External"/><Relationship Id="rId204" Type="http://schemas.openxmlformats.org/officeDocument/2006/relationships/hyperlink" Target="consultantplus://offline/ref=8FEE6C5877EAB9160F6A880965EAFB5238A15F42308CFF3A861C6F616510F02C792B88F85F84A7D81C56ED0403C" TargetMode="External"/><Relationship Id="rId220" Type="http://schemas.openxmlformats.org/officeDocument/2006/relationships/image" Target="media/image24.wmf"/><Relationship Id="rId225" Type="http://schemas.openxmlformats.org/officeDocument/2006/relationships/image" Target="media/image29.wmf"/><Relationship Id="rId241" Type="http://schemas.openxmlformats.org/officeDocument/2006/relationships/hyperlink" Target="consultantplus://offline/ref=8FEE6C5877EAB9160F6A880965EAFB5238A15F42308CFF3A861C6F616510F02C792B88F85F84A7D81C54E3040FC" TargetMode="External"/><Relationship Id="rId246" Type="http://schemas.openxmlformats.org/officeDocument/2006/relationships/hyperlink" Target="consultantplus://offline/ref=8FEE6C5877EAB9160F6A880965EAFB5238A15F42318BF2388E1C6F616510F02C0709C" TargetMode="External"/><Relationship Id="rId267" Type="http://schemas.openxmlformats.org/officeDocument/2006/relationships/hyperlink" Target="consultantplus://offline/ref=8FEE6C5877EAB9160F6A880965EAFB5238A15F42308CFF3A861C6F616510F02C792B88F85F84A7D81C55E70402C" TargetMode="External"/><Relationship Id="rId15" Type="http://schemas.openxmlformats.org/officeDocument/2006/relationships/hyperlink" Target="consultantplus://offline/ref=8FEE6C5877EAB9160F6A880965EAFB5238A15F42318EF33A831C6F616510F02C0709C" TargetMode="External"/><Relationship Id="rId36" Type="http://schemas.openxmlformats.org/officeDocument/2006/relationships/hyperlink" Target="consultantplus://offline/ref=8FEE6C5877EAB9160F6A880965EAFB5238A15F42318EF33D821C6F616510F02C0709C" TargetMode="External"/><Relationship Id="rId57" Type="http://schemas.openxmlformats.org/officeDocument/2006/relationships/hyperlink" Target="consultantplus://offline/ref=8FEE6C5877EAB9160F6A880965EAFB5238A15F42308CFF3A861C6F616510F02C792B88F85F84A7D81C53E30406C" TargetMode="External"/><Relationship Id="rId106" Type="http://schemas.openxmlformats.org/officeDocument/2006/relationships/hyperlink" Target="consultantplus://offline/ref=8FEE6C5877EAB9160F6A880965EAFB5238A15F42308CFF3A861C6F616510F02C792B88F85F84A7D81C53ED0401C" TargetMode="External"/><Relationship Id="rId127" Type="http://schemas.openxmlformats.org/officeDocument/2006/relationships/image" Target="media/image2.wmf"/><Relationship Id="rId262" Type="http://schemas.openxmlformats.org/officeDocument/2006/relationships/hyperlink" Target="consultantplus://offline/ref=8FEE6C5877EAB9160F6A880965EAFB5238A15F423184F134861C6F616510F02C792B88F85F84A7D81D52E3040FC" TargetMode="External"/><Relationship Id="rId10" Type="http://schemas.openxmlformats.org/officeDocument/2006/relationships/hyperlink" Target="consultantplus://offline/ref=8FEE6C5877EAB9160F6A880965EAFB5238A15F42318EFF3D871C6F616510F02C0709C" TargetMode="External"/><Relationship Id="rId31" Type="http://schemas.openxmlformats.org/officeDocument/2006/relationships/hyperlink" Target="consultantplus://offline/ref=8FEE6C5877EAB9160F6A880965EAFB5238A15F423184F134861C6F616510F02C792B88F85F84A7D81C52E50400C" TargetMode="External"/><Relationship Id="rId52" Type="http://schemas.openxmlformats.org/officeDocument/2006/relationships/hyperlink" Target="consultantplus://offline/ref=8FEE6C5877EAB9160F6A96047386A75E39A9014A348AFC6BDA43343C3219FA7B3E64D1BA1B89A6D9010BC" TargetMode="External"/><Relationship Id="rId73" Type="http://schemas.openxmlformats.org/officeDocument/2006/relationships/hyperlink" Target="consultantplus://offline/ref=8FEE6C5877EAB9160F6A96047386A75E39AC044F328EFC6BDA43343C3219FA7B3E64D1BA1B89A6D90105C" TargetMode="External"/><Relationship Id="rId78" Type="http://schemas.openxmlformats.org/officeDocument/2006/relationships/hyperlink" Target="consultantplus://offline/ref=8FEE6C5877EAB9160F6A96047386A75E39A8084C318AFC6BDA43343C320109C" TargetMode="External"/><Relationship Id="rId94" Type="http://schemas.openxmlformats.org/officeDocument/2006/relationships/hyperlink" Target="consultantplus://offline/ref=8FEE6C5877EAB9160F6A880965EAFB5238A15F423184F134861C6F616510F02C792B88F85F84A7D81C51E70406C" TargetMode="External"/><Relationship Id="rId99" Type="http://schemas.openxmlformats.org/officeDocument/2006/relationships/hyperlink" Target="consultantplus://offline/ref=8FEE6C5877EAB9160F6A880965EAFB5238A15F423184F03B851C6F616510F02C792B88F85F84A7D81C52E40402C" TargetMode="External"/><Relationship Id="rId101" Type="http://schemas.openxmlformats.org/officeDocument/2006/relationships/hyperlink" Target="consultantplus://offline/ref=8FEE6C5877EAB9160F6A880965EAFB5238A15F423184F134861C6F616510F02C792B88F85F84A7D81C51E70405C" TargetMode="External"/><Relationship Id="rId122" Type="http://schemas.openxmlformats.org/officeDocument/2006/relationships/hyperlink" Target="consultantplus://offline/ref=8FEE6C5877EAB9160F6A880965EAFB5238A15F423184F134861C6F616510F02C792B88F85F84A7D81C56E70407C" TargetMode="External"/><Relationship Id="rId143" Type="http://schemas.openxmlformats.org/officeDocument/2006/relationships/image" Target="media/image18.wmf"/><Relationship Id="rId148" Type="http://schemas.openxmlformats.org/officeDocument/2006/relationships/hyperlink" Target="consultantplus://offline/ref=8FEE6C5877EAB9160F6A880965EAFB5238A15F423184F03B851C6F616510F02C792B88F85F84A7D81C52E40405C" TargetMode="External"/><Relationship Id="rId164" Type="http://schemas.openxmlformats.org/officeDocument/2006/relationships/hyperlink" Target="consultantplus://offline/ref=8FEE6C5877EAB9160F6A96047386A75E39A80648358AFC6BDA43343C3219FA7B3E64D1BA1B89A6D80104C" TargetMode="External"/><Relationship Id="rId169" Type="http://schemas.openxmlformats.org/officeDocument/2006/relationships/hyperlink" Target="consultantplus://offline/ref=8FEE6C5877EAB9160F6A96047386A75E39AE034D3C8CFC6BDA43343C320109C" TargetMode="External"/><Relationship Id="rId185" Type="http://schemas.openxmlformats.org/officeDocument/2006/relationships/hyperlink" Target="consultantplus://offline/ref=8FEE6C5877EAB9160F6A880965EAFB5238A15F423184F134861C6F616510F02C792B88F85F84A7D81C55E00401C" TargetMode="External"/><Relationship Id="rId4" Type="http://schemas.openxmlformats.org/officeDocument/2006/relationships/hyperlink" Target="http://www.consultant.ru" TargetMode="External"/><Relationship Id="rId9" Type="http://schemas.openxmlformats.org/officeDocument/2006/relationships/hyperlink" Target="consultantplus://offline/ref=8FEE6C5877EAB9160F6A880965EAFB5238A15F42318AF335801C6F616510F02C792B88F85F84A7D81C53E00400C" TargetMode="External"/><Relationship Id="rId180" Type="http://schemas.openxmlformats.org/officeDocument/2006/relationships/hyperlink" Target="consultantplus://offline/ref=8FEE6C5877EAB9160F6A880965EAFB5238A15F423184F03B851C6F616510F02C792B88F85F84A7D81C52E40400C" TargetMode="External"/><Relationship Id="rId210" Type="http://schemas.openxmlformats.org/officeDocument/2006/relationships/hyperlink" Target="consultantplus://offline/ref=8FEE6C5877EAB9160F6A96047386A75E39A9074C328BFC6BDA43343C3219FA7B3E64D1BA1B88A0D1010BC" TargetMode="External"/><Relationship Id="rId215" Type="http://schemas.openxmlformats.org/officeDocument/2006/relationships/hyperlink" Target="consultantplus://offline/ref=8FEE6C5877EAB9160F6A880965EAFB5238A15F423184F134861C6F616510F02C792B88F85F84A7D81C55ED0402C" TargetMode="External"/><Relationship Id="rId236" Type="http://schemas.openxmlformats.org/officeDocument/2006/relationships/image" Target="media/image40.wmf"/><Relationship Id="rId257" Type="http://schemas.openxmlformats.org/officeDocument/2006/relationships/hyperlink" Target="consultantplus://offline/ref=8FEE6C5877EAB9160F6A880965EAFB5238A15F423688F639811C6F616510F02C0709C" TargetMode="External"/><Relationship Id="rId278" Type="http://schemas.openxmlformats.org/officeDocument/2006/relationships/hyperlink" Target="consultantplus://offline/ref=8FEE6C5877EAB9160F6A880965EAFB5238A15F42318BF23B871C6F616510F02C0709C" TargetMode="External"/><Relationship Id="rId26" Type="http://schemas.openxmlformats.org/officeDocument/2006/relationships/hyperlink" Target="consultantplus://offline/ref=8FEE6C5877EAB9160F6A880965EAFB5238A15F423688F43F841C6F616510F02C0709C" TargetMode="External"/><Relationship Id="rId231" Type="http://schemas.openxmlformats.org/officeDocument/2006/relationships/image" Target="media/image35.wmf"/><Relationship Id="rId252" Type="http://schemas.openxmlformats.org/officeDocument/2006/relationships/hyperlink" Target="consultantplus://offline/ref=8FEE6C5877EAB9160F6A96047386A75E39A9014A348AFC6BDA43343C320109C" TargetMode="External"/><Relationship Id="rId273" Type="http://schemas.openxmlformats.org/officeDocument/2006/relationships/hyperlink" Target="consultantplus://offline/ref=8FEE6C5877EAB9160F6A880965EAFB5238A15F423184FF34831C6F616510F02C792B88F85F84A7D81C53E00400C" TargetMode="External"/><Relationship Id="rId47" Type="http://schemas.openxmlformats.org/officeDocument/2006/relationships/hyperlink" Target="consultantplus://offline/ref=8FEE6C5877EAB9160F6A880965EAFB5238A15F42308CFF3A861C6F616510F02C792B88F85F84A7D81C53E00401C" TargetMode="External"/><Relationship Id="rId68" Type="http://schemas.openxmlformats.org/officeDocument/2006/relationships/hyperlink" Target="consultantplus://offline/ref=8FEE6C5877EAB9160F6A880965EAFB5238A15F42308CFF3A861C6F616510F02C792B88F85F84A7D81C53E30404C" TargetMode="External"/><Relationship Id="rId89" Type="http://schemas.openxmlformats.org/officeDocument/2006/relationships/hyperlink" Target="consultantplus://offline/ref=8FEE6C5877EAB9160F6A880965EAFB5238A15F423189F43C871C6F616510F02C792B88F85F84A7D81C52E40403C" TargetMode="External"/><Relationship Id="rId112" Type="http://schemas.openxmlformats.org/officeDocument/2006/relationships/hyperlink" Target="consultantplus://offline/ref=8FEE6C5877EAB9160F6A880965EAFB5238A15F423184F134861C6F616510F02C792B88F85F84A7D81C51E70401C" TargetMode="External"/><Relationship Id="rId133" Type="http://schemas.openxmlformats.org/officeDocument/2006/relationships/image" Target="media/image8.wmf"/><Relationship Id="rId154" Type="http://schemas.openxmlformats.org/officeDocument/2006/relationships/hyperlink" Target="consultantplus://offline/ref=8FEE6C5877EAB9160F6A880965EAFB5238A15F42318FF73A8E1C6F616510F02C792B88F85F84A7D81C52E40406C" TargetMode="External"/><Relationship Id="rId175" Type="http://schemas.openxmlformats.org/officeDocument/2006/relationships/hyperlink" Target="consultantplus://offline/ref=8FEE6C5877EAB9160F6A880965EAFB5238A15F423184F134861C6F616510F02C792B88F85F84A7D81C55E00405C" TargetMode="External"/><Relationship Id="rId196" Type="http://schemas.openxmlformats.org/officeDocument/2006/relationships/hyperlink" Target="consultantplus://offline/ref=8FEE6C5877EAB9160F6A880965EAFB5238A15F423184F134861C6F616510F02C792B88F85F84A7D81C55E30403C" TargetMode="External"/><Relationship Id="rId200" Type="http://schemas.openxmlformats.org/officeDocument/2006/relationships/hyperlink" Target="consultantplus://offline/ref=8FEE6C5877EAB9160F6A880965EAFB5238A15F423184F134861C6F616510F02C792B88F85F84A7D81C55E3040FC" TargetMode="External"/><Relationship Id="rId16" Type="http://schemas.openxmlformats.org/officeDocument/2006/relationships/hyperlink" Target="consultantplus://offline/ref=8FEE6C5877EAB9160F6A880965EAFB5238A15F423784F2348F1C6F616510F02C0709C" TargetMode="External"/><Relationship Id="rId221" Type="http://schemas.openxmlformats.org/officeDocument/2006/relationships/image" Target="media/image25.wmf"/><Relationship Id="rId242" Type="http://schemas.openxmlformats.org/officeDocument/2006/relationships/hyperlink" Target="consultantplus://offline/ref=8FEE6C5877EAB9160F6A880965EAFB5238A15F423184F134861C6F616510F02C792B88F85F84A7D81C5BEC0406C" TargetMode="External"/><Relationship Id="rId263" Type="http://schemas.openxmlformats.org/officeDocument/2006/relationships/hyperlink" Target="consultantplus://offline/ref=8FEE6C5877EAB9160F6A880965EAFB5238A15F423184F134861C6F616510F02C792B88F85F84A7D81D52E20402C" TargetMode="External"/><Relationship Id="rId37" Type="http://schemas.openxmlformats.org/officeDocument/2006/relationships/hyperlink" Target="consultantplus://offline/ref=8FEE6C5877EAB9160F6A880965EAFB5238A15F423184F134861C6F616510F02C792B88F85F84A7D81C52E40407C" TargetMode="External"/><Relationship Id="rId58" Type="http://schemas.openxmlformats.org/officeDocument/2006/relationships/hyperlink" Target="consultantplus://offline/ref=8FEE6C5877EAB9160F6A880965EAFB5238A15F42308CFF3A861C6F616510F02C792B88F85F84A7D81C53E30405C" TargetMode="External"/><Relationship Id="rId79" Type="http://schemas.openxmlformats.org/officeDocument/2006/relationships/hyperlink" Target="consultantplus://offline/ref=8FEE6C5877EAB9160F6A96047386A75E39A908463C89FC6BDA43343C320109C" TargetMode="External"/><Relationship Id="rId102" Type="http://schemas.openxmlformats.org/officeDocument/2006/relationships/hyperlink" Target="consultantplus://offline/ref=8FEE6C5877EAB9160F6A880965EAFB5238A15F42308CFF3A861C6F616510F02C792B88F85F84A7D81C53E2040EC" TargetMode="External"/><Relationship Id="rId123" Type="http://schemas.openxmlformats.org/officeDocument/2006/relationships/hyperlink" Target="consultantplus://offline/ref=8FEE6C5877EAB9160F6A880965EAFB5238A15F423184FF34831C6F616510F02C792B88F85F84A7D81C52E40406C" TargetMode="External"/><Relationship Id="rId144" Type="http://schemas.openxmlformats.org/officeDocument/2006/relationships/image" Target="media/image19.wmf"/><Relationship Id="rId90" Type="http://schemas.openxmlformats.org/officeDocument/2006/relationships/hyperlink" Target="consultantplus://offline/ref=8FEE6C5877EAB9160F6A880965EAFB5238A15F42308CFF3A861C6F616510F02C792B88F85F84A7D81C53E30400C" TargetMode="External"/><Relationship Id="rId165" Type="http://schemas.openxmlformats.org/officeDocument/2006/relationships/hyperlink" Target="consultantplus://offline/ref=8FEE6C5877EAB9160F6A96047386A75E39AD05483085FC6BDA43343C3219FA7B3E64D1BA1B89A6D9010CC" TargetMode="External"/><Relationship Id="rId186" Type="http://schemas.openxmlformats.org/officeDocument/2006/relationships/hyperlink" Target="consultantplus://offline/ref=8FEE6C5877EAB9160F6A880965EAFB5238A15F423184F03B851C6F616510F02C792B88F85F84A7D81C52E40400C" TargetMode="External"/><Relationship Id="rId211" Type="http://schemas.openxmlformats.org/officeDocument/2006/relationships/hyperlink" Target="consultantplus://offline/ref=8FEE6C5877EAB9160F6A880965EAFB5238A15F42308CFF3A861C6F616510F02C792B88F85F84A7D81C56ED040FC" TargetMode="External"/><Relationship Id="rId232" Type="http://schemas.openxmlformats.org/officeDocument/2006/relationships/image" Target="media/image36.wmf"/><Relationship Id="rId253" Type="http://schemas.openxmlformats.org/officeDocument/2006/relationships/hyperlink" Target="consultantplus://offline/ref=8FEE6C5877EAB9160F6A96047386A75E39A8084C318AFC6BDA43343C320109C" TargetMode="External"/><Relationship Id="rId274" Type="http://schemas.openxmlformats.org/officeDocument/2006/relationships/hyperlink" Target="consultantplus://offline/ref=8FEE6C5877EAB9160F6A880965EAFB5238A15F423184F134861C6F616510F02C792B88F85F84A7D81D52E30400C" TargetMode="External"/><Relationship Id="rId27" Type="http://schemas.openxmlformats.org/officeDocument/2006/relationships/hyperlink" Target="consultantplus://offline/ref=8FEE6C5877EAB9160F6A880965EAFB5238A15F423689FE39811C6F616510F02C0709C" TargetMode="External"/><Relationship Id="rId48" Type="http://schemas.openxmlformats.org/officeDocument/2006/relationships/hyperlink" Target="consultantplus://offline/ref=8FEE6C5877EAB9160F6A880965EAFB5238A15F42318FF73A8E1C6F616510F02C792B88F85F84A7D81C52E40406C" TargetMode="External"/><Relationship Id="rId69" Type="http://schemas.openxmlformats.org/officeDocument/2006/relationships/hyperlink" Target="consultantplus://offline/ref=8FEE6C5877EAB9160F6A880965EAFB5238A15F423184F134861C6F616510F02C792B88F85F84A7D81C51E70407C" TargetMode="External"/><Relationship Id="rId113" Type="http://schemas.openxmlformats.org/officeDocument/2006/relationships/hyperlink" Target="consultantplus://offline/ref=8FEE6C5877EAB9160F6A96047386A75E39AD024B368EFC6BDA43343C320109C" TargetMode="External"/><Relationship Id="rId134" Type="http://schemas.openxmlformats.org/officeDocument/2006/relationships/image" Target="media/image9.wmf"/><Relationship Id="rId80" Type="http://schemas.openxmlformats.org/officeDocument/2006/relationships/hyperlink" Target="consultantplus://offline/ref=8FEE6C5877EAB9160F6A96047386A75E39AE004A3D89FC6BDA43343C320109C" TargetMode="External"/><Relationship Id="rId155" Type="http://schemas.openxmlformats.org/officeDocument/2006/relationships/hyperlink" Target="consultantplus://offline/ref=8FEE6C5877EAB9160F6A96047386A75E39A9014A348AFC6BDA43343C3219FA7B3E64D1BA1B89A6D9010BC" TargetMode="External"/><Relationship Id="rId176" Type="http://schemas.openxmlformats.org/officeDocument/2006/relationships/hyperlink" Target="consultantplus://offline/ref=8FEE6C5877EAB9160F6A96047386A75E39AD05483085FC6BDA43343C3219FA7B3E64D1BA1B89A6D9010CC" TargetMode="External"/><Relationship Id="rId197" Type="http://schemas.openxmlformats.org/officeDocument/2006/relationships/hyperlink" Target="consultantplus://offline/ref=8FEE6C5877EAB9160F6A880965EAFB5238A15F423184F134861C6F616510F02C792B88F85F84A7D81C55E30402C" TargetMode="External"/><Relationship Id="rId201" Type="http://schemas.openxmlformats.org/officeDocument/2006/relationships/hyperlink" Target="consultantplus://offline/ref=8FEE6C5877EAB9160F6A880965EAFB5238A15F423184F134861C6F616510F02C792B88F85F84A7D81C55E3040EC" TargetMode="External"/><Relationship Id="rId222" Type="http://schemas.openxmlformats.org/officeDocument/2006/relationships/image" Target="media/image26.wmf"/><Relationship Id="rId243" Type="http://schemas.openxmlformats.org/officeDocument/2006/relationships/hyperlink" Target="consultantplus://offline/ref=8FEE6C5877EAB9160F6A880965EAFB5238A15F42308CFF3A861C6F616510F02C792B88F85F84A7D81C54E20407C" TargetMode="External"/><Relationship Id="rId264" Type="http://schemas.openxmlformats.org/officeDocument/2006/relationships/hyperlink" Target="consultantplus://offline/ref=8FEE6C5877EAB9160F6A880965EAFB5238A15F42308CFF3A861C6F616510F02C792B88F85F84A7D81C55E70404C" TargetMode="External"/><Relationship Id="rId17" Type="http://schemas.openxmlformats.org/officeDocument/2006/relationships/hyperlink" Target="consultantplus://offline/ref=8FEE6C5877EAB9160F6A880965EAFB5238A15F42368EF7398E1C6F616510F02C0709C" TargetMode="External"/><Relationship Id="rId38" Type="http://schemas.openxmlformats.org/officeDocument/2006/relationships/hyperlink" Target="consultantplus://offline/ref=8FEE6C5877EAB9160F6A880965EAFB5238A15F423184F134861C6F616510F02C792B88F85F84A7D81C51E40402C" TargetMode="External"/><Relationship Id="rId59" Type="http://schemas.openxmlformats.org/officeDocument/2006/relationships/hyperlink" Target="consultantplus://offline/ref=8FEE6C5877EAB9160F6A880965EAFB5238A15F423184F134861C6F616510F02C792B88F85F84A7D81C51E40401C" TargetMode="External"/><Relationship Id="rId103" Type="http://schemas.openxmlformats.org/officeDocument/2006/relationships/hyperlink" Target="consultantplus://offline/ref=8FEE6C5877EAB9160F6A880965EAFB5238A15F42308CFF3A861C6F616510F02C792B88F85F84A7D81C53ED0406C" TargetMode="External"/><Relationship Id="rId124" Type="http://schemas.openxmlformats.org/officeDocument/2006/relationships/hyperlink" Target="consultantplus://offline/ref=8FEE6C5877EAB9160F6A880965EAFB5238A15F423184F03B851C6F616510F02C792B88F85F84A7D81C52E40404C" TargetMode="External"/><Relationship Id="rId70" Type="http://schemas.openxmlformats.org/officeDocument/2006/relationships/hyperlink" Target="consultantplus://offline/ref=8FEE6C5877EAB9160F6A96047386A75E39AD024B368EFC6BDA43343C320109C" TargetMode="External"/><Relationship Id="rId91" Type="http://schemas.openxmlformats.org/officeDocument/2006/relationships/hyperlink" Target="consultantplus://offline/ref=8FEE6C5877EAB9160F6A880965EAFB5238A15F42308CFF3A861C6F616510F02C792B88F85F84A7D81C53E3040EC" TargetMode="External"/><Relationship Id="rId145" Type="http://schemas.openxmlformats.org/officeDocument/2006/relationships/image" Target="media/image20.wmf"/><Relationship Id="rId166" Type="http://schemas.openxmlformats.org/officeDocument/2006/relationships/hyperlink" Target="consultantplus://offline/ref=8FEE6C5877EAB9160F6A96047386A75E39AC034E3D8EFC6BDA43343C3219FA7B3E64D1BA1B89A6D9010FC" TargetMode="External"/><Relationship Id="rId187" Type="http://schemas.openxmlformats.org/officeDocument/2006/relationships/hyperlink" Target="consultantplus://offline/ref=8FEE6C5877EAB9160F6A96047386A75E39A9004E3485FC6BDA43343C320109C" TargetMode="External"/><Relationship Id="rId1" Type="http://schemas.openxmlformats.org/officeDocument/2006/relationships/styles" Target="styles.xml"/><Relationship Id="rId212" Type="http://schemas.openxmlformats.org/officeDocument/2006/relationships/hyperlink" Target="consultantplus://offline/ref=8FEE6C5877EAB9160F6A880965EAFB5238A15F42308CFF3A861C6F616510F02C792B88F85F84A7D81C56ED0400C" TargetMode="External"/><Relationship Id="rId233" Type="http://schemas.openxmlformats.org/officeDocument/2006/relationships/image" Target="media/image37.wmf"/><Relationship Id="rId254" Type="http://schemas.openxmlformats.org/officeDocument/2006/relationships/hyperlink" Target="consultantplus://offline/ref=8FEE6C5877EAB9160F6A96047386A75E39A908463C89FC6BDA43343C320109C" TargetMode="External"/><Relationship Id="rId28" Type="http://schemas.openxmlformats.org/officeDocument/2006/relationships/hyperlink" Target="consultantplus://offline/ref=8FEE6C5877EAB9160F6A880965EAFB5238A15F423685F33F831C6F616510F02C0709C" TargetMode="External"/><Relationship Id="rId49" Type="http://schemas.openxmlformats.org/officeDocument/2006/relationships/hyperlink" Target="consultantplus://offline/ref=8FEE6C5877EAB9160F6A96047386A75E39A9014A348AFC6BDA43343C3219FA7B3E64D1BA1B89A6D9010BC" TargetMode="External"/><Relationship Id="rId114" Type="http://schemas.openxmlformats.org/officeDocument/2006/relationships/hyperlink" Target="consultantplus://offline/ref=8FEE6C5877EAB9160F6A880965EAFB5238A15F42308CF73A831C6F616510F02C792B88F85F84A7D81C52E40407C" TargetMode="External"/><Relationship Id="rId275" Type="http://schemas.openxmlformats.org/officeDocument/2006/relationships/hyperlink" Target="consultantplus://offline/ref=8FEE6C5877EAB9160F6A880965EAFB5238A15F423184F134861C6F616510F02C792B88F85F84A7D81D52E30400C" TargetMode="External"/><Relationship Id="rId60" Type="http://schemas.openxmlformats.org/officeDocument/2006/relationships/hyperlink" Target="consultantplus://offline/ref=8FEE6C5877EAB9160F6A880965EAFB5238A15F423189F43C871C6F616510F02C792B88F85F84A7D81C52E40403C" TargetMode="External"/><Relationship Id="rId81" Type="http://schemas.openxmlformats.org/officeDocument/2006/relationships/hyperlink" Target="consultantplus://offline/ref=8FEE6C5877EAB9160F6A96047386A75E39AC034E3D8EFC6BDA43343C3219FA7B3E64D1BA1B89A6D9010FC" TargetMode="External"/><Relationship Id="rId135" Type="http://schemas.openxmlformats.org/officeDocument/2006/relationships/image" Target="media/image10.wmf"/><Relationship Id="rId156" Type="http://schemas.openxmlformats.org/officeDocument/2006/relationships/hyperlink" Target="consultantplus://offline/ref=8FEE6C5877EAB9160F6A880965EAFB5238A15F42378FF53E851C6F616510F02C792B88F85F84A7D81C50E40402C" TargetMode="External"/><Relationship Id="rId177" Type="http://schemas.openxmlformats.org/officeDocument/2006/relationships/hyperlink" Target="consultantplus://offline/ref=8FEE6C5877EAB9160F6A96047386A75E39A9094E338AFC6BDA43343C3219FA7B3E64D1BA1B89A6D9010EC" TargetMode="External"/><Relationship Id="rId198" Type="http://schemas.openxmlformats.org/officeDocument/2006/relationships/hyperlink" Target="consultantplus://offline/ref=8FEE6C5877EAB9160F6A880965EAFB5238A15F423184F134861C6F616510F02C792B88F85F84A7D81C55E3040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71</Pages>
  <Words>39813</Words>
  <Characters>226939</Characters>
  <Application>Microsoft Office Word</Application>
  <DocSecurity>0</DocSecurity>
  <Lines>1891</Lines>
  <Paragraphs>532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Павлова Наталия Валерьевна</dc:creator>
  <cp:lastModifiedBy>Пользователь</cp:lastModifiedBy>
  <cp:revision>2</cp:revision>
  <cp:lastPrinted>2015-09-28T05:11:00Z</cp:lastPrinted>
  <dcterms:created xsi:type="dcterms:W3CDTF">2015-02-10T02:52:00Z</dcterms:created>
  <dcterms:modified xsi:type="dcterms:W3CDTF">2015-09-28T05:16:00Z</dcterms:modified>
</cp:coreProperties>
</file>