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58BE5AD4" wp14:editId="19AF65B0">
            <wp:simplePos x="0" y="0"/>
            <wp:positionH relativeFrom="column">
              <wp:posOffset>1998345</wp:posOffset>
            </wp:positionH>
            <wp:positionV relativeFrom="paragraph">
              <wp:posOffset>-32385</wp:posOffset>
            </wp:positionV>
            <wp:extent cx="5057140" cy="7094855"/>
            <wp:effectExtent l="0" t="0" r="0" b="0"/>
            <wp:wrapNone/>
            <wp:docPr id="2" name="Рисунок 2" descr="G:\Attachments_olya.svinarchuk@yandex.ru_2016-09-20_07-52-49\IMG_20160920_11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Attachments_olya.svinarchuk@yandex.ru_2016-09-20_07-52-49\IMG_20160920_1157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709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234C" w:rsidRDefault="00FA234C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84057B" w:rsidRDefault="0084057B" w:rsidP="002F1D26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lastRenderedPageBreak/>
        <w:t>Рабочая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пограмма</w:t>
      </w:r>
      <w:proofErr w:type="spellEnd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по музыке для 1 класса</w:t>
      </w:r>
    </w:p>
    <w:p w:rsidR="0043618B" w:rsidRDefault="002F1D26" w:rsidP="0043618B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2F1D26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Программа по </w:t>
      </w:r>
      <w:r w:rsidR="0084057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музыке для 1 класса </w:t>
      </w:r>
      <w:r w:rsidR="0045696C" w:rsidRPr="00B60F5C">
        <w:rPr>
          <w:rFonts w:ascii="Times New Roman" w:hAnsi="Times New Roman"/>
          <w:sz w:val="24"/>
          <w:szCs w:val="24"/>
        </w:rPr>
        <w:t>составлена в соответствии с требованиями федерального</w:t>
      </w:r>
      <w:r w:rsidR="0045696C">
        <w:rPr>
          <w:rFonts w:ascii="Times New Roman" w:hAnsi="Times New Roman"/>
          <w:sz w:val="24"/>
          <w:szCs w:val="24"/>
        </w:rPr>
        <w:t xml:space="preserve"> образовательного</w:t>
      </w:r>
      <w:r w:rsidR="0045696C" w:rsidRPr="00A01255">
        <w:rPr>
          <w:rFonts w:ascii="Times New Roman" w:hAnsi="Times New Roman"/>
          <w:sz w:val="24"/>
          <w:szCs w:val="24"/>
        </w:rPr>
        <w:t xml:space="preserve"> </w:t>
      </w:r>
      <w:r w:rsidR="0045696C" w:rsidRPr="00B60F5C">
        <w:rPr>
          <w:rFonts w:ascii="Times New Roman" w:hAnsi="Times New Roman"/>
          <w:sz w:val="24"/>
          <w:szCs w:val="24"/>
        </w:rPr>
        <w:t>стандарта</w:t>
      </w:r>
      <w:r w:rsidR="00DD42AD">
        <w:rPr>
          <w:rFonts w:ascii="Times New Roman" w:hAnsi="Times New Roman"/>
          <w:sz w:val="24"/>
          <w:szCs w:val="24"/>
        </w:rPr>
        <w:t xml:space="preserve"> </w:t>
      </w:r>
      <w:r w:rsidR="0045696C" w:rsidRPr="00B60F5C">
        <w:rPr>
          <w:rFonts w:ascii="Times New Roman" w:hAnsi="Times New Roman"/>
          <w:sz w:val="24"/>
          <w:szCs w:val="24"/>
        </w:rPr>
        <w:t>начального общего образования,</w:t>
      </w:r>
      <w:r w:rsidR="009C54E4">
        <w:rPr>
          <w:rFonts w:ascii="Times New Roman" w:hAnsi="Times New Roman"/>
          <w:sz w:val="24"/>
          <w:szCs w:val="24"/>
        </w:rPr>
        <w:t xml:space="preserve"> </w:t>
      </w:r>
      <w:r w:rsidRPr="002F1D26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Примерной программы по музыке </w:t>
      </w:r>
      <w:r w:rsid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</w:t>
      </w:r>
      <w:r w:rsidR="00DD42AD" w:rsidRP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авторской программы «Музыка»</w:t>
      </w:r>
      <w:r w:rsid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DD42AD" w:rsidRP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(Сергеева Г.П., Критская Е.Д, Шмагина Т.С.),</w:t>
      </w:r>
      <w:r w:rsid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DD42AD" w:rsidRP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2011, </w:t>
      </w:r>
    </w:p>
    <w:p w:rsidR="0043618B" w:rsidRDefault="0043618B" w:rsidP="0043618B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2F1D26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Учебник «Музыка» 1 класс  Е.Д.Критская, Г.П. Сергеева, Т.С. Шмагина.- М.: Просвещение, 2008г</w:t>
      </w:r>
    </w:p>
    <w:p w:rsidR="0043618B" w:rsidRPr="003867CB" w:rsidRDefault="0043618B" w:rsidP="0043618B">
      <w:pP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3867CB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1.  Пояснительная записка</w:t>
      </w:r>
    </w:p>
    <w:p w:rsidR="002F1D26" w:rsidRPr="00DD42AD" w:rsidRDefault="002F1D26" w:rsidP="00DD42AD">
      <w:pPr>
        <w:pStyle w:val="a5"/>
        <w:numPr>
          <w:ilvl w:val="0"/>
          <w:numId w:val="30"/>
        </w:numPr>
        <w:spacing w:line="0" w:lineRule="atLeast"/>
        <w:ind w:left="993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D42AD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  <w:t>Педагогические  цели:</w:t>
      </w:r>
      <w:r w:rsidRPr="00DD42A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2F1D26" w:rsidRPr="002F1D26" w:rsidRDefault="002F1D26" w:rsidP="002F1D26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bCs/>
          <w:color w:val="262626" w:themeColor="text1" w:themeTint="D9"/>
        </w:rPr>
      </w:pPr>
      <w:r w:rsidRPr="002F1D26">
        <w:rPr>
          <w:rFonts w:ascii="Times New Roman" w:hAnsi="Times New Roman" w:cs="Times New Roman"/>
          <w:bCs/>
          <w:color w:val="262626" w:themeColor="text1" w:themeTint="D9"/>
        </w:rPr>
        <w:t>- формирование основ музыкальной культуры  как неотъемлемой части духовной культуры школьников посредством эмоционального восприятия музыки.</w:t>
      </w:r>
    </w:p>
    <w:p w:rsidR="002F1D26" w:rsidRPr="003867CB" w:rsidRDefault="002F1D26" w:rsidP="003867CB">
      <w:pPr>
        <w:pStyle w:val="a5"/>
        <w:numPr>
          <w:ilvl w:val="0"/>
          <w:numId w:val="29"/>
        </w:numPr>
        <w:spacing w:line="240" w:lineRule="atLeast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3867CB">
        <w:rPr>
          <w:rFonts w:ascii="Times New Roman" w:hAnsi="Times New Roman" w:cs="Times New Roman"/>
          <w:i/>
          <w:color w:val="262626" w:themeColor="text1" w:themeTint="D9"/>
          <w:sz w:val="24"/>
          <w:szCs w:val="24"/>
          <w:u w:val="single"/>
        </w:rPr>
        <w:t>Педагогические задачи</w:t>
      </w:r>
      <w:r w:rsidRPr="003867C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2F1D26" w:rsidRPr="002F1D26" w:rsidRDefault="002F1D26" w:rsidP="002F1D26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bCs/>
          <w:color w:val="262626" w:themeColor="text1" w:themeTint="D9"/>
        </w:rPr>
      </w:pPr>
      <w:r w:rsidRPr="002F1D26">
        <w:rPr>
          <w:rFonts w:ascii="Times New Roman" w:hAnsi="Times New Roman" w:cs="Times New Roman"/>
          <w:bCs/>
          <w:color w:val="262626" w:themeColor="text1" w:themeTint="D9"/>
        </w:rPr>
        <w:t>- 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музыкального искусства Отечества, уважения к истории, традициям, музыкальной культуре разных народов;</w:t>
      </w:r>
    </w:p>
    <w:p w:rsidR="002F1D26" w:rsidRPr="002F1D26" w:rsidRDefault="002F1D26" w:rsidP="002F1D26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bCs/>
          <w:color w:val="262626" w:themeColor="text1" w:themeTint="D9"/>
        </w:rPr>
      </w:pPr>
      <w:r w:rsidRPr="002F1D26">
        <w:rPr>
          <w:rFonts w:ascii="Times New Roman" w:hAnsi="Times New Roman" w:cs="Times New Roman"/>
          <w:bCs/>
          <w:color w:val="262626" w:themeColor="text1" w:themeTint="D9"/>
        </w:rPr>
        <w:t>- 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</w:r>
    </w:p>
    <w:p w:rsidR="002F1D26" w:rsidRPr="002F1D26" w:rsidRDefault="002F1D26" w:rsidP="002F1D26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bCs/>
          <w:color w:val="262626" w:themeColor="text1" w:themeTint="D9"/>
        </w:rPr>
      </w:pPr>
      <w:r w:rsidRPr="002F1D26">
        <w:rPr>
          <w:rFonts w:ascii="Times New Roman" w:hAnsi="Times New Roman" w:cs="Times New Roman"/>
          <w:bCs/>
          <w:color w:val="262626" w:themeColor="text1" w:themeTint="D9"/>
        </w:rPr>
        <w:t>- обогащение знаний о музыкальном искусстве; 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импровизация).</w:t>
      </w:r>
    </w:p>
    <w:p w:rsidR="002F1D26" w:rsidRPr="003867CB" w:rsidRDefault="002F1D26" w:rsidP="003867CB">
      <w:pPr>
        <w:pStyle w:val="a5"/>
        <w:numPr>
          <w:ilvl w:val="0"/>
          <w:numId w:val="29"/>
        </w:numPr>
        <w:spacing w:line="240" w:lineRule="atLeast"/>
        <w:jc w:val="both"/>
        <w:rPr>
          <w:i/>
          <w:color w:val="262626" w:themeColor="text1" w:themeTint="D9"/>
          <w:u w:val="single"/>
        </w:rPr>
      </w:pPr>
      <w:r w:rsidRPr="003867CB">
        <w:rPr>
          <w:i/>
          <w:color w:val="262626" w:themeColor="text1" w:themeTint="D9"/>
          <w:u w:val="single"/>
        </w:rPr>
        <w:t>Описание места учебного предмета</w:t>
      </w:r>
    </w:p>
    <w:p w:rsidR="002F1D26" w:rsidRDefault="002F1D26" w:rsidP="003867CB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color w:val="262626" w:themeColor="text1" w:themeTint="D9"/>
        </w:rPr>
      </w:pPr>
      <w:r w:rsidRPr="002F1D26">
        <w:rPr>
          <w:rFonts w:ascii="Times New Roman" w:hAnsi="Times New Roman" w:cs="Times New Roman"/>
          <w:color w:val="262626" w:themeColor="text1" w:themeTint="D9"/>
        </w:rPr>
        <w:t xml:space="preserve">В соответствии с федеральным базисным учебным планом курс «Музыка» изучается </w:t>
      </w:r>
      <w:r w:rsidR="003867CB">
        <w:rPr>
          <w:rFonts w:ascii="Times New Roman" w:hAnsi="Times New Roman" w:cs="Times New Roman"/>
          <w:color w:val="262626" w:themeColor="text1" w:themeTint="D9"/>
        </w:rPr>
        <w:t>в</w:t>
      </w:r>
      <w:r w:rsidRPr="002F1D26">
        <w:rPr>
          <w:rFonts w:ascii="Times New Roman" w:hAnsi="Times New Roman" w:cs="Times New Roman"/>
          <w:color w:val="262626" w:themeColor="text1" w:themeTint="D9"/>
        </w:rPr>
        <w:t xml:space="preserve"> 1 класс</w:t>
      </w:r>
      <w:r w:rsidR="003867CB">
        <w:rPr>
          <w:rFonts w:ascii="Times New Roman" w:hAnsi="Times New Roman" w:cs="Times New Roman"/>
          <w:color w:val="262626" w:themeColor="text1" w:themeTint="D9"/>
        </w:rPr>
        <w:t>е</w:t>
      </w:r>
      <w:r w:rsidRPr="002F1D26">
        <w:rPr>
          <w:rFonts w:ascii="Times New Roman" w:hAnsi="Times New Roman" w:cs="Times New Roman"/>
          <w:color w:val="262626" w:themeColor="text1" w:themeTint="D9"/>
        </w:rPr>
        <w:t xml:space="preserve"> по одному часу в неделю. Общий объём</w:t>
      </w:r>
      <w:r w:rsidR="003867CB">
        <w:rPr>
          <w:rFonts w:ascii="Times New Roman" w:hAnsi="Times New Roman" w:cs="Times New Roman"/>
          <w:color w:val="262626" w:themeColor="text1" w:themeTint="D9"/>
        </w:rPr>
        <w:t xml:space="preserve"> учебного времени составляет 33 часа</w:t>
      </w:r>
      <w:r w:rsidRPr="002F1D26">
        <w:rPr>
          <w:rFonts w:ascii="Times New Roman" w:hAnsi="Times New Roman" w:cs="Times New Roman"/>
          <w:color w:val="262626" w:themeColor="text1" w:themeTint="D9"/>
        </w:rPr>
        <w:t xml:space="preserve">. </w:t>
      </w:r>
    </w:p>
    <w:p w:rsidR="003867CB" w:rsidRDefault="003867CB" w:rsidP="003867CB">
      <w:pPr>
        <w:pStyle w:val="Textbody"/>
        <w:spacing w:line="240" w:lineRule="atLeast"/>
        <w:contextualSpacing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3867CB" w:rsidRPr="003867CB" w:rsidRDefault="003867CB" w:rsidP="003867CB">
      <w:pPr>
        <w:pStyle w:val="a3"/>
        <w:spacing w:line="240" w:lineRule="atLeast"/>
        <w:ind w:left="142"/>
        <w:contextualSpacing/>
        <w:jc w:val="left"/>
        <w:rPr>
          <w:rStyle w:val="a4"/>
          <w:b w:val="0"/>
          <w:color w:val="262626" w:themeColor="text1" w:themeTint="D9"/>
        </w:rPr>
      </w:pPr>
      <w:r w:rsidRPr="00476CD2">
        <w:rPr>
          <w:rStyle w:val="a4"/>
          <w:color w:val="262626" w:themeColor="text1" w:themeTint="D9"/>
          <w:sz w:val="22"/>
          <w:szCs w:val="22"/>
        </w:rPr>
        <w:t xml:space="preserve">    </w:t>
      </w:r>
      <w:r>
        <w:rPr>
          <w:rStyle w:val="a4"/>
          <w:color w:val="262626" w:themeColor="text1" w:themeTint="D9"/>
          <w:sz w:val="22"/>
          <w:szCs w:val="22"/>
        </w:rPr>
        <w:t xml:space="preserve">2. </w:t>
      </w:r>
      <w:r w:rsidRPr="003867CB">
        <w:rPr>
          <w:rStyle w:val="a4"/>
          <w:color w:val="262626" w:themeColor="text1" w:themeTint="D9"/>
        </w:rPr>
        <w:t>Предметные результаты представлены в кодификаторе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2"/>
        <w:gridCol w:w="407"/>
        <w:gridCol w:w="1011"/>
        <w:gridCol w:w="12929"/>
      </w:tblGrid>
      <w:tr w:rsidR="003867CB" w:rsidRPr="00476CD2" w:rsidTr="0043618B">
        <w:trPr>
          <w:trHeight w:val="142"/>
        </w:trPr>
        <w:tc>
          <w:tcPr>
            <w:tcW w:w="1780" w:type="dxa"/>
            <w:gridSpan w:val="3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код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 xml:space="preserve"> УУД</w:t>
            </w:r>
          </w:p>
        </w:tc>
      </w:tr>
      <w:tr w:rsidR="003867CB" w:rsidRPr="00476CD2" w:rsidTr="0043618B">
        <w:trPr>
          <w:trHeight w:val="142"/>
        </w:trPr>
        <w:tc>
          <w:tcPr>
            <w:tcW w:w="1780" w:type="dxa"/>
            <w:gridSpan w:val="3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>«Музыка в жизни человека»</w:t>
            </w:r>
          </w:p>
        </w:tc>
      </w:tr>
      <w:tr w:rsidR="003867CB" w:rsidRPr="00476CD2" w:rsidTr="0043618B">
        <w:trPr>
          <w:trHeight w:val="142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 xml:space="preserve"> Ученик научится</w:t>
            </w:r>
          </w:p>
        </w:tc>
      </w:tr>
      <w:tr w:rsidR="003867CB" w:rsidRPr="00476CD2" w:rsidTr="0043618B">
        <w:trPr>
          <w:trHeight w:val="142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1.1.1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воспринимать      музыку    различных    жанров,    размышлять      о музыкальных       произведениях      как  способе    выражения     чувств   и мыслей     человека,    эмоционально,      эстетически     откликаться     на искусство,   выражая   свое   отношение   к   нему   в   различных   видах музыкально-творческой деятельности;</w:t>
            </w:r>
          </w:p>
        </w:tc>
      </w:tr>
      <w:tr w:rsidR="003867CB" w:rsidRPr="00476CD2" w:rsidTr="0043618B">
        <w:trPr>
          <w:trHeight w:val="749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1.1.2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ориентироваться   в   музыкально-поэтическом   творчестве,   в многообразии       музыкального      фольклора     России,    сопоставлять различные   образцы   народной   и   профессиональной   музыки,   ценить отечественные народные музыкальные традиции;</w:t>
            </w:r>
          </w:p>
        </w:tc>
      </w:tr>
      <w:tr w:rsidR="003867CB" w:rsidRPr="00476CD2" w:rsidTr="0043618B">
        <w:trPr>
          <w:trHeight w:val="533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1.1.3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воплощать художественно-образное содержание и интонационно-мелодические           особенности     профессионального        (в  пении,   слове,   движении   и   др.)   и   народного   творчества   (в   песнях, играх, действах).</w:t>
            </w:r>
          </w:p>
        </w:tc>
      </w:tr>
      <w:tr w:rsidR="003867CB" w:rsidRPr="00476CD2" w:rsidTr="0043618B">
        <w:trPr>
          <w:trHeight w:val="264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 </w:t>
            </w:r>
            <w:r w:rsidRPr="00476CD2"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  <w:t>Ученик получит возможность научиться</w:t>
            </w:r>
          </w:p>
        </w:tc>
      </w:tr>
      <w:tr w:rsidR="003867CB" w:rsidRPr="00476CD2" w:rsidTr="0043618B">
        <w:trPr>
          <w:trHeight w:val="415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1.2.1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реализовывать       творческий      потенциал,      осуществляя </w:t>
            </w:r>
          </w:p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собственные музыкально-исполнительские замыслы в различных видах деятельности;</w:t>
            </w:r>
          </w:p>
        </w:tc>
      </w:tr>
      <w:tr w:rsidR="003867CB" w:rsidRPr="00476CD2" w:rsidTr="0043618B">
        <w:trPr>
          <w:trHeight w:val="562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1.2.2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организовывать       культурный      досуг,   самостоятельную музыкально-творческую   деятельность,  музицировать  и  использовать ИКТ в музыкальных играх.</w:t>
            </w:r>
          </w:p>
        </w:tc>
      </w:tr>
      <w:tr w:rsidR="003867CB" w:rsidRPr="00476CD2" w:rsidTr="0043618B">
        <w:trPr>
          <w:trHeight w:val="281"/>
        </w:trPr>
        <w:tc>
          <w:tcPr>
            <w:tcW w:w="1780" w:type="dxa"/>
            <w:gridSpan w:val="3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>«Основные закономерности музыкального искусства»</w:t>
            </w:r>
          </w:p>
        </w:tc>
      </w:tr>
      <w:tr w:rsidR="003867CB" w:rsidRPr="00476CD2" w:rsidTr="0043618B">
        <w:trPr>
          <w:trHeight w:val="264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>Ученик научится</w:t>
            </w:r>
          </w:p>
        </w:tc>
      </w:tr>
      <w:tr w:rsidR="003867CB" w:rsidRPr="00476CD2" w:rsidTr="0043618B">
        <w:trPr>
          <w:trHeight w:val="549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2.1.1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соотносить выразительные и изобразительные интонации,  узнавать характерные черты музыкальной речи разных композиторов,   воплощать   особенности   музыки   в   исполнительской   деятельности на основе полученных знаний;</w:t>
            </w:r>
          </w:p>
        </w:tc>
      </w:tr>
      <w:tr w:rsidR="003867CB" w:rsidRPr="00476CD2" w:rsidTr="0043618B">
        <w:trPr>
          <w:trHeight w:val="557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2.1.2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наблюдать   за   процессом   и   результатом   музыкального   раз вития на основе сходства и различия интонаций, тем, образов и распознавать   художественный   смысл   различных   форм   построения музыки;</w:t>
            </w:r>
          </w:p>
        </w:tc>
      </w:tr>
      <w:tr w:rsidR="003867CB" w:rsidRPr="00476CD2" w:rsidTr="0043618B">
        <w:trPr>
          <w:trHeight w:val="565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2.1.3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общаться    и  взаимодействовать      в  процессе   ансамблевого, коллективного       (хорового     и  инструментального)       воплощения различных художественных образов.</w:t>
            </w:r>
          </w:p>
        </w:tc>
      </w:tr>
      <w:tr w:rsidR="003867CB" w:rsidRPr="00476CD2" w:rsidTr="0043618B">
        <w:trPr>
          <w:trHeight w:val="264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  <w:t>Ученик получит возможность научиться</w:t>
            </w:r>
          </w:p>
        </w:tc>
      </w:tr>
      <w:tr w:rsidR="003867CB" w:rsidRPr="00476CD2" w:rsidTr="0043618B">
        <w:trPr>
          <w:trHeight w:val="545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2.2.1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реализовывать собственные творческие замыслы в различных   видах   музыкальной   деятельности   (в   пении   и   интерпретации   музыки,   игре   на   детских   элементарных   музыкальных    инструментах,        музыкально0пластическом     движении      и  импровизации);</w:t>
            </w:r>
          </w:p>
        </w:tc>
      </w:tr>
      <w:tr w:rsidR="003867CB" w:rsidRPr="00476CD2" w:rsidTr="0043618B">
        <w:trPr>
          <w:trHeight w:val="219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2.2.2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использовать систему графических знаков для ориентации в нотном письме при пении      простейших мелодий;</w:t>
            </w:r>
          </w:p>
        </w:tc>
      </w:tr>
      <w:tr w:rsidR="003867CB" w:rsidRPr="00476CD2" w:rsidTr="0043618B">
        <w:trPr>
          <w:trHeight w:val="521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2.2.3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владеть певческим голосом как инструментом духовно го   самовыражения   и   участвовать   в   коллективной   творческой деятельности при воплощении заинтересовавших его музыкальных образов.</w:t>
            </w:r>
          </w:p>
        </w:tc>
      </w:tr>
      <w:tr w:rsidR="003867CB" w:rsidRPr="00476CD2" w:rsidTr="0043618B">
        <w:trPr>
          <w:trHeight w:val="264"/>
        </w:trPr>
        <w:tc>
          <w:tcPr>
            <w:tcW w:w="1780" w:type="dxa"/>
            <w:gridSpan w:val="3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>«Музыкальная картина мира»</w:t>
            </w:r>
          </w:p>
        </w:tc>
      </w:tr>
      <w:tr w:rsidR="003867CB" w:rsidRPr="00476CD2" w:rsidTr="0043618B">
        <w:trPr>
          <w:trHeight w:val="264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color w:val="262626" w:themeColor="text1" w:themeTint="D9"/>
              </w:rPr>
              <w:t>Ученик научится</w:t>
            </w:r>
          </w:p>
        </w:tc>
      </w:tr>
      <w:tr w:rsidR="003867CB" w:rsidRPr="00476CD2" w:rsidTr="0043618B">
        <w:trPr>
          <w:trHeight w:val="437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3.1.1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исполнять     музыкальные      произведения      разных    форм    и жанров (пение, драматизация, музыкально-пластическое движение, инструментальное музицирование, импровизация и др.);</w:t>
            </w:r>
          </w:p>
        </w:tc>
      </w:tr>
      <w:tr w:rsidR="003867CB" w:rsidRPr="00476CD2" w:rsidTr="0043618B">
        <w:trPr>
          <w:trHeight w:val="487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3.1.2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определять виды музыки, сопоставлять музыкальные образы в звучании различных музыкальных инструментов, в том числе и современных электронных;</w:t>
            </w:r>
          </w:p>
        </w:tc>
      </w:tr>
      <w:tr w:rsidR="003867CB" w:rsidRPr="00476CD2" w:rsidTr="0043618B">
        <w:trPr>
          <w:trHeight w:val="527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3.1.3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оценивать   и   соотносить   содержание   и   музыкальный   язык  народного   и   профессионального   музыкального   творчества   разных стран мира.</w:t>
            </w:r>
          </w:p>
        </w:tc>
      </w:tr>
      <w:tr w:rsidR="003867CB" w:rsidRPr="00476CD2" w:rsidTr="0043618B">
        <w:trPr>
          <w:trHeight w:val="264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gridSpan w:val="2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  <w:t>Ученик получит возможность научиться</w:t>
            </w:r>
          </w:p>
        </w:tc>
      </w:tr>
      <w:tr w:rsidR="003867CB" w:rsidRPr="00476CD2" w:rsidTr="0043618B">
        <w:trPr>
          <w:trHeight w:val="577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3.2.1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адекватно оценивать явления музыкальной культуры и проявлять   инициативу   в   выборе   образцов   профессионального  и музыкально-поэтического творчества народов мира;</w:t>
            </w:r>
          </w:p>
        </w:tc>
      </w:tr>
      <w:tr w:rsidR="003867CB" w:rsidRPr="00476CD2" w:rsidTr="0043618B">
        <w:trPr>
          <w:trHeight w:val="841"/>
        </w:trPr>
        <w:tc>
          <w:tcPr>
            <w:tcW w:w="362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7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011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color w:val="262626" w:themeColor="text1" w:themeTint="D9"/>
              </w:rPr>
              <w:t>3.2.2</w:t>
            </w:r>
          </w:p>
        </w:tc>
        <w:tc>
          <w:tcPr>
            <w:tcW w:w="12929" w:type="dxa"/>
          </w:tcPr>
          <w:p w:rsidR="003867CB" w:rsidRPr="00476CD2" w:rsidRDefault="003867CB" w:rsidP="003867C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 w:rsidRPr="00476CD2">
              <w:rPr>
                <w:rFonts w:ascii="Times New Roman" w:hAnsi="Times New Roman" w:cs="Times New Roman"/>
                <w:i/>
                <w:color w:val="262626" w:themeColor="text1" w:themeTint="D9"/>
              </w:rPr>
              <w:t>оказывать помощь в организации и проведении  школьных   культурно-массовых   мероприятий,   представлять   широкой    публике    результаты      собственной      музыкально-творческой деятельности (пение, инструментальное  музицирование, драматизация   и   др.),   собирать   музыкальные   коллекции   (фонотека, видеотека).</w:t>
            </w:r>
          </w:p>
        </w:tc>
      </w:tr>
    </w:tbl>
    <w:p w:rsidR="003867CB" w:rsidRPr="00476CD2" w:rsidRDefault="003867CB" w:rsidP="003867CB">
      <w:pPr>
        <w:pStyle w:val="a3"/>
        <w:spacing w:line="240" w:lineRule="atLeast"/>
        <w:ind w:left="142"/>
        <w:contextualSpacing/>
        <w:rPr>
          <w:rStyle w:val="a4"/>
          <w:color w:val="262626" w:themeColor="text1" w:themeTint="D9"/>
          <w:sz w:val="22"/>
          <w:szCs w:val="22"/>
        </w:rPr>
      </w:pPr>
    </w:p>
    <w:p w:rsidR="003867CB" w:rsidRDefault="003867C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 w:val="22"/>
          <w:szCs w:val="22"/>
        </w:rPr>
      </w:pPr>
    </w:p>
    <w:p w:rsidR="003A030B" w:rsidRDefault="003A030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 w:val="22"/>
          <w:szCs w:val="22"/>
        </w:rPr>
      </w:pPr>
    </w:p>
    <w:p w:rsidR="003A030B" w:rsidRDefault="003A030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 w:val="22"/>
          <w:szCs w:val="22"/>
        </w:rPr>
      </w:pPr>
    </w:p>
    <w:p w:rsidR="003A030B" w:rsidRDefault="003A030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 w:val="22"/>
          <w:szCs w:val="22"/>
        </w:rPr>
      </w:pPr>
    </w:p>
    <w:p w:rsidR="003A030B" w:rsidRPr="003A030B" w:rsidRDefault="003A030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Cs w:val="22"/>
        </w:rPr>
      </w:pPr>
    </w:p>
    <w:p w:rsidR="003A030B" w:rsidRPr="003A030B" w:rsidRDefault="003A030B" w:rsidP="003867CB">
      <w:pPr>
        <w:pStyle w:val="a3"/>
        <w:spacing w:line="240" w:lineRule="atLeast"/>
        <w:ind w:left="0"/>
        <w:contextualSpacing/>
        <w:rPr>
          <w:rStyle w:val="a4"/>
          <w:color w:val="262626" w:themeColor="text1" w:themeTint="D9"/>
          <w:szCs w:val="22"/>
        </w:rPr>
      </w:pPr>
      <w:r w:rsidRPr="003A030B">
        <w:rPr>
          <w:rStyle w:val="a4"/>
          <w:color w:val="262626" w:themeColor="text1" w:themeTint="D9"/>
          <w:szCs w:val="22"/>
        </w:rPr>
        <w:t>3. Тематическое планирование</w:t>
      </w:r>
    </w:p>
    <w:tbl>
      <w:tblPr>
        <w:tblStyle w:val="1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173"/>
        <w:gridCol w:w="567"/>
        <w:gridCol w:w="1089"/>
        <w:gridCol w:w="3542"/>
        <w:gridCol w:w="1656"/>
        <w:gridCol w:w="5715"/>
      </w:tblGrid>
      <w:tr w:rsidR="003867CB" w:rsidRPr="003867CB" w:rsidTr="00DD42AD">
        <w:trPr>
          <w:trHeight w:val="1435"/>
        </w:trPr>
        <w:tc>
          <w:tcPr>
            <w:tcW w:w="426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73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Тема  урока, раздела</w:t>
            </w:r>
          </w:p>
        </w:tc>
        <w:tc>
          <w:tcPr>
            <w:tcW w:w="567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Кол-во часов</w:t>
            </w:r>
          </w:p>
        </w:tc>
        <w:tc>
          <w:tcPr>
            <w:tcW w:w="1089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Кол-во контрольных работ</w:t>
            </w:r>
          </w:p>
        </w:tc>
        <w:tc>
          <w:tcPr>
            <w:tcW w:w="3542" w:type="dxa"/>
          </w:tcPr>
          <w:p w:rsidR="003867CB" w:rsidRPr="003867CB" w:rsidRDefault="003867CB" w:rsidP="003A030B">
            <w:pPr>
              <w:jc w:val="center"/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Содержание</w:t>
            </w:r>
          </w:p>
        </w:tc>
        <w:tc>
          <w:tcPr>
            <w:tcW w:w="1656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Формы организации учебных занятий</w:t>
            </w:r>
          </w:p>
        </w:tc>
        <w:tc>
          <w:tcPr>
            <w:tcW w:w="5715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 w:rsidRPr="003867CB">
              <w:rPr>
                <w:sz w:val="24"/>
                <w:szCs w:val="24"/>
              </w:rPr>
              <w:t>Основные виды деятельности учащихся</w:t>
            </w:r>
          </w:p>
        </w:tc>
      </w:tr>
      <w:tr w:rsidR="003867CB" w:rsidRPr="003867CB" w:rsidTr="00DD42AD">
        <w:trPr>
          <w:trHeight w:val="418"/>
        </w:trPr>
        <w:tc>
          <w:tcPr>
            <w:tcW w:w="426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73" w:type="dxa"/>
          </w:tcPr>
          <w:p w:rsidR="003867CB" w:rsidRPr="003A030B" w:rsidRDefault="003A030B" w:rsidP="003A03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«Музыка вокруг нас»</w:t>
            </w:r>
          </w:p>
        </w:tc>
        <w:tc>
          <w:tcPr>
            <w:tcW w:w="567" w:type="dxa"/>
          </w:tcPr>
          <w:p w:rsidR="003867CB" w:rsidRPr="003867CB" w:rsidRDefault="003A030B" w:rsidP="003867CB">
            <w:pPr>
              <w:rPr>
                <w:sz w:val="24"/>
                <w:szCs w:val="24"/>
              </w:rPr>
            </w:pPr>
            <w:r w:rsidRPr="003A030B">
              <w:rPr>
                <w:sz w:val="24"/>
                <w:szCs w:val="24"/>
              </w:rPr>
              <w:t>16ч</w:t>
            </w:r>
          </w:p>
        </w:tc>
        <w:tc>
          <w:tcPr>
            <w:tcW w:w="1089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</w:p>
        </w:tc>
        <w:tc>
          <w:tcPr>
            <w:tcW w:w="3542" w:type="dxa"/>
          </w:tcPr>
          <w:p w:rsidR="003867CB" w:rsidRPr="003A030B" w:rsidRDefault="003867CB" w:rsidP="003A030B">
            <w:pPr>
              <w:pStyle w:val="Style3"/>
              <w:widowControl/>
              <w:spacing w:before="134" w:line="240" w:lineRule="atLeast"/>
              <w:ind w:firstLine="470"/>
              <w:contextualSpacing/>
              <w:rPr>
                <w:color w:val="262626" w:themeColor="text1" w:themeTint="D9"/>
                <w:spacing w:val="-10"/>
              </w:rPr>
            </w:pP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t xml:space="preserve">Музыка и </w:t>
            </w:r>
            <w:r w:rsidRPr="002F1D26">
              <w:rPr>
                <w:rStyle w:val="FontStyle39"/>
                <w:b w:val="0"/>
                <w:color w:val="262626" w:themeColor="text1" w:themeTint="D9"/>
                <w:sz w:val="24"/>
                <w:szCs w:val="24"/>
              </w:rPr>
              <w:t xml:space="preserve">ее </w:t>
            </w: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t>роль в повседневной жизни человека. Песни, танцы и марши — основа многообразных жизненно-музыкаль</w:t>
            </w: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softHyphen/>
              <w:t>ных впечатлений детей. Музыкальные инструменты.</w:t>
            </w:r>
          </w:p>
        </w:tc>
        <w:tc>
          <w:tcPr>
            <w:tcW w:w="1656" w:type="dxa"/>
          </w:tcPr>
          <w:p w:rsidR="003867CB" w:rsidRPr="003867CB" w:rsidRDefault="003A030B" w:rsidP="003A030B">
            <w:pPr>
              <w:rPr>
                <w:sz w:val="24"/>
                <w:szCs w:val="24"/>
              </w:rPr>
            </w:pPr>
            <w:r w:rsidRPr="00841668">
              <w:rPr>
                <w:sz w:val="24"/>
                <w:szCs w:val="24"/>
              </w:rPr>
              <w:t>хоровое пение слушание</w:t>
            </w:r>
          </w:p>
        </w:tc>
        <w:tc>
          <w:tcPr>
            <w:tcW w:w="5715" w:type="dxa"/>
          </w:tcPr>
          <w:p w:rsidR="00DD42AD" w:rsidRPr="00DD42AD" w:rsidRDefault="00DD42AD" w:rsidP="00DD42A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D42AD">
              <w:rPr>
                <w:rFonts w:eastAsiaTheme="minorHAnsi"/>
                <w:sz w:val="24"/>
                <w:szCs w:val="24"/>
                <w:lang w:eastAsia="en-US"/>
              </w:rPr>
              <w:t>понимать термины: мелодия и аккомпанемент. Что мелодия – главная мысль музыкального произведения.</w:t>
            </w:r>
          </w:p>
          <w:p w:rsidR="00DD42AD" w:rsidRPr="00DD42AD" w:rsidRDefault="00DD42AD" w:rsidP="00DD42A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D42AD">
              <w:rPr>
                <w:rFonts w:eastAsiaTheme="minorHAnsi"/>
                <w:sz w:val="24"/>
                <w:szCs w:val="24"/>
                <w:lang w:eastAsia="en-US"/>
              </w:rPr>
              <w:t>- выявлять характерные особенности  жанров: песни, танца, марша;</w:t>
            </w:r>
          </w:p>
          <w:p w:rsidR="003867CB" w:rsidRPr="003867CB" w:rsidRDefault="00DD42AD" w:rsidP="00DD42AD">
            <w:pPr>
              <w:rPr>
                <w:sz w:val="24"/>
                <w:szCs w:val="24"/>
              </w:rPr>
            </w:pPr>
            <w:r w:rsidRPr="00DD42AD">
              <w:rPr>
                <w:rFonts w:eastAsiaTheme="minorHAnsi"/>
                <w:sz w:val="24"/>
                <w:szCs w:val="24"/>
                <w:lang w:eastAsia="en-US"/>
              </w:rPr>
              <w:t>- определять на слух основные жанры музыки (песня, танец и марш);</w:t>
            </w:r>
          </w:p>
        </w:tc>
      </w:tr>
      <w:tr w:rsidR="003867CB" w:rsidRPr="003867CB" w:rsidTr="00DD42AD">
        <w:trPr>
          <w:trHeight w:val="418"/>
        </w:trPr>
        <w:tc>
          <w:tcPr>
            <w:tcW w:w="426" w:type="dxa"/>
          </w:tcPr>
          <w:p w:rsidR="003867CB" w:rsidRPr="003867CB" w:rsidRDefault="003867CB" w:rsidP="003867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73" w:type="dxa"/>
          </w:tcPr>
          <w:p w:rsidR="003A030B" w:rsidRPr="002F1D26" w:rsidRDefault="003A030B" w:rsidP="003A030B">
            <w:pPr>
              <w:pStyle w:val="Style7"/>
              <w:widowControl/>
              <w:spacing w:before="202" w:line="240" w:lineRule="atLeast"/>
              <w:contextualSpacing/>
              <w:jc w:val="both"/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</w:pPr>
            <w: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>«</w:t>
            </w:r>
            <w:r w:rsidRPr="002F1D26"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>Музыка и ты</w:t>
            </w:r>
            <w: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 xml:space="preserve">» </w:t>
            </w:r>
          </w:p>
          <w:p w:rsidR="003867CB" w:rsidRPr="003867CB" w:rsidRDefault="003867CB" w:rsidP="003867CB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67CB" w:rsidRPr="003867CB" w:rsidRDefault="003A030B" w:rsidP="003867CB">
            <w:pPr>
              <w:rPr>
                <w:sz w:val="24"/>
                <w:szCs w:val="24"/>
              </w:rPr>
            </w:pPr>
            <w: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>17 ч</w:t>
            </w:r>
          </w:p>
        </w:tc>
        <w:tc>
          <w:tcPr>
            <w:tcW w:w="1089" w:type="dxa"/>
          </w:tcPr>
          <w:p w:rsidR="003867CB" w:rsidRPr="003867CB" w:rsidRDefault="003A030B" w:rsidP="003867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Урок-отчёт</w:t>
            </w:r>
          </w:p>
        </w:tc>
        <w:tc>
          <w:tcPr>
            <w:tcW w:w="3542" w:type="dxa"/>
          </w:tcPr>
          <w:p w:rsidR="003867CB" w:rsidRPr="003A030B" w:rsidRDefault="003A030B" w:rsidP="003A030B">
            <w:pPr>
              <w:pStyle w:val="Style3"/>
              <w:widowControl/>
              <w:spacing w:before="86" w:line="240" w:lineRule="atLeast"/>
              <w:ind w:firstLine="0"/>
              <w:contextualSpacing/>
              <w:rPr>
                <w:color w:val="262626" w:themeColor="text1" w:themeTint="D9"/>
                <w:spacing w:val="-10"/>
              </w:rPr>
            </w:pP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t>Музыка в жизни ребенка. Своеобразие музыкального про</w:t>
            </w: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softHyphen/>
              <w:t>изведения в выражении чувств человека и окружающего его мира. Интонационно</w:t>
            </w:r>
            <w:r w:rsidRPr="002F1D26">
              <w:rPr>
                <w:color w:val="262626" w:themeColor="text1" w:themeTint="D9"/>
              </w:rPr>
              <w:t xml:space="preserve"> </w:t>
            </w: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t>осмысленное воспроизведение различ</w:t>
            </w:r>
            <w:r w:rsidRPr="002F1D26">
              <w:rPr>
                <w:rStyle w:val="FontStyle40"/>
                <w:color w:val="262626" w:themeColor="text1" w:themeTint="D9"/>
                <w:sz w:val="24"/>
                <w:szCs w:val="24"/>
              </w:rPr>
              <w:softHyphen/>
              <w:t>ных музыкальных об</w:t>
            </w:r>
            <w:r>
              <w:rPr>
                <w:rStyle w:val="FontStyle40"/>
                <w:color w:val="262626" w:themeColor="text1" w:themeTint="D9"/>
                <w:sz w:val="24"/>
                <w:szCs w:val="24"/>
              </w:rPr>
              <w:t>разов. Музыкальные инструменты.</w:t>
            </w:r>
          </w:p>
        </w:tc>
        <w:tc>
          <w:tcPr>
            <w:tcW w:w="1656" w:type="dxa"/>
          </w:tcPr>
          <w:p w:rsidR="003867CB" w:rsidRPr="003867CB" w:rsidRDefault="003A030B" w:rsidP="003867CB">
            <w:pPr>
              <w:rPr>
                <w:sz w:val="24"/>
                <w:szCs w:val="24"/>
              </w:rPr>
            </w:pPr>
            <w:r w:rsidRPr="00841668">
              <w:rPr>
                <w:sz w:val="24"/>
                <w:szCs w:val="24"/>
              </w:rPr>
              <w:t>слушание вокальные импровизации</w:t>
            </w:r>
          </w:p>
        </w:tc>
        <w:tc>
          <w:tcPr>
            <w:tcW w:w="5715" w:type="dxa"/>
          </w:tcPr>
          <w:p w:rsidR="00DD42AD" w:rsidRPr="00DD42AD" w:rsidRDefault="00DD42AD" w:rsidP="00DD42AD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841668">
              <w:rPr>
                <w:sz w:val="24"/>
                <w:szCs w:val="24"/>
              </w:rPr>
              <w:t>узнавать изученные произведения, участвовать в колле</w:t>
            </w:r>
            <w:r>
              <w:rPr>
                <w:sz w:val="24"/>
                <w:szCs w:val="24"/>
              </w:rPr>
              <w:t>ктивном пении, исполнение ритма.</w:t>
            </w:r>
            <w:r w:rsidRPr="00841668">
              <w:rPr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>О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риентироваться    </w:t>
            </w:r>
            <w:r w:rsidRPr="00DD42AD">
              <w:rPr>
                <w:rFonts w:eastAsiaTheme="minorHAnsi"/>
                <w:color w:val="363435"/>
                <w:spacing w:val="15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в </w:t>
            </w:r>
            <w:r w:rsidRPr="00DD42AD">
              <w:rPr>
                <w:rFonts w:eastAsiaTheme="minorHAnsi"/>
                <w:color w:val="363435"/>
                <w:spacing w:val="15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музыкально  </w:t>
            </w:r>
            <w:r w:rsidRPr="00DD42AD">
              <w:rPr>
                <w:rFonts w:eastAsiaTheme="minorHAnsi"/>
                <w:color w:val="363435"/>
                <w:spacing w:val="41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поэтическом   </w:t>
            </w:r>
            <w:r w:rsidRPr="00DD42AD">
              <w:rPr>
                <w:rFonts w:eastAsiaTheme="minorHAnsi"/>
                <w:color w:val="363435"/>
                <w:spacing w:val="50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w w:val="110"/>
                <w:sz w:val="24"/>
                <w:szCs w:val="24"/>
                <w:lang w:eastAsia="en-US"/>
              </w:rPr>
              <w:t xml:space="preserve">творчестве,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в </w:t>
            </w:r>
            <w:r w:rsidRPr="00DD42AD">
              <w:rPr>
                <w:rFonts w:eastAsiaTheme="minorHAnsi"/>
                <w:color w:val="363435"/>
                <w:spacing w:val="5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многообразии   </w:t>
            </w:r>
            <w:r w:rsidRPr="00DD42AD">
              <w:rPr>
                <w:rFonts w:eastAsiaTheme="minorHAnsi"/>
                <w:color w:val="363435"/>
                <w:spacing w:val="42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музыкального   </w:t>
            </w:r>
            <w:r w:rsidRPr="00DD42AD">
              <w:rPr>
                <w:rFonts w:eastAsiaTheme="minorHAnsi"/>
                <w:color w:val="363435"/>
                <w:spacing w:val="30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 xml:space="preserve">фольклора   </w:t>
            </w:r>
            <w:r w:rsidRPr="00DD42AD">
              <w:rPr>
                <w:rFonts w:eastAsiaTheme="minorHAnsi"/>
                <w:color w:val="363435"/>
                <w:spacing w:val="5"/>
                <w:sz w:val="24"/>
                <w:szCs w:val="24"/>
                <w:lang w:eastAsia="en-US"/>
              </w:rPr>
              <w:t xml:space="preserve"> </w:t>
            </w:r>
            <w:r w:rsidRPr="00DD42AD">
              <w:rPr>
                <w:rFonts w:eastAsiaTheme="minorHAnsi"/>
                <w:color w:val="363435"/>
                <w:sz w:val="24"/>
                <w:szCs w:val="24"/>
                <w:lang w:eastAsia="en-US"/>
              </w:rPr>
              <w:t>России;</w:t>
            </w:r>
            <w:r w:rsidRPr="00DD42A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3867CB" w:rsidRPr="003867CB" w:rsidRDefault="00DD42AD" w:rsidP="00DD42AD">
            <w:pPr>
              <w:rPr>
                <w:sz w:val="24"/>
                <w:szCs w:val="24"/>
              </w:rPr>
            </w:pPr>
            <w:r w:rsidRPr="00DD42AD">
              <w:rPr>
                <w:rFonts w:eastAsiaTheme="minorHAnsi"/>
                <w:sz w:val="24"/>
                <w:szCs w:val="24"/>
                <w:lang w:eastAsia="en-US"/>
              </w:rPr>
              <w:t>- находить сходства и различия в инструментах разных народов.</w:t>
            </w:r>
          </w:p>
        </w:tc>
      </w:tr>
      <w:tr w:rsidR="008D1DC3" w:rsidRPr="003867CB" w:rsidTr="008B5E11">
        <w:trPr>
          <w:trHeight w:val="418"/>
        </w:trPr>
        <w:tc>
          <w:tcPr>
            <w:tcW w:w="2599" w:type="dxa"/>
            <w:gridSpan w:val="2"/>
          </w:tcPr>
          <w:p w:rsidR="008D1DC3" w:rsidRDefault="008D1DC3" w:rsidP="003A030B">
            <w:pPr>
              <w:pStyle w:val="Style7"/>
              <w:widowControl/>
              <w:spacing w:before="202" w:line="240" w:lineRule="atLeast"/>
              <w:contextualSpacing/>
              <w:jc w:val="both"/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</w:pPr>
            <w: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>Итого</w:t>
            </w:r>
          </w:p>
        </w:tc>
        <w:tc>
          <w:tcPr>
            <w:tcW w:w="567" w:type="dxa"/>
          </w:tcPr>
          <w:p w:rsidR="008D1DC3" w:rsidRDefault="008D1DC3" w:rsidP="003867CB">
            <w:pP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</w:pPr>
            <w:r>
              <w:rPr>
                <w:rStyle w:val="FontStyle41"/>
                <w:b w:val="0"/>
                <w:color w:val="262626" w:themeColor="text1" w:themeTint="D9"/>
                <w:sz w:val="24"/>
                <w:szCs w:val="24"/>
              </w:rPr>
              <w:t>33</w:t>
            </w:r>
          </w:p>
        </w:tc>
        <w:tc>
          <w:tcPr>
            <w:tcW w:w="1089" w:type="dxa"/>
          </w:tcPr>
          <w:p w:rsidR="008D1DC3" w:rsidRDefault="008D1DC3" w:rsidP="003867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2" w:type="dxa"/>
          </w:tcPr>
          <w:p w:rsidR="008D1DC3" w:rsidRPr="002F1D26" w:rsidRDefault="008D1DC3" w:rsidP="003A030B">
            <w:pPr>
              <w:pStyle w:val="Style3"/>
              <w:widowControl/>
              <w:spacing w:before="86" w:line="240" w:lineRule="atLeast"/>
              <w:ind w:firstLine="0"/>
              <w:contextualSpacing/>
              <w:rPr>
                <w:rStyle w:val="FontStyle4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656" w:type="dxa"/>
          </w:tcPr>
          <w:p w:rsidR="008D1DC3" w:rsidRPr="00841668" w:rsidRDefault="008D1DC3" w:rsidP="003867CB">
            <w:pPr>
              <w:rPr>
                <w:sz w:val="24"/>
                <w:szCs w:val="24"/>
              </w:rPr>
            </w:pPr>
          </w:p>
        </w:tc>
        <w:tc>
          <w:tcPr>
            <w:tcW w:w="5715" w:type="dxa"/>
          </w:tcPr>
          <w:p w:rsidR="008D1DC3" w:rsidRPr="00841668" w:rsidRDefault="008D1DC3" w:rsidP="00DD42AD">
            <w:pPr>
              <w:jc w:val="both"/>
              <w:rPr>
                <w:sz w:val="24"/>
                <w:szCs w:val="24"/>
              </w:rPr>
            </w:pPr>
          </w:p>
        </w:tc>
      </w:tr>
    </w:tbl>
    <w:p w:rsidR="00841668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3A030B" w:rsidRDefault="003A030B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3A030B" w:rsidRDefault="003A030B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3A030B" w:rsidRDefault="003A030B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3A030B" w:rsidRDefault="003A030B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3A030B" w:rsidRDefault="003A030B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841668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841668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841668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841668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</w:p>
    <w:p w:rsidR="002F1D26" w:rsidRPr="004B44CE" w:rsidRDefault="00841668" w:rsidP="002F1D26">
      <w:pPr>
        <w:rPr>
          <w:rFonts w:ascii="Times New Roman" w:hAnsi="Times New Roman" w:cs="Times New Roman"/>
          <w:b/>
          <w:sz w:val="24"/>
          <w:szCs w:val="24"/>
        </w:rPr>
      </w:pPr>
      <w:r w:rsidRPr="008416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F1D26" w:rsidRPr="00841668">
        <w:rPr>
          <w:rFonts w:ascii="Times New Roman" w:hAnsi="Times New Roman" w:cs="Times New Roman"/>
          <w:sz w:val="24"/>
          <w:szCs w:val="24"/>
        </w:rPr>
        <w:t xml:space="preserve">   </w:t>
      </w:r>
      <w:r w:rsidR="002F1D26" w:rsidRPr="004B44CE">
        <w:rPr>
          <w:rFonts w:ascii="Times New Roman" w:hAnsi="Times New Roman" w:cs="Times New Roman"/>
          <w:b/>
          <w:sz w:val="24"/>
          <w:szCs w:val="24"/>
        </w:rPr>
        <w:t>Календарн</w:t>
      </w:r>
      <w:proofErr w:type="gramStart"/>
      <w:r w:rsidR="002F1D26" w:rsidRPr="004B44CE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="002F1D26" w:rsidRPr="004B44CE">
        <w:rPr>
          <w:rFonts w:ascii="Times New Roman" w:hAnsi="Times New Roman" w:cs="Times New Roman"/>
          <w:b/>
          <w:sz w:val="24"/>
          <w:szCs w:val="24"/>
        </w:rPr>
        <w:t xml:space="preserve"> тематическое планирование по музыке для 1 класса</w:t>
      </w:r>
    </w:p>
    <w:tbl>
      <w:tblPr>
        <w:tblStyle w:val="a7"/>
        <w:tblW w:w="14425" w:type="dxa"/>
        <w:tblLayout w:type="fixed"/>
        <w:tblLook w:val="01C0" w:firstRow="0" w:lastRow="1" w:firstColumn="1" w:lastColumn="1" w:noHBand="0" w:noVBand="0"/>
      </w:tblPr>
      <w:tblGrid>
        <w:gridCol w:w="817"/>
        <w:gridCol w:w="1701"/>
        <w:gridCol w:w="11907"/>
      </w:tblGrid>
      <w:tr w:rsidR="004D40C1" w:rsidRPr="00841668" w:rsidTr="004D40C1">
        <w:trPr>
          <w:trHeight w:val="564"/>
        </w:trPr>
        <w:tc>
          <w:tcPr>
            <w:tcW w:w="817" w:type="dxa"/>
          </w:tcPr>
          <w:p w:rsidR="004D40C1" w:rsidRPr="00841668" w:rsidRDefault="004D40C1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</w:tcPr>
          <w:p w:rsidR="004D40C1" w:rsidRPr="00841668" w:rsidRDefault="004D40C1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907" w:type="dxa"/>
          </w:tcPr>
          <w:p w:rsidR="004D40C1" w:rsidRPr="00841668" w:rsidRDefault="004D40C1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  <w:p w:rsidR="004D40C1" w:rsidRPr="00841668" w:rsidRDefault="004D40C1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30B" w:rsidRPr="00841668" w:rsidTr="004D40C1">
        <w:tc>
          <w:tcPr>
            <w:tcW w:w="14425" w:type="dxa"/>
            <w:gridSpan w:val="3"/>
          </w:tcPr>
          <w:p w:rsidR="003A030B" w:rsidRPr="00841668" w:rsidRDefault="003A030B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«Музыка вокруг нас».- 16ч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«И Муза вечная со мной!»</w:t>
            </w:r>
          </w:p>
          <w:p w:rsidR="003A030B" w:rsidRPr="00841668" w:rsidRDefault="003A030B" w:rsidP="004D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и первичного закрепления новых знаний.  </w:t>
            </w: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(Урок-путешествие)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Хоровод муз.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(Уро</w:t>
            </w:r>
            <w:proofErr w:type="gramStart"/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к-</w:t>
            </w:r>
            <w:proofErr w:type="gramEnd"/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экскурсия)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b/>
                <w:sz w:val="24"/>
                <w:szCs w:val="24"/>
              </w:rPr>
              <w:t>Рк Истоки возникновения музыки на Дальнем Востоке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Повсюду музыка слышна.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Комбинированный урок. 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(Урок -  игра)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Душа музыки – мелодия.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 Урок обобщения и систематизации знаний.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i/>
                <w:sz w:val="24"/>
                <w:szCs w:val="24"/>
              </w:rPr>
              <w:t>(Урок-путешествие)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Музыка осени.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Сочини мелодию.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Урок закрепления нового материала. 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«Азбука, азбука каждому нужна…»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изучения и перви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чного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Музыкальная азбука.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изучения и перви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чного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вокруг нас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 контроля, оценк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и  и коррекции знаний учащихся.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b/>
                <w:sz w:val="24"/>
                <w:szCs w:val="24"/>
              </w:rPr>
              <w:t>Рк Народные музыкальные традиции Дальнего Востока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Музыкальные инструменты. 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ния и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«Садко». Из русского былинного сказа.</w:t>
            </w:r>
          </w:p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Музыкальные инструменты. </w:t>
            </w:r>
          </w:p>
          <w:p w:rsidR="003A030B" w:rsidRPr="00841668" w:rsidRDefault="003A030B" w:rsidP="004D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ния и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Звучащие картины.</w:t>
            </w:r>
          </w:p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Разыграй песню.</w:t>
            </w:r>
          </w:p>
          <w:p w:rsidR="003A030B" w:rsidRPr="00841668" w:rsidRDefault="004D40C1" w:rsidP="004D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b/>
                <w:sz w:val="24"/>
                <w:szCs w:val="24"/>
              </w:rPr>
              <w:t>Рк Национальные праздники народов Дальнего Востока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Пришло Рождество, начинается  торжество. Родной обычай старины.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 контроля, оценки  и коррекции знаний учащихся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tcBorders>
              <w:right w:val="single" w:sz="4" w:space="0" w:color="auto"/>
            </w:tcBorders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Добрый праздник среди зимы. </w:t>
            </w:r>
          </w:p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Комбинированный урок.</w:t>
            </w:r>
          </w:p>
        </w:tc>
      </w:tr>
      <w:tr w:rsidR="003A030B" w:rsidRPr="00841668" w:rsidTr="004D40C1">
        <w:tc>
          <w:tcPr>
            <w:tcW w:w="14425" w:type="dxa"/>
            <w:gridSpan w:val="3"/>
            <w:tcBorders>
              <w:right w:val="single" w:sz="4" w:space="0" w:color="auto"/>
            </w:tcBorders>
          </w:tcPr>
          <w:p w:rsidR="003A030B" w:rsidRPr="004D40C1" w:rsidRDefault="003A030B" w:rsidP="002F1D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0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D40C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«Музыка и ты»-17ч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tcBorders>
              <w:right w:val="single" w:sz="4" w:space="0" w:color="auto"/>
            </w:tcBorders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b/>
                <w:sz w:val="24"/>
                <w:szCs w:val="24"/>
              </w:rPr>
              <w:t>Рк Композиторы Дальнего Востока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 xml:space="preserve">Край, в котором ты живешь. 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изучения и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Художник, поэт, композитор.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 обо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бщения и систематизации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утра.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Музыка вечера.</w:t>
            </w:r>
          </w:p>
          <w:p w:rsidR="003A030B" w:rsidRPr="00841668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Музыкальные портреты.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изуче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ния и закрепления новых знаний.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Разыграй сказку. «Баба Яга» - русская народная сказка.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b/>
                <w:sz w:val="24"/>
                <w:szCs w:val="24"/>
              </w:rPr>
              <w:t>Рк Подвиги народов Дальнего Востока  в музыкальных произведениях композиторов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 не молчали.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Мамин праздник.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841668" w:rsidTr="004D40C1">
        <w:tc>
          <w:tcPr>
            <w:tcW w:w="817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3A030B" w:rsidRPr="00841668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Музыкальные инстр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ументы</w:t>
            </w:r>
          </w:p>
          <w:p w:rsidR="003A030B" w:rsidRPr="00841668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68">
              <w:rPr>
                <w:rFonts w:ascii="Times New Roman" w:hAnsi="Times New Roman" w:cs="Times New Roman"/>
                <w:sz w:val="24"/>
                <w:szCs w:val="24"/>
              </w:rPr>
              <w:t>Урок обобщения и систематизации знаний.</w:t>
            </w:r>
          </w:p>
        </w:tc>
      </w:tr>
      <w:tr w:rsidR="003A030B" w:rsidRPr="004B44CE" w:rsidTr="004D40C1">
        <w:trPr>
          <w:trHeight w:val="841"/>
        </w:trPr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Музыкальные инструменты. 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У каждого свой музыкальный инструмент. Урок изучения и закрепления новых знаний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Музыкальные инструменты. Имитация музыкальных инструментов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Урок изуче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ния и закрепления новых знаний.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«Чудесная лютня» (по алжирской сказке). Звучащие картины.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Урок обобщения и систематизации знаний.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Музыка в цирке.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Дом, который звучит.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изучения и закрепления новых зн</w:t>
            </w:r>
            <w:r w:rsidR="004D40C1">
              <w:rPr>
                <w:rFonts w:ascii="Times New Roman" w:hAnsi="Times New Roman" w:cs="Times New Roman"/>
                <w:sz w:val="24"/>
                <w:szCs w:val="24"/>
              </w:rPr>
              <w:t>аний.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Опера-сказка.</w:t>
            </w:r>
          </w:p>
          <w:p w:rsidR="003A030B" w:rsidRPr="004B44CE" w:rsidRDefault="004D40C1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закрепления знаний.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 xml:space="preserve">«Ничего на свете  лучше </w:t>
            </w:r>
            <w:proofErr w:type="gramStart"/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нету</w:t>
            </w:r>
            <w:proofErr w:type="gramEnd"/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Комбинированный урок.</w:t>
            </w:r>
          </w:p>
        </w:tc>
      </w:tr>
      <w:tr w:rsidR="003A030B" w:rsidRPr="004B44CE" w:rsidTr="004D40C1">
        <w:tc>
          <w:tcPr>
            <w:tcW w:w="817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</w:tcPr>
          <w:p w:rsidR="003A030B" w:rsidRPr="004B44CE" w:rsidRDefault="003A030B" w:rsidP="002F1D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i/>
                <w:sz w:val="24"/>
                <w:szCs w:val="24"/>
              </w:rPr>
              <w:t>Музыка и ты</w:t>
            </w:r>
          </w:p>
          <w:p w:rsidR="003A030B" w:rsidRPr="004B44CE" w:rsidRDefault="003A030B" w:rsidP="002F1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4C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4B44CE">
              <w:rPr>
                <w:rFonts w:ascii="Times New Roman" w:hAnsi="Times New Roman" w:cs="Times New Roman"/>
                <w:i/>
                <w:sz w:val="24"/>
                <w:szCs w:val="24"/>
              </w:rPr>
              <w:t>Урок-концерт.)</w:t>
            </w:r>
          </w:p>
        </w:tc>
      </w:tr>
    </w:tbl>
    <w:p w:rsidR="002F1D26" w:rsidRPr="004B44CE" w:rsidRDefault="002F1D26">
      <w:pPr>
        <w:rPr>
          <w:rFonts w:ascii="Times New Roman" w:hAnsi="Times New Roman" w:cs="Times New Roman"/>
          <w:sz w:val="24"/>
          <w:szCs w:val="24"/>
        </w:rPr>
      </w:pPr>
    </w:p>
    <w:sectPr w:rsidR="002F1D26" w:rsidRPr="004B44CE" w:rsidSect="0043618B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201" w:usb1="08070000" w:usb2="00000010" w:usb3="00000000" w:csb0="00020004" w:csb1="00000000"/>
  </w:font>
  <w:font w:name="DejaVu Sans">
    <w:altName w:val="Times New Roman"/>
    <w:charset w:val="00"/>
    <w:family w:val="roman"/>
    <w:pitch w:val="variable"/>
    <w:sig w:usb0="00000001" w:usb1="08070000" w:usb2="00000010" w:usb3="00000000" w:csb0="00020000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3F8B"/>
    <w:multiLevelType w:val="hybridMultilevel"/>
    <w:tmpl w:val="E2BE12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0237BA"/>
    <w:multiLevelType w:val="hybridMultilevel"/>
    <w:tmpl w:val="3EFE06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021CAE"/>
    <w:multiLevelType w:val="hybridMultilevel"/>
    <w:tmpl w:val="F4BEC4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E6079D"/>
    <w:multiLevelType w:val="hybridMultilevel"/>
    <w:tmpl w:val="8918EB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3B5517"/>
    <w:multiLevelType w:val="multilevel"/>
    <w:tmpl w:val="301CE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623C0"/>
    <w:multiLevelType w:val="hybridMultilevel"/>
    <w:tmpl w:val="5B5E8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EB49D9"/>
    <w:multiLevelType w:val="hybridMultilevel"/>
    <w:tmpl w:val="C096ED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AD4072"/>
    <w:multiLevelType w:val="hybridMultilevel"/>
    <w:tmpl w:val="114020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8F73A3"/>
    <w:multiLevelType w:val="hybridMultilevel"/>
    <w:tmpl w:val="0908D1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E332BF"/>
    <w:multiLevelType w:val="multilevel"/>
    <w:tmpl w:val="1576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961857"/>
    <w:multiLevelType w:val="hybridMultilevel"/>
    <w:tmpl w:val="CF36E1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400387"/>
    <w:multiLevelType w:val="hybridMultilevel"/>
    <w:tmpl w:val="70AE29AA"/>
    <w:lvl w:ilvl="0" w:tplc="CB5AF2A0">
      <w:start w:val="2"/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9EB1026"/>
    <w:multiLevelType w:val="hybridMultilevel"/>
    <w:tmpl w:val="83605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C9400A"/>
    <w:multiLevelType w:val="hybridMultilevel"/>
    <w:tmpl w:val="0B6207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F93E17"/>
    <w:multiLevelType w:val="hybridMultilevel"/>
    <w:tmpl w:val="610C9F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A61B75"/>
    <w:multiLevelType w:val="hybridMultilevel"/>
    <w:tmpl w:val="2E388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A23180"/>
    <w:multiLevelType w:val="hybridMultilevel"/>
    <w:tmpl w:val="8BBAC4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DF31B3"/>
    <w:multiLevelType w:val="hybridMultilevel"/>
    <w:tmpl w:val="BA06F3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7669B9"/>
    <w:multiLevelType w:val="hybridMultilevel"/>
    <w:tmpl w:val="8CD8CC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9F607B"/>
    <w:multiLevelType w:val="hybridMultilevel"/>
    <w:tmpl w:val="219E1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F35F84"/>
    <w:multiLevelType w:val="hybridMultilevel"/>
    <w:tmpl w:val="2AE63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C072EB"/>
    <w:multiLevelType w:val="hybridMultilevel"/>
    <w:tmpl w:val="D79AC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51E7B98"/>
    <w:multiLevelType w:val="hybridMultilevel"/>
    <w:tmpl w:val="A970E1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A3E2B1E"/>
    <w:multiLevelType w:val="hybridMultilevel"/>
    <w:tmpl w:val="9B3603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E42446"/>
    <w:multiLevelType w:val="hybridMultilevel"/>
    <w:tmpl w:val="8F22ADE6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5">
    <w:nsid w:val="6FC368FE"/>
    <w:multiLevelType w:val="hybridMultilevel"/>
    <w:tmpl w:val="3D80A9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12A2C91"/>
    <w:multiLevelType w:val="hybridMultilevel"/>
    <w:tmpl w:val="E6E0C5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8C44D67"/>
    <w:multiLevelType w:val="hybridMultilevel"/>
    <w:tmpl w:val="801674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EE60390"/>
    <w:multiLevelType w:val="hybridMultilevel"/>
    <w:tmpl w:val="D08AD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F13DC2"/>
    <w:multiLevelType w:val="hybridMultilevel"/>
    <w:tmpl w:val="04EE8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5"/>
  </w:num>
  <w:num w:numId="5">
    <w:abstractNumId w:val="20"/>
  </w:num>
  <w:num w:numId="6">
    <w:abstractNumId w:val="8"/>
  </w:num>
  <w:num w:numId="7">
    <w:abstractNumId w:val="2"/>
  </w:num>
  <w:num w:numId="8">
    <w:abstractNumId w:val="29"/>
  </w:num>
  <w:num w:numId="9">
    <w:abstractNumId w:val="10"/>
  </w:num>
  <w:num w:numId="10">
    <w:abstractNumId w:val="19"/>
  </w:num>
  <w:num w:numId="11">
    <w:abstractNumId w:val="13"/>
  </w:num>
  <w:num w:numId="12">
    <w:abstractNumId w:val="7"/>
  </w:num>
  <w:num w:numId="13">
    <w:abstractNumId w:val="26"/>
  </w:num>
  <w:num w:numId="14">
    <w:abstractNumId w:val="18"/>
  </w:num>
  <w:num w:numId="15">
    <w:abstractNumId w:val="1"/>
  </w:num>
  <w:num w:numId="16">
    <w:abstractNumId w:val="23"/>
  </w:num>
  <w:num w:numId="17">
    <w:abstractNumId w:val="6"/>
  </w:num>
  <w:num w:numId="18">
    <w:abstractNumId w:val="25"/>
  </w:num>
  <w:num w:numId="19">
    <w:abstractNumId w:val="14"/>
  </w:num>
  <w:num w:numId="20">
    <w:abstractNumId w:val="0"/>
  </w:num>
  <w:num w:numId="21">
    <w:abstractNumId w:val="27"/>
  </w:num>
  <w:num w:numId="22">
    <w:abstractNumId w:val="22"/>
  </w:num>
  <w:num w:numId="23">
    <w:abstractNumId w:val="3"/>
  </w:num>
  <w:num w:numId="24">
    <w:abstractNumId w:val="15"/>
  </w:num>
  <w:num w:numId="25">
    <w:abstractNumId w:val="17"/>
  </w:num>
  <w:num w:numId="26">
    <w:abstractNumId w:val="12"/>
  </w:num>
  <w:num w:numId="27">
    <w:abstractNumId w:val="16"/>
  </w:num>
  <w:num w:numId="28">
    <w:abstractNumId w:val="21"/>
  </w:num>
  <w:num w:numId="29">
    <w:abstractNumId w:val="24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26"/>
    <w:rsid w:val="000A71D3"/>
    <w:rsid w:val="00286AD6"/>
    <w:rsid w:val="00287224"/>
    <w:rsid w:val="00294BBB"/>
    <w:rsid w:val="002F1D26"/>
    <w:rsid w:val="0035428C"/>
    <w:rsid w:val="003867CB"/>
    <w:rsid w:val="00387F24"/>
    <w:rsid w:val="003A030B"/>
    <w:rsid w:val="003E48CB"/>
    <w:rsid w:val="0043618B"/>
    <w:rsid w:val="0045696C"/>
    <w:rsid w:val="004A072C"/>
    <w:rsid w:val="004B44CE"/>
    <w:rsid w:val="004D40C1"/>
    <w:rsid w:val="004F781B"/>
    <w:rsid w:val="00755CA7"/>
    <w:rsid w:val="0084057B"/>
    <w:rsid w:val="00841668"/>
    <w:rsid w:val="008D1DC3"/>
    <w:rsid w:val="009C54E4"/>
    <w:rsid w:val="00A77A11"/>
    <w:rsid w:val="00C82C7F"/>
    <w:rsid w:val="00C928C5"/>
    <w:rsid w:val="00DC26D7"/>
    <w:rsid w:val="00DD42AD"/>
    <w:rsid w:val="00E466E9"/>
    <w:rsid w:val="00EB2368"/>
    <w:rsid w:val="00ED46A5"/>
    <w:rsid w:val="00FA234C"/>
    <w:rsid w:val="00FC6745"/>
    <w:rsid w:val="00FE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1D26"/>
    <w:pPr>
      <w:suppressAutoHyphens/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Strong"/>
    <w:basedOn w:val="a0"/>
    <w:uiPriority w:val="22"/>
    <w:qFormat/>
    <w:rsid w:val="002F1D26"/>
    <w:rPr>
      <w:b/>
      <w:bCs/>
    </w:rPr>
  </w:style>
  <w:style w:type="paragraph" w:customStyle="1" w:styleId="Textbody">
    <w:name w:val="Text body"/>
    <w:basedOn w:val="a"/>
    <w:rsid w:val="002F1D26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2F1D26"/>
    <w:rPr>
      <w:b/>
      <w:bCs/>
    </w:rPr>
  </w:style>
  <w:style w:type="paragraph" w:customStyle="1" w:styleId="Style6">
    <w:name w:val="Style6"/>
    <w:basedOn w:val="a"/>
    <w:rsid w:val="002F1D26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Century Schoolbook" w:eastAsia="Times New Roman" w:hAnsi="Century Schoolbook" w:cs="Times New Roman"/>
      <w:sz w:val="24"/>
      <w:szCs w:val="24"/>
    </w:rPr>
  </w:style>
  <w:style w:type="paragraph" w:customStyle="1" w:styleId="Style2">
    <w:name w:val="Style2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</w:rPr>
  </w:style>
  <w:style w:type="paragraph" w:customStyle="1" w:styleId="Style1">
    <w:name w:val="Style1"/>
    <w:basedOn w:val="a"/>
    <w:rsid w:val="002F1D26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2F1D26"/>
    <w:pPr>
      <w:widowControl w:val="0"/>
      <w:autoSpaceDE w:val="0"/>
      <w:autoSpaceDN w:val="0"/>
      <w:adjustRightInd w:val="0"/>
      <w:spacing w:after="0" w:line="215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2F1D26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a0"/>
    <w:rsid w:val="002F1D2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3">
    <w:name w:val="Style3"/>
    <w:basedOn w:val="a"/>
    <w:rsid w:val="002F1D26"/>
    <w:pPr>
      <w:widowControl w:val="0"/>
      <w:autoSpaceDE w:val="0"/>
      <w:autoSpaceDN w:val="0"/>
      <w:adjustRightInd w:val="0"/>
      <w:spacing w:after="0" w:line="284" w:lineRule="exact"/>
      <w:ind w:firstLine="45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2F1D26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FontStyle39">
    <w:name w:val="Font Style39"/>
    <w:basedOn w:val="a0"/>
    <w:uiPriority w:val="99"/>
    <w:rsid w:val="002F1D26"/>
    <w:rPr>
      <w:rFonts w:ascii="Times New Roman" w:hAnsi="Times New Roman" w:cs="Times New Roman" w:hint="default"/>
      <w:b/>
      <w:bCs/>
      <w:spacing w:val="-10"/>
      <w:sz w:val="30"/>
      <w:szCs w:val="30"/>
    </w:rPr>
  </w:style>
  <w:style w:type="character" w:customStyle="1" w:styleId="FontStyle40">
    <w:name w:val="Font Style40"/>
    <w:basedOn w:val="a0"/>
    <w:uiPriority w:val="99"/>
    <w:rsid w:val="002F1D26"/>
    <w:rPr>
      <w:rFonts w:ascii="Times New Roman" w:hAnsi="Times New Roman" w:cs="Times New Roman" w:hint="default"/>
      <w:spacing w:val="-10"/>
      <w:sz w:val="30"/>
      <w:szCs w:val="30"/>
    </w:rPr>
  </w:style>
  <w:style w:type="character" w:customStyle="1" w:styleId="FontStyle41">
    <w:name w:val="Font Style41"/>
    <w:basedOn w:val="a0"/>
    <w:uiPriority w:val="99"/>
    <w:rsid w:val="002F1D26"/>
    <w:rPr>
      <w:rFonts w:ascii="Times New Roman" w:hAnsi="Times New Roman" w:cs="Times New Roman" w:hint="default"/>
      <w:b/>
      <w:bCs/>
      <w:spacing w:val="-20"/>
      <w:sz w:val="36"/>
      <w:szCs w:val="36"/>
    </w:rPr>
  </w:style>
  <w:style w:type="character" w:customStyle="1" w:styleId="FontStyle46">
    <w:name w:val="Font Style46"/>
    <w:basedOn w:val="a0"/>
    <w:uiPriority w:val="99"/>
    <w:rsid w:val="002F1D26"/>
    <w:rPr>
      <w:rFonts w:ascii="Times New Roman" w:hAnsi="Times New Roman" w:cs="Times New Roman" w:hint="default"/>
      <w:b/>
      <w:bCs/>
      <w:i/>
      <w:iCs/>
      <w:spacing w:val="-10"/>
      <w:sz w:val="30"/>
      <w:szCs w:val="30"/>
    </w:rPr>
  </w:style>
  <w:style w:type="paragraph" w:styleId="a5">
    <w:name w:val="List Paragraph"/>
    <w:basedOn w:val="a"/>
    <w:uiPriority w:val="34"/>
    <w:qFormat/>
    <w:rsid w:val="002F1D26"/>
    <w:pPr>
      <w:ind w:left="720"/>
      <w:contextualSpacing/>
    </w:pPr>
  </w:style>
  <w:style w:type="character" w:styleId="a6">
    <w:name w:val="Emphasis"/>
    <w:basedOn w:val="a0"/>
    <w:uiPriority w:val="20"/>
    <w:qFormat/>
    <w:rsid w:val="002F1D26"/>
    <w:rPr>
      <w:i/>
      <w:iCs/>
    </w:rPr>
  </w:style>
  <w:style w:type="table" w:styleId="a7">
    <w:name w:val="Table Grid"/>
    <w:basedOn w:val="a1"/>
    <w:rsid w:val="002F1D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2F1D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2F1D26"/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386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3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6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1D26"/>
    <w:pPr>
      <w:suppressAutoHyphens/>
      <w:spacing w:before="150" w:after="150" w:line="240" w:lineRule="auto"/>
      <w:ind w:left="300" w:right="3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Strong"/>
    <w:basedOn w:val="a0"/>
    <w:uiPriority w:val="22"/>
    <w:qFormat/>
    <w:rsid w:val="002F1D26"/>
    <w:rPr>
      <w:b/>
      <w:bCs/>
    </w:rPr>
  </w:style>
  <w:style w:type="paragraph" w:customStyle="1" w:styleId="Textbody">
    <w:name w:val="Text body"/>
    <w:basedOn w:val="a"/>
    <w:rsid w:val="002F1D26"/>
    <w:pPr>
      <w:widowControl w:val="0"/>
      <w:suppressAutoHyphens/>
      <w:autoSpaceDN w:val="0"/>
      <w:spacing w:after="12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2F1D26"/>
    <w:rPr>
      <w:b/>
      <w:bCs/>
    </w:rPr>
  </w:style>
  <w:style w:type="paragraph" w:customStyle="1" w:styleId="Style6">
    <w:name w:val="Style6"/>
    <w:basedOn w:val="a"/>
    <w:rsid w:val="002F1D26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Century Schoolbook" w:eastAsia="Times New Roman" w:hAnsi="Century Schoolbook" w:cs="Times New Roman"/>
      <w:sz w:val="24"/>
      <w:szCs w:val="24"/>
    </w:rPr>
  </w:style>
  <w:style w:type="paragraph" w:customStyle="1" w:styleId="Style2">
    <w:name w:val="Style2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</w:rPr>
  </w:style>
  <w:style w:type="paragraph" w:customStyle="1" w:styleId="Style1">
    <w:name w:val="Style1"/>
    <w:basedOn w:val="a"/>
    <w:rsid w:val="002F1D26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2F1D26"/>
    <w:pPr>
      <w:widowControl w:val="0"/>
      <w:autoSpaceDE w:val="0"/>
      <w:autoSpaceDN w:val="0"/>
      <w:adjustRightInd w:val="0"/>
      <w:spacing w:after="0" w:line="215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2F1D26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a0"/>
    <w:rsid w:val="002F1D26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Style3">
    <w:name w:val="Style3"/>
    <w:basedOn w:val="a"/>
    <w:rsid w:val="002F1D26"/>
    <w:pPr>
      <w:widowControl w:val="0"/>
      <w:autoSpaceDE w:val="0"/>
      <w:autoSpaceDN w:val="0"/>
      <w:adjustRightInd w:val="0"/>
      <w:spacing w:after="0" w:line="284" w:lineRule="exact"/>
      <w:ind w:firstLine="45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2F1D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2F1D26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FontStyle39">
    <w:name w:val="Font Style39"/>
    <w:basedOn w:val="a0"/>
    <w:uiPriority w:val="99"/>
    <w:rsid w:val="002F1D26"/>
    <w:rPr>
      <w:rFonts w:ascii="Times New Roman" w:hAnsi="Times New Roman" w:cs="Times New Roman" w:hint="default"/>
      <w:b/>
      <w:bCs/>
      <w:spacing w:val="-10"/>
      <w:sz w:val="30"/>
      <w:szCs w:val="30"/>
    </w:rPr>
  </w:style>
  <w:style w:type="character" w:customStyle="1" w:styleId="FontStyle40">
    <w:name w:val="Font Style40"/>
    <w:basedOn w:val="a0"/>
    <w:uiPriority w:val="99"/>
    <w:rsid w:val="002F1D26"/>
    <w:rPr>
      <w:rFonts w:ascii="Times New Roman" w:hAnsi="Times New Roman" w:cs="Times New Roman" w:hint="default"/>
      <w:spacing w:val="-10"/>
      <w:sz w:val="30"/>
      <w:szCs w:val="30"/>
    </w:rPr>
  </w:style>
  <w:style w:type="character" w:customStyle="1" w:styleId="FontStyle41">
    <w:name w:val="Font Style41"/>
    <w:basedOn w:val="a0"/>
    <w:uiPriority w:val="99"/>
    <w:rsid w:val="002F1D26"/>
    <w:rPr>
      <w:rFonts w:ascii="Times New Roman" w:hAnsi="Times New Roman" w:cs="Times New Roman" w:hint="default"/>
      <w:b/>
      <w:bCs/>
      <w:spacing w:val="-20"/>
      <w:sz w:val="36"/>
      <w:szCs w:val="36"/>
    </w:rPr>
  </w:style>
  <w:style w:type="character" w:customStyle="1" w:styleId="FontStyle46">
    <w:name w:val="Font Style46"/>
    <w:basedOn w:val="a0"/>
    <w:uiPriority w:val="99"/>
    <w:rsid w:val="002F1D26"/>
    <w:rPr>
      <w:rFonts w:ascii="Times New Roman" w:hAnsi="Times New Roman" w:cs="Times New Roman" w:hint="default"/>
      <w:b/>
      <w:bCs/>
      <w:i/>
      <w:iCs/>
      <w:spacing w:val="-10"/>
      <w:sz w:val="30"/>
      <w:szCs w:val="30"/>
    </w:rPr>
  </w:style>
  <w:style w:type="paragraph" w:styleId="a5">
    <w:name w:val="List Paragraph"/>
    <w:basedOn w:val="a"/>
    <w:uiPriority w:val="34"/>
    <w:qFormat/>
    <w:rsid w:val="002F1D26"/>
    <w:pPr>
      <w:ind w:left="720"/>
      <w:contextualSpacing/>
    </w:pPr>
  </w:style>
  <w:style w:type="character" w:styleId="a6">
    <w:name w:val="Emphasis"/>
    <w:basedOn w:val="a0"/>
    <w:uiPriority w:val="20"/>
    <w:qFormat/>
    <w:rsid w:val="002F1D26"/>
    <w:rPr>
      <w:i/>
      <w:iCs/>
    </w:rPr>
  </w:style>
  <w:style w:type="table" w:styleId="a7">
    <w:name w:val="Table Grid"/>
    <w:basedOn w:val="a1"/>
    <w:rsid w:val="002F1D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2F1D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2F1D26"/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3867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3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6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94D98-5DEB-417C-B3FA-1BA501695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10</cp:revision>
  <cp:lastPrinted>2016-09-08T23:07:00Z</cp:lastPrinted>
  <dcterms:created xsi:type="dcterms:W3CDTF">2016-08-19T00:35:00Z</dcterms:created>
  <dcterms:modified xsi:type="dcterms:W3CDTF">2016-09-21T01:03:00Z</dcterms:modified>
</cp:coreProperties>
</file>