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92B" w:rsidRPr="000B492B" w:rsidRDefault="000B492B" w:rsidP="000B492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Итоговое сочинение (изложение)</w:t>
      </w:r>
      <w:bookmarkStart w:id="0" w:name="_GoBack"/>
      <w:bookmarkEnd w:id="0"/>
    </w:p>
    <w:p w:rsidR="000B492B" w:rsidRPr="000B492B" w:rsidRDefault="000B492B" w:rsidP="000B4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2017-2018 учебный год</w:t>
      </w:r>
    </w:p>
    <w:p w:rsidR="000B492B" w:rsidRPr="000B492B" w:rsidRDefault="000B492B" w:rsidP="000B4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Советом по вопросам проведения итогового сочинения в выпускных классах под председательством Н.Д. Солженицыной определены 5 открытых направлений тем итогового сочинения на 2017/18 учебный год. В эфире телеканала «Россия 1» направления тем итогового сочинения сегодня объявили Министр образования и науки РФ О.Ю. Васильева и советник президента РФ В.И. Толстой.</w:t>
      </w:r>
    </w:p>
    <w:p w:rsidR="000B492B" w:rsidRPr="000B492B" w:rsidRDefault="000B492B" w:rsidP="000B4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 открытых направлений тем итогового сочинения на 2017/18 учебный год:</w:t>
      </w:r>
    </w:p>
    <w:p w:rsidR="000B492B" w:rsidRPr="000B492B" w:rsidRDefault="000B492B" w:rsidP="000B492B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«Верность и измена»,</w:t>
      </w:r>
    </w:p>
    <w:p w:rsidR="000B492B" w:rsidRPr="000B492B" w:rsidRDefault="000B492B" w:rsidP="000B492B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«Равнодушие и отзывчивость»,</w:t>
      </w:r>
    </w:p>
    <w:p w:rsidR="000B492B" w:rsidRPr="000B492B" w:rsidRDefault="000B492B" w:rsidP="000B492B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«Цели и средства»,</w:t>
      </w:r>
    </w:p>
    <w:p w:rsidR="000B492B" w:rsidRPr="000B492B" w:rsidRDefault="000B492B" w:rsidP="000B492B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«Смелость и трусость»,</w:t>
      </w:r>
    </w:p>
    <w:p w:rsidR="000B492B" w:rsidRPr="000B492B" w:rsidRDefault="000B492B" w:rsidP="000B492B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«Человек и общество».</w:t>
      </w:r>
    </w:p>
    <w:p w:rsidR="000B492B" w:rsidRPr="000B492B" w:rsidRDefault="000B492B" w:rsidP="000B4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и в предыдущие годы, итоговое сочинение является допуском выпускников к государственной итоговой аттестации. При этом обучающиеся с ограниченными возможностями здоровья вправе выбрать написание изложения. Результатом итогового сочинения является «зачет» или «незачет». Если выпускник получил за итоговое сочинение неудовлетворительный результат, ему предоставляется возможность его пересдать.</w:t>
      </w:r>
    </w:p>
    <w:p w:rsidR="000B492B" w:rsidRPr="000B492B" w:rsidRDefault="000B492B" w:rsidP="000B4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открытых направлений тем итогового сочинения разрабатываются конкретные темы итогового сочинения (подбираются тексты изложений) для каждого часового пояса отдельно. Конкретные темы итогового сочинения (тексты изложений) доставляются в органы управления образованием на местах в день проведения итогового сочинения (изложения).</w:t>
      </w:r>
    </w:p>
    <w:p w:rsidR="000B492B" w:rsidRPr="000B492B" w:rsidRDefault="000B492B" w:rsidP="000B4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Комментарий к открытым тематическим направлениям 2017/18 учебного года, подготовленный специалистами ФГБНУ «ФИПИ»</w:t>
      </w:r>
    </w:p>
    <w:p w:rsidR="000B492B" w:rsidRPr="000B492B" w:rsidRDefault="000B492B" w:rsidP="000B4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«Верность и измена». </w:t>
      </w: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направления можно рассуждать о верности и измене как противоположных проявлениях человеческой личности, рассматривая их с философской, этической, психологической точек зрения и обращаясь к жизненным и литературным примерам.</w:t>
      </w:r>
      <w:proofErr w:type="gramEnd"/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Понятия «верность» и «измена» оказываются в центре сюжетов многих произведений разных эпох и характеризуют поступки героев в ситуации нравственного </w:t>
      </w:r>
      <w:proofErr w:type="gramStart"/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выбора</w:t>
      </w:r>
      <w:proofErr w:type="gramEnd"/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 личностных взаимоотношениях, так и в социальном контексте.</w:t>
      </w:r>
    </w:p>
    <w:p w:rsidR="000B492B" w:rsidRPr="000B492B" w:rsidRDefault="000B492B" w:rsidP="000B4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2. </w:t>
      </w:r>
      <w:proofErr w:type="gramStart"/>
      <w:r w:rsidRPr="000B4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«Равнодушие и отзывчивость»</w:t>
      </w: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Темы данного направления нацеливают учащихся на осмысление разных типов отношения человека к людям и к миру (безразличие к окружающим, нежелание тратить душевные силы на чужую жизнь или искренняя готовность разделить с ближним его радости и беды, оказать ему бескорыстную помощь).</w:t>
      </w:r>
      <w:proofErr w:type="gramEnd"/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литературе мы встречаем, с одной стороны, героев с горячим сердцем, готовых откликаться на чужие радости и беды, а с другой – персонажей, воплощающих противоположный, эгоистический, тип личности.</w:t>
      </w:r>
    </w:p>
    <w:p w:rsidR="000B492B" w:rsidRPr="000B492B" w:rsidRDefault="000B492B" w:rsidP="000B4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«Цели и средства» </w:t>
      </w: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Понятия данного направления взаимосвязаны и позволяют задуматься о жизненных устремлениях человека, важности осмысленного целеполагания, умении правильно соотносить цель и средства ее достижения, а также об этической оценке действий человека.</w:t>
      </w: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 многих литературных произведениях представлены персонажи, намеренно или ошибочно избравшие негодные средства для реализации своих планов. И нередко оказывается, что благая цель служит лишь прикрытием истинных (низменных) планов. Таким персонажам противопоставлены герои, для которых средства достижения высокой цели неотделимы от требований морали.</w:t>
      </w:r>
    </w:p>
    <w:p w:rsidR="000B492B" w:rsidRPr="000B492B" w:rsidRDefault="000B492B" w:rsidP="000B4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«Смелость и трусость» </w:t>
      </w: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основе данного направления лежит сопоставление противоположных проявлений человеческого «я»: готовности к решительным поступкам и стремления спрятаться от опасности, уклониться от разрешения сложных, порой экстремальных жизненных ситуаций.</w:t>
      </w: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страницах многих литературных произведений представлены как герои, способные к смелым действиям, так и персонажи, демонстрирующие слабость духа и отсутствие воли.</w:t>
      </w:r>
    </w:p>
    <w:p w:rsidR="000B492B" w:rsidRPr="000B492B" w:rsidRDefault="000B492B" w:rsidP="000B4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«Человек и общество» </w:t>
      </w: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Для тем данного направления актуален взгляд на человека как представителя социума. Общество во </w:t>
      </w: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многом формирует личность, но и личность способна оказывать влияние на социум. Темы позволят рассмотреть проблему личности и общества с разных сторон: с точки зрения их гармоничного взаимодействия, сложного противостояния или непримиримого конфликта. Не менее важно задуматься об условиях, при которых человек должен подчиниться общественным законам, а общество – учитывать интересы каждого человека. Литература всегда проявляла интерес к проблеме взаимоотношений человека и общества, созидательным или разрушительным последствиям этого взаимодействия для отдельной личности и для человеческой цивилизации.</w:t>
      </w:r>
    </w:p>
    <w:p w:rsidR="000B492B" w:rsidRPr="000B492B" w:rsidRDefault="000B492B" w:rsidP="000B4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B4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ИНФОРМАЦИЯ:</w:t>
      </w:r>
    </w:p>
    <w:p w:rsidR="000B492B" w:rsidRPr="000B492B" w:rsidRDefault="000B492B" w:rsidP="000B4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Итоговое сочинение (изложение) как допуск к ЕГЭ выпускников образовательных организаций, реализующих программы среднего общего образования, впервые введено в 2014-2015 учебном году во исполнение поручения Президента Российской Федерации с целью выявления у обучающихся умения мыслить, анализировать и доказывать свою позицию с опорой на самостоятельно выбранные произведения отечественной и мировой литературы.</w:t>
      </w:r>
      <w:proofErr w:type="gramEnd"/>
    </w:p>
    <w:p w:rsidR="000B492B" w:rsidRPr="000B492B" w:rsidRDefault="000B492B" w:rsidP="000B4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 вправе писать следующие категории лиц:</w:t>
      </w:r>
    </w:p>
    <w:p w:rsidR="000B492B" w:rsidRPr="000B492B" w:rsidRDefault="000B492B" w:rsidP="000B492B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с ограниченными возможностями здоровья или дети-инвалиды и инвалиды;</w:t>
      </w:r>
    </w:p>
    <w:p w:rsidR="000B492B" w:rsidRPr="000B492B" w:rsidRDefault="000B492B" w:rsidP="000B492B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по образовательным программам среднего общего образования в специальных учебно-воспитательных учреждениях закрытого типа, а также в учреждениях, исполняющих наказание в виде лишения свободы;</w:t>
      </w:r>
    </w:p>
    <w:p w:rsidR="000B492B" w:rsidRPr="000B492B" w:rsidRDefault="000B492B" w:rsidP="000B492B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на дому,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нуждающихся в длительном лечении на основании заключения медицинской организации.</w:t>
      </w:r>
      <w:proofErr w:type="gramEnd"/>
    </w:p>
    <w:p w:rsidR="000B492B" w:rsidRPr="000B492B" w:rsidRDefault="000B492B" w:rsidP="000B4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Итоговое сочинение по желанию могут писать и выпускники прошлых лет для представления его результатов при поступлении в вузы.</w:t>
      </w:r>
    </w:p>
    <w:p w:rsidR="000B492B" w:rsidRPr="000B492B" w:rsidRDefault="000B492B" w:rsidP="000B4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написания – 3 часа 55 минут</w:t>
      </w: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0B492B" w:rsidRPr="000B492B" w:rsidRDefault="000B492B" w:rsidP="000B4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Экзаменационный компле</w:t>
      </w:r>
      <w:proofErr w:type="gramStart"/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t>кт вкл</w:t>
      </w:r>
      <w:proofErr w:type="gramEnd"/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t>ючает 5 тем сочинений из закрытого перечня (по одной теме от каждого открытого тематического направления).</w:t>
      </w:r>
    </w:p>
    <w:p w:rsidR="000B492B" w:rsidRPr="000B492B" w:rsidRDefault="000B492B" w:rsidP="000B4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Сами темы сочинений станут известны выпускникам за 15 минут до начала экзамена. Результатом итогового сочинения (изложения) будет «зачет» или «незачет», однако к сдаче единого государственного экзамена и государственного выпускного экзамена допустят только выпускников, получивших «зачет».</w:t>
      </w:r>
    </w:p>
    <w:p w:rsidR="000B492B" w:rsidRPr="000B492B" w:rsidRDefault="000B492B" w:rsidP="000B4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Темы, как и в прошлом году, будут сформированы по часовым поясам.</w:t>
      </w:r>
    </w:p>
    <w:p w:rsidR="000B492B" w:rsidRPr="000B492B" w:rsidRDefault="000B492B" w:rsidP="000B4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Сочинение оценивается по пяти критериям: соответствие теме; аргументация, привлечение литературного материала; композиция; качество речи; грамотность. </w:t>
      </w:r>
    </w:p>
    <w:p w:rsidR="000B492B" w:rsidRPr="000B492B" w:rsidRDefault="000B492B" w:rsidP="000B4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9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Проверяют сочинения (изложения) Комиссии образовательных организаций или экспертные комиссии, созданные на муниципальном/региональном уровне.</w:t>
      </w:r>
    </w:p>
    <w:p w:rsidR="00D632C6" w:rsidRPr="000B492B" w:rsidRDefault="00D632C6" w:rsidP="000B492B">
      <w:pPr>
        <w:spacing w:after="0" w:line="240" w:lineRule="auto"/>
      </w:pPr>
    </w:p>
    <w:p w:rsidR="000B492B" w:rsidRPr="000B492B" w:rsidRDefault="000B492B" w:rsidP="000B492B">
      <w:pPr>
        <w:spacing w:after="0" w:line="240" w:lineRule="auto"/>
      </w:pPr>
    </w:p>
    <w:sectPr w:rsidR="000B492B" w:rsidRPr="000B492B" w:rsidSect="000B49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C514BA"/>
    <w:multiLevelType w:val="multilevel"/>
    <w:tmpl w:val="95706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A85764"/>
    <w:multiLevelType w:val="multilevel"/>
    <w:tmpl w:val="A2CE2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9F9"/>
    <w:rsid w:val="000409F9"/>
    <w:rsid w:val="000B492B"/>
    <w:rsid w:val="00D6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B49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49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tejustify">
    <w:name w:val="rtejustify"/>
    <w:basedOn w:val="a"/>
    <w:rsid w:val="000B4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B492B"/>
    <w:rPr>
      <w:b/>
      <w:bCs/>
    </w:rPr>
  </w:style>
  <w:style w:type="paragraph" w:styleId="a4">
    <w:name w:val="Normal (Web)"/>
    <w:basedOn w:val="a"/>
    <w:uiPriority w:val="99"/>
    <w:semiHidden/>
    <w:unhideWhenUsed/>
    <w:rsid w:val="000B4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B49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49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tejustify">
    <w:name w:val="rtejustify"/>
    <w:basedOn w:val="a"/>
    <w:rsid w:val="000B4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B492B"/>
    <w:rPr>
      <w:b/>
      <w:bCs/>
    </w:rPr>
  </w:style>
  <w:style w:type="paragraph" w:styleId="a4">
    <w:name w:val="Normal (Web)"/>
    <w:basedOn w:val="a"/>
    <w:uiPriority w:val="99"/>
    <w:semiHidden/>
    <w:unhideWhenUsed/>
    <w:rsid w:val="000B4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4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7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804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02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83047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570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31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497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81526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590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108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923</Words>
  <Characters>5264</Characters>
  <Application>Microsoft Office Word</Application>
  <DocSecurity>0</DocSecurity>
  <Lines>43</Lines>
  <Paragraphs>12</Paragraphs>
  <ScaleCrop>false</ScaleCrop>
  <Company>Hewlett-Packard</Company>
  <LinksUpToDate>false</LinksUpToDate>
  <CharactersWithSpaces>6175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2017-09-07T15:00:00Z</dcterms:created>
  <dcterms:modified xsi:type="dcterms:W3CDTF">2017-09-07T15:02:00Z</dcterms:modified>
</cp:coreProperties>
</file>