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FD6" w:rsidRPr="00B30045" w:rsidRDefault="00695FD6" w:rsidP="00B30045">
      <w:pPr>
        <w:pStyle w:val="ab"/>
        <w:numPr>
          <w:ilvl w:val="0"/>
          <w:numId w:val="48"/>
        </w:numPr>
        <w:shd w:val="clear" w:color="auto" w:fill="FCFCFC"/>
        <w:spacing w:before="0" w:beforeAutospacing="0" w:after="0" w:afterAutospacing="0"/>
        <w:jc w:val="center"/>
        <w:rPr>
          <w:rStyle w:val="FontStyle27"/>
          <w:rFonts w:ascii="Times New Roman" w:hAnsi="Times New Roman" w:cs="Times New Roman"/>
          <w:b/>
          <w:bCs/>
          <w:sz w:val="24"/>
          <w:szCs w:val="24"/>
        </w:rPr>
      </w:pPr>
      <w:r w:rsidRPr="00B30045">
        <w:rPr>
          <w:rStyle w:val="FontStyle27"/>
          <w:rFonts w:ascii="Times New Roman" w:hAnsi="Times New Roman" w:cs="Times New Roman"/>
          <w:b/>
          <w:bCs/>
          <w:sz w:val="24"/>
          <w:szCs w:val="24"/>
        </w:rPr>
        <w:t>Результаты освоения содержания предмета «Физическая культура».</w:t>
      </w:r>
    </w:p>
    <w:p w:rsidR="00695FD6" w:rsidRPr="00B30045" w:rsidRDefault="00695FD6" w:rsidP="00B30045">
      <w:pPr>
        <w:pStyle w:val="ab"/>
        <w:shd w:val="clear" w:color="auto" w:fill="FCFCFC"/>
        <w:spacing w:before="0" w:beforeAutospacing="0" w:after="0" w:afterAutospacing="0"/>
        <w:rPr>
          <w:rStyle w:val="FontStyle27"/>
          <w:rFonts w:ascii="Times New Roman" w:hAnsi="Times New Roman" w:cs="Times New Roman"/>
          <w:b/>
          <w:bCs/>
          <w:sz w:val="24"/>
          <w:szCs w:val="24"/>
        </w:rPr>
      </w:pP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Результаты освоения содержания предмета «Физическая культура» определяют те итоговые результаты, которые должны демонстрировать обучающееся по завершении обучения в основной школе.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      Требования к результатам изучения учебного предмета выполняют двоякую функцию. Они, с одной стороны, предназначены для оценки успешности овладения программным содержанием, а с другой стороны, устанавливают минимальное содержание образования, которое в обязательном порядке должно быть освоено каждым ребенком, оканчивающим основную школу.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       Результаты освоения программного материала по предмету «Физическая культура» в основной школе оцениваются по трем базовым уровням, исходя из принципа «общее — частное — конкретное», и представлены соответственно метапредметными, предметными и личностными результатами.</w:t>
      </w:r>
    </w:p>
    <w:p w:rsidR="00695FD6" w:rsidRPr="00B30045" w:rsidRDefault="00695FD6" w:rsidP="00B300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FD6" w:rsidRPr="00B30045" w:rsidRDefault="00695FD6" w:rsidP="00B300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045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B30045">
        <w:rPr>
          <w:rFonts w:ascii="Times New Roman" w:hAnsi="Times New Roman" w:cs="Times New Roman"/>
          <w:b/>
          <w:bCs/>
          <w:sz w:val="24"/>
          <w:szCs w:val="24"/>
        </w:rPr>
        <w:t xml:space="preserve"> освоения предмета физической культуры.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Личностные результаты отражаются в индивидуальных качественных свойствах обучающихся, которые приобретаются в процессе освоения учебного предмета «Физическая культура». Эти качественные свойства проявляются, прежде всего, в положительном отношении обучающихся к занятиям двигательной (физкультурной) деятельностью, накоплении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Личностные результаты могут проявляться в разных областях культуры.</w:t>
      </w:r>
    </w:p>
    <w:p w:rsidR="00695FD6" w:rsidRPr="00B30045" w:rsidRDefault="00695FD6" w:rsidP="00B30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познавательной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нравственной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владение умением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:rsidR="00695FD6" w:rsidRPr="00B30045" w:rsidRDefault="00695FD6" w:rsidP="00B30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 В области трудовой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умение планировать режим дня, обеспечивать оптимальное сочетание нагрузки и отдыха;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эстетической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красивая (правильная) осанка, умение ее длительно сохранять при разнообразных формах движения и передвижений;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хорошее телосложение, желание поддерживать его в рамках принятых норм и представлений посредством занятий физической культурой;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культура движения, умение передвигаться красиво, легко и непринужденно.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коммуникативной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lastRenderedPageBreak/>
        <w:t>владение умением достаточно полно и точно формулировать цель и задачи совместных с другими детьми занятий физкультурно-оздоровительной и спортивно-оздоровительной деятельностью, излагать их содержание;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физической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умение максимально проявлять физические способности (качества) при выполнении тестовых упражнений по физической культуре.</w:t>
      </w:r>
    </w:p>
    <w:p w:rsidR="00695FD6" w:rsidRPr="00B30045" w:rsidRDefault="00695FD6" w:rsidP="00B30045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95FD6" w:rsidRPr="00B30045" w:rsidRDefault="00695FD6" w:rsidP="00B30045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045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  <w:r w:rsidRPr="00B30045">
        <w:rPr>
          <w:rFonts w:ascii="Times New Roman" w:hAnsi="Times New Roman" w:cs="Times New Roman"/>
          <w:b/>
          <w:bCs/>
          <w:sz w:val="24"/>
          <w:szCs w:val="24"/>
        </w:rPr>
        <w:t xml:space="preserve"> освоения физической культуры.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Метапредметные результаты характеризуют уровень сформированности качественных универсальных способностей обучающихся,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обучающихся.</w:t>
      </w:r>
    </w:p>
    <w:p w:rsidR="00695FD6" w:rsidRPr="00B30045" w:rsidRDefault="00695FD6" w:rsidP="00B300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Метапредметные результаты проявляются в различных областях культуры</w:t>
      </w:r>
      <w:r w:rsidRPr="00B30045">
        <w:rPr>
          <w:rFonts w:ascii="Times New Roman" w:hAnsi="Times New Roman" w:cs="Times New Roman"/>
          <w:b/>
          <w:sz w:val="24"/>
          <w:szCs w:val="24"/>
        </w:rPr>
        <w:t>.</w:t>
      </w:r>
    </w:p>
    <w:p w:rsidR="00695FD6" w:rsidRPr="00B30045" w:rsidRDefault="00695FD6" w:rsidP="00B30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познавательной культуры:</w:t>
      </w:r>
    </w:p>
    <w:p w:rsidR="00695FD6" w:rsidRPr="00B30045" w:rsidRDefault="00695FD6" w:rsidP="00B30045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понимание физической культуры как явления культуры, способствующего развитию целостной личности человека, сознания и мышления, физических,  психических и нравственных качеств;</w:t>
      </w:r>
    </w:p>
    <w:p w:rsidR="00695FD6" w:rsidRPr="00B30045" w:rsidRDefault="00695FD6" w:rsidP="00B30045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понимание физической культуры как средства организации здорового образа жизни, профилактики вредных привычек и девиантного (отклоняющегося) поведения.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нравственной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уважительное отношение к окружающим, проявление культуры взаимодействия, терпимости и толерантности в достижении общих целей при совместной деятельности;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</w:t>
      </w:r>
    </w:p>
    <w:p w:rsidR="00695FD6" w:rsidRPr="00B30045" w:rsidRDefault="00695FD6" w:rsidP="00B30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трудовой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поддержание оптимального уровня работоспособности в процессе учебной деятельности, активное использование занятий физической культурой для профилактики психического и физического утомления.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эстетической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 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коммуникативной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695FD6" w:rsidRPr="00B30045" w:rsidRDefault="00695FD6" w:rsidP="00B300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физической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lastRenderedPageBreak/>
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</w:r>
    </w:p>
    <w:p w:rsidR="00695FD6" w:rsidRPr="00B30045" w:rsidRDefault="00695FD6" w:rsidP="00B30045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95FD6" w:rsidRPr="00B30045" w:rsidRDefault="00695FD6" w:rsidP="00B30045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B30045">
        <w:rPr>
          <w:rFonts w:ascii="Times New Roman" w:hAnsi="Times New Roman" w:cs="Times New Roman"/>
          <w:b/>
          <w:bCs/>
          <w:sz w:val="24"/>
          <w:szCs w:val="24"/>
        </w:rPr>
        <w:t xml:space="preserve"> освоения физической культуры.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Предметные результаты характеризуют опыт обучающихся в творческой двигательной деятельности, который приобретается и закрепляется в процессе освоения учебного предмета «Физическая культура». 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Предметные результаты, так же как и метапредметные, проявляются в разных областях культуры.</w:t>
      </w:r>
    </w:p>
    <w:p w:rsidR="00695FD6" w:rsidRPr="00B30045" w:rsidRDefault="00695FD6" w:rsidP="00B30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 В области познавательной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знания по истории и развитию спорта и олимпийского движения, о положительном их влиянии на укрепление мира и дружбы между народами;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нравственной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трудовой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способность преодолевать трудности, выполнять учебные задания по технической и физической подготовке в полном объеме;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эстетической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способность организовывать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индивидуальных особенностей физической подготовленности;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коммуникативной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задачи занятий физическими упражнениями, аргументировано вести диалог по основам их организации и проведения;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способность осуществлять судейство соревнований по одному из видов спорта, владеть информационными жестами судьи.</w:t>
      </w:r>
    </w:p>
    <w:p w:rsidR="00695FD6" w:rsidRPr="00B30045" w:rsidRDefault="00695FD6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В области физической культуры: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695FD6" w:rsidRPr="00B30045" w:rsidRDefault="00695FD6" w:rsidP="00B30045">
      <w:pPr>
        <w:pStyle w:val="a7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>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056A87" w:rsidRPr="00B30045" w:rsidRDefault="00056A87" w:rsidP="00B300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Cs/>
          <w:sz w:val="24"/>
          <w:szCs w:val="24"/>
        </w:rPr>
        <w:t>Организация уроков по физкультуре требует дифференцированного подхода к детям. Поэтому все учащиеся образовательных учреждений в зависимости от состояния здоровья делятся на три группы: основную, подготовительную и специальную.</w:t>
      </w:r>
    </w:p>
    <w:p w:rsidR="00056A87" w:rsidRPr="00B30045" w:rsidRDefault="00056A87" w:rsidP="00B30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Подготовительная группа здоровья </w:t>
      </w:r>
    </w:p>
    <w:p w:rsidR="00056A87" w:rsidRPr="00B30045" w:rsidRDefault="00056A87" w:rsidP="00B30045">
      <w:pPr>
        <w:numPr>
          <w:ilvl w:val="0"/>
          <w:numId w:val="4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Физкультурно-оздоровительная работа проходит с учетом заключения врача.</w:t>
      </w:r>
    </w:p>
    <w:p w:rsidR="00056A87" w:rsidRPr="00B30045" w:rsidRDefault="00056A87" w:rsidP="00B30045">
      <w:pPr>
        <w:numPr>
          <w:ilvl w:val="0"/>
          <w:numId w:val="4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Дети занимаются со снижением физической нагрузки.</w:t>
      </w:r>
    </w:p>
    <w:p w:rsidR="00056A87" w:rsidRPr="00B30045" w:rsidRDefault="00056A87" w:rsidP="00B30045">
      <w:pPr>
        <w:numPr>
          <w:ilvl w:val="0"/>
          <w:numId w:val="4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Cs/>
          <w:sz w:val="24"/>
          <w:szCs w:val="24"/>
        </w:rPr>
        <w:t>Дети, относящиеся к подготовительной группе здоровья, допускаются к выполнению нормативов ГТО после дополнительного медицинского осмотра.</w:t>
      </w:r>
    </w:p>
    <w:p w:rsidR="00056A87" w:rsidRPr="00B30045" w:rsidRDefault="00056A87" w:rsidP="00B30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Cs/>
          <w:sz w:val="24"/>
          <w:szCs w:val="24"/>
        </w:rPr>
        <w:t xml:space="preserve"> Специальная  группа здоровья </w:t>
      </w:r>
    </w:p>
    <w:p w:rsidR="00056A87" w:rsidRPr="00B30045" w:rsidRDefault="00056A87" w:rsidP="00B30045">
      <w:pPr>
        <w:numPr>
          <w:ilvl w:val="0"/>
          <w:numId w:val="4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Физкультурно-оздоровительная работа проходит с учетом заключения врача.</w:t>
      </w:r>
    </w:p>
    <w:p w:rsidR="00056A87" w:rsidRPr="00B30045" w:rsidRDefault="00056A87" w:rsidP="00B30045">
      <w:pPr>
        <w:numPr>
          <w:ilvl w:val="0"/>
          <w:numId w:val="4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Дети занимаются со снижением физической нагрузки.</w:t>
      </w:r>
    </w:p>
    <w:p w:rsidR="00056A87" w:rsidRPr="00B30045" w:rsidRDefault="00056A87" w:rsidP="00B30045">
      <w:pPr>
        <w:numPr>
          <w:ilvl w:val="0"/>
          <w:numId w:val="4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Учитель физкультуры и школьный врач должны знать об особенностях здоровья ребенка в специальной группе здоровья. В качестве тестов допустимо использовать строго определенные упражнения, которые не противопоказаны ребенку (Письмо).</w:t>
      </w:r>
    </w:p>
    <w:p w:rsidR="00056A87" w:rsidRPr="00B30045" w:rsidRDefault="00056A87" w:rsidP="00B30045">
      <w:pPr>
        <w:numPr>
          <w:ilvl w:val="0"/>
          <w:numId w:val="4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Cs/>
          <w:sz w:val="24"/>
          <w:szCs w:val="24"/>
        </w:rPr>
        <w:t xml:space="preserve">Дети из этой группы здоровья не допускаются к выполнению нормативов ГТО. </w:t>
      </w:r>
    </w:p>
    <w:p w:rsidR="00056A87" w:rsidRPr="00B30045" w:rsidRDefault="00056A87" w:rsidP="00B300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Cs/>
          <w:sz w:val="24"/>
          <w:szCs w:val="24"/>
        </w:rPr>
        <w:t>Освобожденные учащиеся</w:t>
      </w:r>
    </w:p>
    <w:p w:rsidR="00056A87" w:rsidRPr="00B30045" w:rsidRDefault="00056A87" w:rsidP="00B30045">
      <w:pPr>
        <w:pStyle w:val="a7"/>
        <w:numPr>
          <w:ilvl w:val="0"/>
          <w:numId w:val="47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В обязательном порядке присутствует на всех уроках физической культуры; </w:t>
      </w:r>
    </w:p>
    <w:p w:rsidR="00056A87" w:rsidRPr="00B30045" w:rsidRDefault="00056A87" w:rsidP="00B30045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 на  уроках  осваивает  теоретический  материал  по  физической  культуре  в соответствии с рабочей программой</w:t>
      </w:r>
    </w:p>
    <w:p w:rsidR="00056A87" w:rsidRPr="00B30045" w:rsidRDefault="00056A87" w:rsidP="00B30045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являются помощниками учителя во время проведения подвижных и спортивных игр.</w:t>
      </w:r>
    </w:p>
    <w:p w:rsidR="00056A87" w:rsidRPr="00B30045" w:rsidRDefault="00056A87" w:rsidP="00B30045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являются судьями во время проведения спортивных мероприятий</w:t>
      </w:r>
    </w:p>
    <w:p w:rsidR="00056A87" w:rsidRPr="00B30045" w:rsidRDefault="00056A87" w:rsidP="00B30045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во время подвижных перемен являются организаторами, волонтёрами в младших классах </w:t>
      </w:r>
    </w:p>
    <w:p w:rsidR="00056A87" w:rsidRPr="00B30045" w:rsidRDefault="00056A87" w:rsidP="00B30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Формы работы:</w:t>
      </w:r>
    </w:p>
    <w:p w:rsidR="00056A87" w:rsidRPr="00B30045" w:rsidRDefault="00056A87" w:rsidP="00B30045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1.Создание мотивации;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br/>
        <w:t xml:space="preserve">2. Согласованность активной работы и отдыха;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br/>
        <w:t xml:space="preserve">3. Непрерывность процесса;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br/>
        <w:t xml:space="preserve">4. Необходимость поощрения;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br/>
        <w:t xml:space="preserve">5. Социальная направленность занятий;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br/>
        <w:t xml:space="preserve">6. Активизации нарушенных функций;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br/>
        <w:t xml:space="preserve">7. Сотрудничество с родителями;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br/>
        <w:t>8. Воспитательная работа</w:t>
      </w:r>
    </w:p>
    <w:p w:rsidR="00056A87" w:rsidRPr="00B30045" w:rsidRDefault="00056A87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9.физические упражнения;</w:t>
      </w:r>
    </w:p>
    <w:p w:rsidR="00056A87" w:rsidRPr="00B30045" w:rsidRDefault="00056A87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10 .корригирующие упражнения;</w:t>
      </w:r>
    </w:p>
    <w:p w:rsidR="00056A87" w:rsidRPr="00B30045" w:rsidRDefault="00056A87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11. коррекционные подвижные игры, элементы спортивных игр;</w:t>
      </w:r>
    </w:p>
    <w:p w:rsidR="00056A87" w:rsidRPr="00B30045" w:rsidRDefault="00056A87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12.наглядные средства обучения.</w:t>
      </w:r>
    </w:p>
    <w:p w:rsidR="00056A87" w:rsidRPr="00B30045" w:rsidRDefault="00056A87" w:rsidP="00B30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Cs/>
          <w:sz w:val="24"/>
          <w:szCs w:val="24"/>
        </w:rPr>
        <w:t>Аттестация учащихся  специальной  и подготовительной групп здоровья:</w:t>
      </w:r>
    </w:p>
    <w:p w:rsidR="00056A87" w:rsidRPr="00B30045" w:rsidRDefault="00056A87" w:rsidP="00B30045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Учитель должен заметить даже незначительные и малозаметные изменения в физических возможностях ученика и выставить положительную отметку.</w:t>
      </w:r>
    </w:p>
    <w:p w:rsidR="00056A87" w:rsidRPr="00B30045" w:rsidRDefault="00056A87" w:rsidP="00B30045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Если ученик не продемонстрировал динамики в формировании умений и навыков по предмету, то все равно должна быть выставлена положительная оценка.</w:t>
      </w:r>
    </w:p>
    <w:p w:rsidR="00056A87" w:rsidRPr="00B30045" w:rsidRDefault="00056A87" w:rsidP="00B30045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Итоговая отметка по физической культуре в группах СМГ выставляется с учетом теоретических и практических знаний (двигательных умений и навыков, умений осуществлять физкультурно-оздоровительную и спортивно-оздоровительную деятельность), а также с учетом динамики физической подготовленности и прилежания.</w:t>
      </w:r>
    </w:p>
    <w:p w:rsidR="00056A87" w:rsidRPr="00B30045" w:rsidRDefault="00056A87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Cs/>
          <w:sz w:val="24"/>
          <w:szCs w:val="24"/>
        </w:rPr>
        <w:t>Аттестация учащихся  освобождённых от физкультуры.</w:t>
      </w:r>
    </w:p>
    <w:p w:rsidR="00056A87" w:rsidRPr="00B30045" w:rsidRDefault="00056A87" w:rsidP="00B30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Четвертные,  годовые  отметки  промежуточной  аттестации  по  физической  культуре учащимся   выставляются  с  учетом  теоретических  и  практических  знаний (двигательных  умений  и  навыков,  умений  осуществлять  физкультурно  - оздоровительную  и  спортивно-оздоровительную  деятельность),  а  также  с  учетом динамики физической подготовленности и прилежания. </w:t>
      </w:r>
    </w:p>
    <w:p w:rsidR="00056A87" w:rsidRPr="00B30045" w:rsidRDefault="00056A87" w:rsidP="00B30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sz w:val="24"/>
          <w:szCs w:val="24"/>
        </w:rPr>
        <w:t xml:space="preserve">При  выставлении  учащимся    четвертных,  годовых  отметок  промежуточной аттестации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695FD6" w:rsidRPr="00B30045" w:rsidRDefault="00695FD6" w:rsidP="00B30045">
      <w:pPr>
        <w:autoSpaceDE w:val="0"/>
        <w:autoSpaceDN w:val="0"/>
        <w:adjustRightInd w:val="0"/>
        <w:spacing w:after="0" w:line="240" w:lineRule="auto"/>
        <w:jc w:val="both"/>
        <w:rPr>
          <w:rStyle w:val="FontStyle27"/>
          <w:rFonts w:ascii="Times New Roman" w:hAnsi="Times New Roman" w:cs="Times New Roman"/>
          <w:sz w:val="24"/>
          <w:szCs w:val="24"/>
        </w:rPr>
      </w:pPr>
    </w:p>
    <w:p w:rsidR="00E53450" w:rsidRPr="00B30045" w:rsidRDefault="00E53450" w:rsidP="00B30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D6DE9" w:rsidRPr="00B30045" w:rsidRDefault="000D6DE9" w:rsidP="00B300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D35AF" w:rsidRPr="00B30045" w:rsidRDefault="00B30045" w:rsidP="00B30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0D35AF" w:rsidRPr="00B30045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Style w:val="43"/>
          <w:rFonts w:ascii="Times New Roman" w:hAnsi="Times New Roman" w:cs="Times New Roman"/>
          <w:b w:val="0"/>
          <w:bCs w:val="0"/>
          <w:sz w:val="24"/>
          <w:szCs w:val="24"/>
          <w:shd w:val="clear" w:color="auto" w:fill="auto"/>
        </w:rPr>
      </w:pP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0045">
        <w:rPr>
          <w:rFonts w:ascii="Times New Roman" w:hAnsi="Times New Roman" w:cs="Times New Roman"/>
          <w:i/>
          <w:color w:val="000000"/>
          <w:sz w:val="24"/>
          <w:szCs w:val="24"/>
        </w:rPr>
        <w:t>Основы знаний о физической культуре, умения и навыки, приемы закаливания, способы саморегуляции и самоконтроля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color w:val="000000"/>
          <w:sz w:val="24"/>
          <w:szCs w:val="24"/>
        </w:rPr>
        <w:t>Программный материал по данному разделу рекомендуется осваивать в ходе освоения конкретных технических навыков и умений, развития двигательных качеств в ходе уроков или самостоятельно.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Основы знаний о физической культуре, умения и навыки. </w:t>
      </w:r>
      <w:r w:rsidRPr="00B3004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Естественные основы. 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t>Влияние возрастных особенностей организма и его двигательной функции на физическое развитие и физическую подготовленность обучающихся. Опорно-двигательный аппарат и мышечная система, их роль в осуществлении двигательных актов. Защитные свойства организма и их профилактика средствами физической культуры.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Социально-психологические основы. 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t>Основы обучения и самообучения двигательным действиям, их роль в развитии внимания, памяти и мышления. Решение задач игровой и соревновательной деятельности с помощью двигательных действий.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color w:val="000000"/>
          <w:sz w:val="24"/>
          <w:szCs w:val="24"/>
        </w:rPr>
        <w:tab/>
        <w:t>Выполнение общеподготовительных и подводящих упражнений, двигательных действий  в разнообразных игровых и соревновательных ситуациях. Комплексы физических упражнений для развития физических особенностей и тестирования уровня двигательной подготовленностиВедение тетрадей по самостоятельным занятиям физически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softHyphen/>
        <w:t>ми упражнениями, контролю над функциональным состоянием ор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softHyphen/>
        <w:t>ганизма, физическим развитием и физической подготовленностью.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Культурно-исторические основы. 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t>Основы истории возникновения и развития физической культуры, олимпийского движения и отечественного спорта. Физическая культура и ее значение в формировании здорового образа жизни современного человека.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color w:val="000000"/>
          <w:sz w:val="24"/>
          <w:szCs w:val="24"/>
        </w:rPr>
        <w:t>Самостоятельное выполнение заданий учи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softHyphen/>
        <w:t>теля на уроках физической культуры.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Приемы закаливания.</w:t>
      </w:r>
      <w:r w:rsidRPr="00B3004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Воздушные ванны. 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t>Теплые (свыше +22 °С), безразличные (+20...+22 °С), прохладные (+17...+20 °С), холодные (0...+8 °С), очень холодные (ниже О °С).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Солнечные ванны. Водные процедуры. 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t>Обтирание. Душ. Купание в реке, водоеме. Дозировка данных процедур указана в програм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softHyphen/>
        <w:t>ме начальной школы. Изменение дозировки следует проводить с учетом индивидуальных особенностей и состояния здоровья обучаю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щихся. </w:t>
      </w:r>
    </w:p>
    <w:p w:rsidR="00425E1F" w:rsidRPr="00B30045" w:rsidRDefault="00425E1F" w:rsidP="00B300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0045">
        <w:rPr>
          <w:rFonts w:ascii="Times New Roman" w:hAnsi="Times New Roman" w:cs="Times New Roman"/>
          <w:b/>
          <w:i/>
          <w:color w:val="000000"/>
          <w:sz w:val="24"/>
          <w:szCs w:val="24"/>
        </w:rPr>
        <w:t>Способы самоконтроля.</w:t>
      </w:r>
      <w:r w:rsidRPr="00B30045">
        <w:rPr>
          <w:rFonts w:ascii="Times New Roman" w:hAnsi="Times New Roman" w:cs="Times New Roman"/>
          <w:color w:val="000000"/>
          <w:sz w:val="24"/>
          <w:szCs w:val="24"/>
        </w:rPr>
        <w:t>Приемы определения самочувствия, работоспособности, сна, аппетита. Определение нормальной массы (веса), длины тела, окружности грудной клетки и других антропометрических показателей. Самоконтроль за уровнем физической подготовленности.</w:t>
      </w:r>
    </w:p>
    <w:p w:rsidR="00425E1F" w:rsidRPr="00B30045" w:rsidRDefault="00425E1F" w:rsidP="00B30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bCs/>
          <w:i/>
          <w:sz w:val="24"/>
          <w:szCs w:val="24"/>
        </w:rPr>
        <w:t xml:space="preserve">Легкая атлетика (22 ч)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>Высокий старт. Низкий старт. Бег с ускорением. Спринтерский бег (30 м, 60 м). Эстафетный бег.Гладкий равномерный бег на учебные дистанции. Прыжки: в длину с разбега способом “согнув ноги”. Метание малого мяча с места в горизонтальную и вертикальную цель</w:t>
      </w:r>
      <w:r w:rsidRPr="00B30045">
        <w:rPr>
          <w:rFonts w:ascii="Times New Roman" w:hAnsi="Times New Roman" w:cs="Times New Roman"/>
          <w:sz w:val="24"/>
          <w:szCs w:val="24"/>
        </w:rPr>
        <w:t>(1х1) с 5–6 м.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и на дальность с разбега. Упражнения общей физической подготовки.</w:t>
      </w:r>
    </w:p>
    <w:p w:rsidR="00425E1F" w:rsidRPr="00B30045" w:rsidRDefault="00425E1F" w:rsidP="00B30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i/>
          <w:sz w:val="24"/>
          <w:szCs w:val="24"/>
        </w:rPr>
        <w:t xml:space="preserve">Кроссовая подготовка 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Бег по пересеченной местности (кроссовый бег). Бег с равномерной скоростью.Бег с преодолением препятствий. Равномерный бег с финальным ускорением (на разные дистанции)</w:t>
      </w:r>
    </w:p>
    <w:p w:rsidR="00425E1F" w:rsidRPr="00B30045" w:rsidRDefault="00425E1F" w:rsidP="00B3004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i/>
          <w:iCs/>
          <w:sz w:val="24"/>
          <w:szCs w:val="24"/>
        </w:rPr>
        <w:t>Гимнастика с основами акробатики 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(14 ч). </w:t>
      </w:r>
      <w:r w:rsidRPr="00B30045">
        <w:rPr>
          <w:rFonts w:ascii="Times New Roman" w:eastAsia="Times New Roman" w:hAnsi="Times New Roman" w:cs="Times New Roman"/>
          <w:i/>
          <w:sz w:val="24"/>
          <w:szCs w:val="24"/>
        </w:rPr>
        <w:t>Организующие команды и приемы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: повороты на месте; перестроение в движении из колонны по одному в колонну по 4 дроблением и сведением; передвижения строевым шагом одной и двумя колоннами с изменением длины шага. </w:t>
      </w:r>
      <w:r w:rsidRPr="00B30045">
        <w:rPr>
          <w:rFonts w:ascii="Times New Roman" w:eastAsia="Times New Roman" w:hAnsi="Times New Roman" w:cs="Times New Roman"/>
          <w:i/>
          <w:sz w:val="24"/>
          <w:szCs w:val="24"/>
        </w:rPr>
        <w:t>Общеразвивающие упражнения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без предметов и с предметами. </w:t>
      </w:r>
      <w:r w:rsidRPr="00B30045">
        <w:rPr>
          <w:rFonts w:ascii="Times New Roman" w:hAnsi="Times New Roman" w:cs="Times New Roman"/>
          <w:i/>
          <w:sz w:val="24"/>
          <w:szCs w:val="24"/>
        </w:rPr>
        <w:t>Упражнения на гимнастической перекладине.</w:t>
      </w:r>
      <w:r w:rsidR="003B1E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sz w:val="24"/>
          <w:szCs w:val="24"/>
        </w:rPr>
        <w:t>Вис согнувшись; размахивания в висе; из виса махом назад соскок; из виса стоя толчком двумя переход в упор; из упора, опираясь на правую (левую) руку перемах левой (правой) вперед; из упора, опираясь на правую (левую) руку перемах левой (правой) назад; комбинация на гимнастической перекладине.</w:t>
      </w:r>
      <w:r w:rsidR="003B1EEA">
        <w:rPr>
          <w:rFonts w:ascii="Times New Roman" w:hAnsi="Times New Roman" w:cs="Times New Roman"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i/>
          <w:sz w:val="24"/>
          <w:szCs w:val="24"/>
        </w:rPr>
        <w:t>Упражнения на гимнастическом бревне.</w:t>
      </w:r>
      <w:r w:rsidR="003B1E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sz w:val="24"/>
          <w:szCs w:val="24"/>
        </w:rPr>
        <w:t>Передвижения ходьбой, бегом, приставными шагами; повороты стоя на месте; наклоны вперед и назад в основной стойке; повороты прыжком; равновесие на правой (левой); танцевальные шаги; комбинация на гимнастическом бревне.</w:t>
      </w:r>
      <w:r w:rsidR="003B1EEA">
        <w:rPr>
          <w:rFonts w:ascii="Times New Roman" w:hAnsi="Times New Roman" w:cs="Times New Roman"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i/>
          <w:sz w:val="24"/>
          <w:szCs w:val="24"/>
        </w:rPr>
        <w:t xml:space="preserve">Опорные </w:t>
      </w:r>
      <w:r w:rsidRPr="00B30045">
        <w:rPr>
          <w:rFonts w:ascii="Times New Roman" w:hAnsi="Times New Roman" w:cs="Times New Roman"/>
          <w:i/>
          <w:sz w:val="24"/>
          <w:szCs w:val="24"/>
        </w:rPr>
        <w:lastRenderedPageBreak/>
        <w:t>прыжки.</w:t>
      </w:r>
      <w:r w:rsidR="003B1E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sz w:val="24"/>
          <w:szCs w:val="24"/>
        </w:rPr>
        <w:t>Прыжок на гимнастического козла с последующим спрыгиванием; опорный прыжок через гимнастического козла ноги врозь.</w:t>
      </w:r>
    </w:p>
    <w:p w:rsidR="00425E1F" w:rsidRPr="00B30045" w:rsidRDefault="00425E1F" w:rsidP="00B30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045">
        <w:rPr>
          <w:rFonts w:ascii="Times New Roman" w:hAnsi="Times New Roman" w:cs="Times New Roman"/>
          <w:i/>
          <w:sz w:val="24"/>
          <w:szCs w:val="24"/>
        </w:rPr>
        <w:t xml:space="preserve">Прикладно-ориентированные упражнения. </w:t>
      </w:r>
      <w:r w:rsidRPr="00B30045">
        <w:rPr>
          <w:rFonts w:ascii="Times New Roman" w:hAnsi="Times New Roman" w:cs="Times New Roman"/>
          <w:sz w:val="24"/>
          <w:szCs w:val="24"/>
        </w:rPr>
        <w:t>Передвижения (ходьбой, бегом, прыжками) по наклонной ограниченной площади; преодоление препятствий (гимнастического коня) прыжком боком с опорой на левую (правую) руку; расхождение вдвоем на узкой опоре (гимнастическом бревне); приземление на точность и сохранения равновесия; преодоление полос препятствий.</w:t>
      </w:r>
      <w:r w:rsidR="003B1EEA">
        <w:rPr>
          <w:rFonts w:ascii="Times New Roman" w:hAnsi="Times New Roman" w:cs="Times New Roman"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i/>
          <w:sz w:val="24"/>
          <w:szCs w:val="24"/>
        </w:rPr>
        <w:t>Лазание.</w:t>
      </w:r>
      <w:r w:rsidR="003B1E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sz w:val="24"/>
          <w:szCs w:val="24"/>
        </w:rPr>
        <w:t>Лазание по гимнастической стенке вверх, вниз, по диагонали лицом и спиной к стенке (д); передвижения в висе на руках с махом ног (м). Лазание по канату в два, три приема.</w:t>
      </w:r>
      <w:r w:rsidR="003B1EEA">
        <w:rPr>
          <w:rFonts w:ascii="Times New Roman" w:hAnsi="Times New Roman" w:cs="Times New Roman"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i/>
          <w:sz w:val="24"/>
          <w:szCs w:val="24"/>
        </w:rPr>
        <w:t>Акробатические упражнения</w:t>
      </w:r>
      <w:r w:rsidRPr="00B30045">
        <w:rPr>
          <w:rFonts w:ascii="Times New Roman" w:hAnsi="Times New Roman" w:cs="Times New Roman"/>
          <w:sz w:val="24"/>
          <w:szCs w:val="24"/>
        </w:rPr>
        <w:t>.</w:t>
      </w:r>
      <w:r w:rsidR="003B1EEA">
        <w:rPr>
          <w:rFonts w:ascii="Times New Roman" w:hAnsi="Times New Roman" w:cs="Times New Roman"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sz w:val="24"/>
          <w:szCs w:val="24"/>
        </w:rPr>
        <w:t>Перекаты; из упора присев перекат назад в стойку на лопатках, перекат вперед в упор присев; кувырок вперед в группировке; из упора присев лежа толчком двумя в упор присев; кувырок назад в упор присев, мост из положения лежа. Комбинация по акробатике.</w:t>
      </w:r>
    </w:p>
    <w:p w:rsidR="00425E1F" w:rsidRPr="00B30045" w:rsidRDefault="00425E1F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i/>
          <w:iCs/>
          <w:sz w:val="24"/>
          <w:szCs w:val="24"/>
        </w:rPr>
        <w:t>Спортивные игры 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5E1F" w:rsidRPr="00B30045" w:rsidRDefault="00425E1F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i/>
          <w:sz w:val="24"/>
          <w:szCs w:val="24"/>
        </w:rPr>
        <w:t>Баскетбол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30045">
        <w:rPr>
          <w:rFonts w:ascii="Times New Roman" w:hAnsi="Times New Roman" w:cs="Times New Roman"/>
          <w:sz w:val="24"/>
          <w:szCs w:val="24"/>
        </w:rPr>
        <w:t>Стойка и передвижения игрока. Остановка прыжком. Передача и ловля мяча двумя руками от груди на месте и в движении в парах, тройках.</w:t>
      </w:r>
      <w:r w:rsidR="003B1EEA">
        <w:rPr>
          <w:rFonts w:ascii="Times New Roman" w:hAnsi="Times New Roman" w:cs="Times New Roman"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sz w:val="24"/>
          <w:szCs w:val="24"/>
        </w:rPr>
        <w:t>Бросок двумя руками от головы после ловли на месте; одной рукой от плеча на месте; двумя руками снизу в движении; одной рукой от плеча и двумя от головы после остановки; штрафной бросок. Ведение мяча на месте; с изменением скорости и высоты отскока. Вырывание и выбивание мяча. Перехват мяча. Позиционное нападение 5:0 без изменения позиции игроков. Игра 2</w:t>
      </w:r>
      <w:r w:rsidRPr="00B30045">
        <w:rPr>
          <w:rFonts w:ascii="Times New Roman" w:hAnsi="Times New Roman" w:cs="Times New Roman"/>
          <w:noProof/>
          <w:sz w:val="24"/>
          <w:szCs w:val="24"/>
        </w:rPr>
        <w:t>:</w:t>
      </w:r>
      <w:r w:rsidRPr="00B30045">
        <w:rPr>
          <w:rFonts w:ascii="Times New Roman" w:hAnsi="Times New Roman" w:cs="Times New Roman"/>
          <w:sz w:val="24"/>
          <w:szCs w:val="24"/>
        </w:rPr>
        <w:t>2, 3</w:t>
      </w:r>
      <w:r w:rsidRPr="00B30045">
        <w:rPr>
          <w:rFonts w:ascii="Times New Roman" w:hAnsi="Times New Roman" w:cs="Times New Roman"/>
          <w:noProof/>
          <w:sz w:val="24"/>
          <w:szCs w:val="24"/>
        </w:rPr>
        <w:t>:</w:t>
      </w:r>
      <w:r w:rsidRPr="00B30045">
        <w:rPr>
          <w:rFonts w:ascii="Times New Roman" w:hAnsi="Times New Roman" w:cs="Times New Roman"/>
          <w:sz w:val="24"/>
          <w:szCs w:val="24"/>
        </w:rPr>
        <w:t>3.  Взаимодействие двух игроков. Игра в мини-баскетбол.</w:t>
      </w:r>
      <w:r w:rsidR="003B1EEA">
        <w:rPr>
          <w:rFonts w:ascii="Times New Roman" w:hAnsi="Times New Roman" w:cs="Times New Roman"/>
          <w:sz w:val="24"/>
          <w:szCs w:val="24"/>
        </w:rPr>
        <w:t xml:space="preserve"> </w:t>
      </w:r>
      <w:r w:rsidRPr="00B30045">
        <w:rPr>
          <w:rFonts w:ascii="Times New Roman" w:hAnsi="Times New Roman" w:cs="Times New Roman"/>
          <w:sz w:val="24"/>
          <w:szCs w:val="24"/>
        </w:rPr>
        <w:t>Терминология баскетбола.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>Упражнения общей физической подготовки</w:t>
      </w:r>
    </w:p>
    <w:p w:rsidR="00425E1F" w:rsidRPr="00B30045" w:rsidRDefault="00425E1F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i/>
          <w:sz w:val="24"/>
          <w:szCs w:val="24"/>
        </w:rPr>
        <w:t xml:space="preserve">Волейбол. </w:t>
      </w:r>
      <w:r w:rsidRPr="00B30045">
        <w:rPr>
          <w:rFonts w:ascii="Times New Roman" w:hAnsi="Times New Roman" w:cs="Times New Roman"/>
          <w:sz w:val="24"/>
          <w:szCs w:val="24"/>
        </w:rPr>
        <w:t>Стойка игрока. Перемещение в стойке. Передача двумя руками сверху на месте; после передачи вперед в парах. Прием мяча снизу двумя руками над собой, на сетку. Броски набивного мяча через голову в парах. Прыжки с доставанием подвешенных предметов рукой. Нижняя прямая подача с 3–6 м. Верхняя прямая подача и нижний прием мяча. Игровые задания с ограниченным числом игроков (2:2, 3:2, 3:3) и на укороченных площадках. Тактические действия в нападенииЭстафеты. Подвижные игры с элементами волейбола. Игра в мини-волейбол.Терминология волейбола.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>Упражнения общей физической подготовки.</w:t>
      </w:r>
    </w:p>
    <w:p w:rsidR="00425E1F" w:rsidRPr="00B30045" w:rsidRDefault="00425E1F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i/>
          <w:sz w:val="24"/>
          <w:szCs w:val="24"/>
        </w:rPr>
        <w:t>Футбол (мини-футбол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B30045">
        <w:rPr>
          <w:rFonts w:ascii="Times New Roman" w:hAnsi="Times New Roman" w:cs="Times New Roman"/>
          <w:sz w:val="24"/>
          <w:szCs w:val="24"/>
        </w:rPr>
        <w:t>Стойки игрока. Перемещения в стойке игрока приставными шагами боком и спиной вперед, ускорения, старты из различных исходных положений. Комбинации из освоенных элементов техники передвижений (перемещения, остановки, повороты, ускорения). Удары по неподвижному и катящемуся мячу внутренней стороной стопы и средней частью подъема; внутренней стороной стопы -     остановка внутренней стороной стопы; средней частью подъема – остановка подошвой.Остановка мяча внутренней стороной стопы и подошвой. Ведение мяча по прямой с изменением направления движения и скорости ведения без сопротивления защитника ведущей и неведущей ногой. Комбинации из освоенных элементов: ведение—удар (пас) – прием мяча – остановка – пас. Игры и игровые задания. Эстафеты.Игра по правилам.Терминология футбола.</w:t>
      </w:r>
      <w:r w:rsidRPr="00B30045">
        <w:rPr>
          <w:rFonts w:ascii="Times New Roman" w:eastAsia="Times New Roman" w:hAnsi="Times New Roman" w:cs="Times New Roman"/>
          <w:sz w:val="24"/>
          <w:szCs w:val="24"/>
        </w:rPr>
        <w:t>Упражнения общей физической подготовки.</w:t>
      </w:r>
      <w:r w:rsidR="003B1E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5E1F" w:rsidRPr="00B30045" w:rsidRDefault="00425E1F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5E1F" w:rsidRPr="00B30045" w:rsidRDefault="00425E1F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>Упражнения без мяча: бег с изменением направления движения; бег с ускорением; бег спиной вперед; бег “змейкой” и по кругу. Упражнения с мячом: ведение мяча носком ноги и внутренней частью ' подъема стопы; удар с места и небольшого разбега по неподвижному мячу внутренней стороной стопы; остановка катящегося мяча внутренней стороной стопы-Упражнения общей физической подготовки.</w:t>
      </w:r>
    </w:p>
    <w:p w:rsidR="00370920" w:rsidRDefault="00370920" w:rsidP="003709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3450" w:rsidRPr="00B30045" w:rsidRDefault="00370920" w:rsidP="003709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920">
        <w:rPr>
          <w:rFonts w:ascii="Times New Roman" w:eastAsia="Times New Roman" w:hAnsi="Times New Roman" w:cs="Times New Roman"/>
          <w:i/>
          <w:sz w:val="24"/>
          <w:szCs w:val="24"/>
        </w:rPr>
        <w:t>Лапта(русская народная игра)</w:t>
      </w:r>
      <w:r w:rsidRPr="00370920">
        <w:rPr>
          <w:rFonts w:ascii="Times New Roman" w:eastAsia="Times New Roman" w:hAnsi="Times New Roman" w:cs="Times New Roman"/>
          <w:sz w:val="24"/>
          <w:szCs w:val="24"/>
        </w:rPr>
        <w:t xml:space="preserve">Терминология. Влияние игровых упражнений на развитие координационных способностей, психохимические процессы, воспитание </w:t>
      </w:r>
      <w:r>
        <w:rPr>
          <w:rFonts w:ascii="Times New Roman" w:eastAsia="Times New Roman" w:hAnsi="Times New Roman" w:cs="Times New Roman"/>
          <w:sz w:val="24"/>
          <w:szCs w:val="24"/>
        </w:rPr>
        <w:t>нравственных и волевых качеств.</w:t>
      </w:r>
      <w:r w:rsidRPr="00370920">
        <w:rPr>
          <w:rFonts w:ascii="Times New Roman" w:eastAsia="Times New Roman" w:hAnsi="Times New Roman" w:cs="Times New Roman"/>
          <w:sz w:val="24"/>
          <w:szCs w:val="24"/>
        </w:rPr>
        <w:t>Правила игры. Техника безопасности при занятиях лаптой. Организация и проведение соревнований. Самоконтроль и дозирование нагрузки при занятиях лаптой.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77"/>
        <w:gridCol w:w="6715"/>
        <w:gridCol w:w="1553"/>
      </w:tblGrid>
      <w:tr w:rsidR="00B02B5B" w:rsidRPr="00B30045" w:rsidTr="00056A87">
        <w:tc>
          <w:tcPr>
            <w:tcW w:w="1077" w:type="dxa"/>
            <w:vMerge w:val="restart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715" w:type="dxa"/>
            <w:vMerge w:val="restart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Количество часов (уроков)</w:t>
            </w:r>
          </w:p>
        </w:tc>
      </w:tr>
      <w:tr w:rsidR="00B02B5B" w:rsidRPr="00B30045" w:rsidTr="00056A87">
        <w:tc>
          <w:tcPr>
            <w:tcW w:w="1077" w:type="dxa"/>
            <w:vMerge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15" w:type="dxa"/>
            <w:vMerge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E909B5"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Базовая часть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004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3004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Спортивные игры (волейбол)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Внутрипредметный образовательный  модуль «Физическое совершенствование»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00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Спортивные игры (баскетбол)</w:t>
            </w:r>
          </w:p>
        </w:tc>
        <w:tc>
          <w:tcPr>
            <w:tcW w:w="1553" w:type="dxa"/>
          </w:tcPr>
          <w:p w:rsidR="00B02B5B" w:rsidRPr="00B30045" w:rsidRDefault="004D6AD1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Спортивные игры (футбол)</w:t>
            </w:r>
          </w:p>
        </w:tc>
        <w:tc>
          <w:tcPr>
            <w:tcW w:w="1553" w:type="dxa"/>
          </w:tcPr>
          <w:p w:rsidR="00B02B5B" w:rsidRPr="00B30045" w:rsidRDefault="004D6AD1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D6AD1" w:rsidRPr="00B30045" w:rsidTr="00056A87">
        <w:tc>
          <w:tcPr>
            <w:tcW w:w="1077" w:type="dxa"/>
          </w:tcPr>
          <w:p w:rsidR="004D6AD1" w:rsidRPr="00B30045" w:rsidRDefault="004D6AD1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6715" w:type="dxa"/>
          </w:tcPr>
          <w:p w:rsidR="004D6AD1" w:rsidRPr="00B30045" w:rsidRDefault="004D6AD1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AD1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игра «Лапта»                                                                 </w:t>
            </w:r>
          </w:p>
        </w:tc>
        <w:tc>
          <w:tcPr>
            <w:tcW w:w="1553" w:type="dxa"/>
          </w:tcPr>
          <w:p w:rsidR="004D6AD1" w:rsidRPr="00B30045" w:rsidRDefault="004D6AD1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B02B5B" w:rsidRPr="00B30045" w:rsidTr="00056A87">
        <w:tc>
          <w:tcPr>
            <w:tcW w:w="1077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15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Итого </w:t>
            </w:r>
          </w:p>
        </w:tc>
        <w:tc>
          <w:tcPr>
            <w:tcW w:w="1553" w:type="dxa"/>
          </w:tcPr>
          <w:p w:rsidR="00B02B5B" w:rsidRPr="00B30045" w:rsidRDefault="00B02B5B" w:rsidP="00B30045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300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</w:tbl>
    <w:p w:rsidR="00425E1F" w:rsidRPr="00B30045" w:rsidRDefault="00425E1F" w:rsidP="00B30045">
      <w:pPr>
        <w:pStyle w:val="ab"/>
        <w:shd w:val="clear" w:color="auto" w:fill="FCFCFC"/>
        <w:spacing w:before="0" w:beforeAutospacing="0" w:after="0" w:afterAutospacing="0"/>
        <w:jc w:val="center"/>
        <w:rPr>
          <w:rStyle w:val="FontStyle27"/>
          <w:rFonts w:ascii="Times New Roman" w:hAnsi="Times New Roman" w:cs="Times New Roman"/>
          <w:b/>
          <w:bCs/>
          <w:sz w:val="24"/>
          <w:szCs w:val="24"/>
        </w:rPr>
      </w:pPr>
    </w:p>
    <w:p w:rsidR="005B123F" w:rsidRPr="00B30045" w:rsidRDefault="005B123F" w:rsidP="00B30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773C2" w:rsidRPr="00B30045" w:rsidRDefault="000773C2" w:rsidP="00B300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 оценивания учащихся.</w:t>
      </w:r>
    </w:p>
    <w:p w:rsidR="000773C2" w:rsidRPr="00B30045" w:rsidRDefault="000773C2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      Критериями оценки по физической культуре выступают качественные и количественные показатели.</w:t>
      </w:r>
    </w:p>
    <w:p w:rsidR="000773C2" w:rsidRPr="00B30045" w:rsidRDefault="000773C2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      Качественными показателями успеваемости являются: степень овладения программным материалом (знаниями, двигательными умениями и навыками, способами физкультурно-оздоровительной и спортивной деятельности), систематичность и регулярность занятий физическими упражнениями, ведение здорового образа жизни, способствует приобщение каждого школьника к ценностям физической культуры.</w:t>
      </w:r>
    </w:p>
    <w:p w:rsidR="000773C2" w:rsidRPr="00B30045" w:rsidRDefault="000773C2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      К количественным показателям успеваемости относятся сдвиги в показателях физической подготовленности (развитие основных физических качеств - способностей).</w:t>
      </w:r>
    </w:p>
    <w:p w:rsidR="000773C2" w:rsidRPr="00B30045" w:rsidRDefault="000773C2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      В соответствии с процессами обучения двигательным действиям, развития физических способностей оценка успеваемости включает в себя виды учета: предварительный, текущий и итоговый.</w:t>
      </w:r>
    </w:p>
    <w:p w:rsidR="002E45DD" w:rsidRPr="00B30045" w:rsidRDefault="000773C2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0773C2" w:rsidRPr="00B30045" w:rsidRDefault="000773C2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045">
        <w:rPr>
          <w:rFonts w:ascii="Times New Roman" w:eastAsia="Times New Roman" w:hAnsi="Times New Roman" w:cs="Times New Roman"/>
          <w:sz w:val="24"/>
          <w:szCs w:val="24"/>
        </w:rPr>
        <w:t xml:space="preserve">       Оценка успеваемости складывается главным образом из качественных критериев оценки уровня достижений учащихся и сформированности качественных универсальных способностей. Особое внимание заслуживает систематичность и регулярность занятий физическими упражнениями и интерес, проявляемый при этом, умения самостоятельно заниматься физическими упражнениями. При оценке достижений учеников в большей мере следует ориентироваться на индивидуальные темпы продвижения в развитии их двигательных способностей.</w:t>
      </w:r>
    </w:p>
    <w:p w:rsidR="000773C2" w:rsidRPr="00B30045" w:rsidRDefault="000773C2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4465" w:rsidRPr="00B30045" w:rsidRDefault="00F74465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2811" w:rsidRPr="009B5CE9" w:rsidRDefault="00B30045" w:rsidP="00B3004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B5CE9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682811" w:rsidRPr="009B5CE9">
        <w:rPr>
          <w:rFonts w:ascii="Times New Roman" w:hAnsi="Times New Roman" w:cs="Times New Roman"/>
          <w:b/>
          <w:sz w:val="32"/>
          <w:szCs w:val="32"/>
        </w:rPr>
        <w:t xml:space="preserve">Тематическое планирование уроков физической культуры </w:t>
      </w:r>
    </w:p>
    <w:p w:rsidR="00682811" w:rsidRPr="00B30045" w:rsidRDefault="00D45592" w:rsidP="00B30045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 w:rsidRPr="009B5CE9">
        <w:rPr>
          <w:rFonts w:ascii="Times New Roman" w:hAnsi="Times New Roman" w:cs="Times New Roman"/>
          <w:b/>
          <w:sz w:val="32"/>
          <w:szCs w:val="32"/>
        </w:rPr>
        <w:t>5</w:t>
      </w:r>
      <w:r w:rsidR="00682811" w:rsidRPr="009B5CE9">
        <w:rPr>
          <w:rFonts w:ascii="Times New Roman" w:hAnsi="Times New Roman" w:cs="Times New Roman"/>
          <w:b/>
          <w:sz w:val="32"/>
          <w:szCs w:val="32"/>
        </w:rPr>
        <w:t xml:space="preserve"> класс- 105 часов (3 часа в неделю, из них 31 час - внутрипредметный образовательный</w:t>
      </w:r>
      <w:r w:rsidR="00682811" w:rsidRPr="00B30045">
        <w:rPr>
          <w:rFonts w:ascii="Times New Roman" w:hAnsi="Times New Roman" w:cs="Times New Roman"/>
          <w:sz w:val="24"/>
          <w:szCs w:val="24"/>
        </w:rPr>
        <w:t xml:space="preserve"> модуль)</w:t>
      </w: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7904"/>
      </w:tblGrid>
      <w:tr w:rsidR="00682811" w:rsidRPr="00B30045" w:rsidTr="005B123F">
        <w:trPr>
          <w:trHeight w:val="1032"/>
        </w:trPr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№/№ урока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pStyle w:val="ab"/>
              <w:spacing w:before="0" w:beforeAutospacing="0" w:after="0" w:afterAutospacing="0"/>
              <w:jc w:val="center"/>
            </w:pPr>
            <w:r w:rsidRPr="00B30045">
              <w:t xml:space="preserve">№ </w:t>
            </w:r>
          </w:p>
          <w:p w:rsidR="00682811" w:rsidRPr="00B30045" w:rsidRDefault="00682811" w:rsidP="00B30045">
            <w:pPr>
              <w:pStyle w:val="ab"/>
              <w:spacing w:before="0" w:beforeAutospacing="0" w:after="0" w:afterAutospacing="0"/>
              <w:jc w:val="center"/>
            </w:pPr>
            <w:r w:rsidRPr="00B30045">
              <w:t>урока по теме</w:t>
            </w:r>
          </w:p>
        </w:tc>
        <w:tc>
          <w:tcPr>
            <w:tcW w:w="7904" w:type="dxa"/>
            <w:vAlign w:val="center"/>
          </w:tcPr>
          <w:p w:rsidR="00682811" w:rsidRPr="00B30045" w:rsidRDefault="00682811" w:rsidP="00B30045">
            <w:pPr>
              <w:pStyle w:val="ab"/>
              <w:spacing w:before="0" w:beforeAutospacing="0" w:after="0" w:afterAutospacing="0"/>
              <w:jc w:val="center"/>
            </w:pPr>
            <w:r w:rsidRPr="00B30045">
              <w:rPr>
                <w:bCs/>
                <w:kern w:val="24"/>
              </w:rPr>
              <w:t>Тема урока</w:t>
            </w:r>
          </w:p>
        </w:tc>
      </w:tr>
      <w:tr w:rsidR="00682811" w:rsidRPr="00B30045" w:rsidTr="005B123F">
        <w:tc>
          <w:tcPr>
            <w:tcW w:w="10031" w:type="dxa"/>
            <w:gridSpan w:val="3"/>
            <w:tcBorders>
              <w:bottom w:val="single" w:sz="4" w:space="0" w:color="auto"/>
            </w:tcBorders>
            <w:vAlign w:val="center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Легкая атлетика -11часов</w:t>
            </w:r>
          </w:p>
        </w:tc>
      </w:tr>
      <w:tr w:rsidR="00682811" w:rsidRPr="00B30045" w:rsidTr="005B123F"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 Спринтерский бег.</w:t>
            </w:r>
            <w:r w:rsidR="00D14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A8F" w:rsidRPr="00D14A8F">
              <w:rPr>
                <w:rFonts w:ascii="Times New Roman" w:hAnsi="Times New Roman" w:cs="Times New Roman"/>
                <w:sz w:val="24"/>
                <w:szCs w:val="24"/>
              </w:rPr>
              <w:t>Олимпийские игры древности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4" w:type="dxa"/>
          </w:tcPr>
          <w:p w:rsidR="00682811" w:rsidRPr="00B30045" w:rsidRDefault="00B30045" w:rsidP="00B3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Спринтерский бег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Высокий старт бег по дистанции (40-50 м).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Спринтерский бег Встречная эс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тафета.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Эстафетный бег: передача эста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фетной палочки.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Проведение самостоятельных занятий по коррекции осанки и телосложения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на результат (60 м). Правила соревнований в сприн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терском беге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Прыжок в длину  с 7-9 шагов (подбор разбега, отталкивание.)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Прыжок в длину спо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собом «согнув ноги».</w:t>
            </w:r>
            <w:r w:rsidR="00D14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A8F" w:rsidRPr="00D14A8F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Возрождение Олимпийских игр. История олимпийского движения в России                                                                   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:rsidR="00682811" w:rsidRPr="00B30045" w:rsidRDefault="00682811" w:rsidP="00F74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в вертикальную цель.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 Доврачебная помощь во время занятий физической культурой и спортом   </w:t>
            </w:r>
            <w:r w:rsidR="00F742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в горизонтальную цель.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на сред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дистан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ции. Подвижные игры «Невод», «Круговая эстафета».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 1000м. Подвижные игры.</w:t>
            </w:r>
          </w:p>
        </w:tc>
      </w:tr>
      <w:tr w:rsidR="00682811" w:rsidRPr="00B30045" w:rsidTr="005B123F">
        <w:tc>
          <w:tcPr>
            <w:tcW w:w="10031" w:type="dxa"/>
            <w:gridSpan w:val="3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 -9часов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Терминоло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гия кроссового бега.</w:t>
            </w: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Инструк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таж по ТБ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Равномерный бег (12 мин). </w:t>
            </w:r>
            <w:r w:rsidR="00D14A8F" w:rsidRPr="00D14A8F">
              <w:rPr>
                <w:rFonts w:ascii="Times New Roman" w:hAnsi="Times New Roman" w:cs="Times New Roman"/>
                <w:sz w:val="24"/>
                <w:szCs w:val="24"/>
              </w:rPr>
              <w:t>Физическое развитие человека. Физическая подготовка и её связь с укреплением здоровья, развитием физических качеств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выносливости, спортивная ига игра</w:t>
            </w:r>
            <w:r w:rsidR="00B30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«Лапта».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одоление препятствий.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Проведение самостоятельных занятий по коррекции осанки и телосложения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Равномерный бег (15 мин).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планирование самостоятельных занятий по развитию физических качеств      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одоление препятствий,</w:t>
            </w: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бег в гору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Равномерный бег (18 мин). Преодоление препятствий.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по пересечен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местности. Преодоление препятствий.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Кросс 2000 м. Терминоло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гия кроссового бега.</w:t>
            </w: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82811" w:rsidRPr="00B30045" w:rsidTr="005B123F">
        <w:tc>
          <w:tcPr>
            <w:tcW w:w="10031" w:type="dxa"/>
            <w:gridSpan w:val="3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>Внутрипредметный образовательный модуль «Футбол»-7 часов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Удары по неподвижному и катящемуся мячу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м(№2)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Комбинации из освоенных элементов техники передвижений.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м(№3)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по прямой без сопротивления защитника.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м(№4)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подготовка. Учебная игра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м(№5)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Удары по воротам указанными способами.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Проведение самостоятельных занятий по коррекции осанки и телосложения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м(№6)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 владения мячом.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м(№7)</w:t>
            </w:r>
          </w:p>
        </w:tc>
        <w:tc>
          <w:tcPr>
            <w:tcW w:w="7904" w:type="dxa"/>
          </w:tcPr>
          <w:p w:rsidR="00F7421C" w:rsidRPr="00F7421C" w:rsidRDefault="00C23EB2" w:rsidP="00F74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Тактика свободного нападения.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 Доврачебная помощь во время занятий физической культурой и спортом    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811" w:rsidRPr="00B30045" w:rsidTr="005B123F">
        <w:tc>
          <w:tcPr>
            <w:tcW w:w="10031" w:type="dxa"/>
            <w:gridSpan w:val="3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Гимнастика-10 часов</w:t>
            </w:r>
          </w:p>
        </w:tc>
      </w:tr>
      <w:tr w:rsidR="00682811" w:rsidRPr="00B30045" w:rsidTr="005B123F">
        <w:tc>
          <w:tcPr>
            <w:tcW w:w="10031" w:type="dxa"/>
            <w:gridSpan w:val="3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Висы. Строевые упражнения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ТБ. Вис согнувшись, вис прогнувшись.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Перестроение  дроблением и сведением. Значение гимнастических упражнений для развития силовых способностей.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Подтягивания в висе. Вис лежа. Вис присев .</w:t>
            </w:r>
          </w:p>
        </w:tc>
      </w:tr>
      <w:tr w:rsidR="00682811" w:rsidRPr="00B30045" w:rsidTr="005B123F">
        <w:tc>
          <w:tcPr>
            <w:tcW w:w="10031" w:type="dxa"/>
            <w:gridSpan w:val="3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Опорный прыжок, строевые упражнения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Прыжок ноги врозь. Комплекс упражнений с обру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чем.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Перестроения в движении. Опорный прыжок.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самостоятельных занятий по коррекции осанки и телосложения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Опорный прыжок через гимнастического козла ноги врозь.</w:t>
            </w:r>
          </w:p>
        </w:tc>
      </w:tr>
      <w:tr w:rsidR="00682811" w:rsidRPr="00B30045" w:rsidTr="005B123F">
        <w:tc>
          <w:tcPr>
            <w:tcW w:w="10031" w:type="dxa"/>
            <w:gridSpan w:val="3"/>
            <w:vAlign w:val="center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Акробатика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Техника выполнения кувырка вперёд. ОРУ с мячом.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Проведение самостоятельных занятий по коррекции осанки и телосложения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Развитие координационных спо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собностей, Кувырок вперед.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Акробатические элементы: кувыр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ки вперед, стойка на лопатках</w:t>
            </w:r>
            <w:bookmarkEnd w:id="0"/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Комбинация из акробатических элементов.</w:t>
            </w:r>
          </w:p>
        </w:tc>
      </w:tr>
      <w:tr w:rsidR="00682811" w:rsidRPr="00B30045" w:rsidTr="005B123F">
        <w:tc>
          <w:tcPr>
            <w:tcW w:w="10031" w:type="dxa"/>
            <w:gridSpan w:val="3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 Волейбол-21часа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Тех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ника безопасности. Стойки  игрока и передвижения в стойке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4" w:type="dxa"/>
          </w:tcPr>
          <w:p w:rsidR="00F7421C" w:rsidRPr="00F7421C" w:rsidRDefault="00682811" w:rsidP="00F74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дача мяча двумя руками сверху вперед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 Доврачебная помощь во время занятий физической культурой и спортом                                  </w:t>
            </w:r>
          </w:p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дача мяча двумя руками сверху над собой и  вперед.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Передача мяча сверху в парах и тройках  через сетку.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Прием мяча снизу двумя руками в парах.</w:t>
            </w:r>
            <w:r w:rsidR="00B30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Встречные и линейные эстафеты.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Прием мяча снизу двумя руками в парах Подвижная игра. «Летучий мяч»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дача мяча на месте и после передачи вперед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Подвижные игры с элементами волейбола.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04" w:type="dxa"/>
          </w:tcPr>
          <w:p w:rsidR="00682811" w:rsidRPr="00F7421C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Прием мяча снизу двумя руками над собой.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Здоровье и здоровый образ жизни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Прием мяча снизу двумя руками над собой.</w:t>
            </w: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подготовка. Игра по упрощенным правилам</w:t>
            </w:r>
          </w:p>
        </w:tc>
      </w:tr>
      <w:tr w:rsidR="00682811" w:rsidRPr="00B30045" w:rsidTr="005B123F">
        <w:trPr>
          <w:trHeight w:val="227"/>
        </w:trPr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Эстафеты. Игра в мини-волейбол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дача мяча двумя руками сверху в парах. </w:t>
            </w:r>
            <w:r w:rsid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682811" w:rsidRPr="00B30045" w:rsidTr="005B123F">
        <w:trPr>
          <w:trHeight w:val="319"/>
        </w:trPr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04" w:type="dxa"/>
            <w:tcBorders>
              <w:top w:val="nil"/>
            </w:tcBorders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дача мяча двумя руками сверху в парах. Эстафеты. Игра в мини-волейбол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Проведение самостоятельных занятий по коррекции осанки и телосложения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с 3-6 м.</w:t>
            </w:r>
            <w:r w:rsidR="00A14100">
              <w:t xml:space="preserve">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Эстафеты. Игра в мини-волейбол.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подготовка. Эстафеты.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дача мяча двумя руками сверху в парах.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Режим дня, его основное содержание и правила планирования                                                                                                            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Прием мяча снизу двумя руками над собой и на сетку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подача, учебная игра.</w:t>
            </w:r>
            <w:r w:rsidR="00A14100">
              <w:t xml:space="preserve">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682811" w:rsidRPr="00B30045" w:rsidTr="005B123F">
        <w:trPr>
          <w:trHeight w:val="278"/>
        </w:trPr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подготовка. Эстафеты.</w:t>
            </w:r>
          </w:p>
        </w:tc>
      </w:tr>
      <w:tr w:rsidR="00682811" w:rsidRPr="00B30045" w:rsidTr="005B123F">
        <w:trPr>
          <w:trHeight w:val="282"/>
        </w:trPr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Прием мяча снизу двумя руками в па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рах и после подачи. Развитие двигательных качеств.</w:t>
            </w:r>
          </w:p>
        </w:tc>
      </w:tr>
      <w:tr w:rsidR="00682811" w:rsidRPr="00B30045" w:rsidTr="005B123F">
        <w:trPr>
          <w:trHeight w:val="259"/>
        </w:trPr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Комбинация из разученных элементов пере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движений,  эстафеты. </w:t>
            </w:r>
          </w:p>
        </w:tc>
      </w:tr>
      <w:tr w:rsidR="00682811" w:rsidRPr="00B30045" w:rsidTr="005B123F">
        <w:trPr>
          <w:trHeight w:val="281"/>
        </w:trPr>
        <w:tc>
          <w:tcPr>
            <w:tcW w:w="10031" w:type="dxa"/>
            <w:gridSpan w:val="3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Внутрипредметный образо</w:t>
            </w:r>
            <w:r w:rsidR="004D6AD1">
              <w:rPr>
                <w:rFonts w:ascii="Times New Roman" w:hAnsi="Times New Roman" w:cs="Times New Roman"/>
                <w:sz w:val="24"/>
                <w:szCs w:val="24"/>
              </w:rPr>
              <w:t>вательный модуль «Баскетбол» -19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0504" w:rsidRPr="00B30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Стойка и передвижения игрока. </w:t>
            </w:r>
          </w:p>
          <w:p w:rsidR="00682811" w:rsidRPr="00B30045" w:rsidRDefault="00682811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Ведение мяча в высокой стойке на месте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м(№9)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месте, остановка прыжком.</w:t>
            </w:r>
            <w:r w:rsidR="00A14100">
              <w:t xml:space="preserve">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м(№10)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Ведение мяча на месте с разной высотой отскока.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м(№11)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Передача мяча двумя руками от груди в движении.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м(№12)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Ловля  и передача мяча двумя руками от груди на месте в парах с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шагом.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м(№13)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приемов ведения, передачи, броска.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м(№14)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скорости.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Проведение самостоятельных занятий по коррекции осанки и телосложения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м(№15)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Бросок двумя рука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ми снизу в движении.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планирование самостоятельных занятий по развитию физических качеств      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м(№16)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Бросок двумя руками снизу в движении.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м(№17)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Развитие координационных способностей. Правила игры в баскетбол.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м(№18)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 без изменения позиции игроков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м(№19)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Бросок двумя руками снизу после ловли мяча.</w:t>
            </w:r>
            <w:r w:rsidR="00A14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м(№20)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Комбинация из технических элементов.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м(№21)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 через скрестный выход.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м(№22)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Ведение мяча</w:t>
            </w:r>
            <w:r w:rsidR="00B30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бс изменением скорости и высоты отскока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м(№23)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Нападение быстрым про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рывом</w:t>
            </w:r>
            <w:r w:rsidR="00F74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Режим дня, его основное содержание и правила планирования                                                                                                            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м(№24)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Индивидуальные технические действия в защите .Вырывание и выбивание мяча.</w:t>
            </w:r>
          </w:p>
        </w:tc>
      </w:tr>
      <w:tr w:rsidR="00682811" w:rsidRPr="00B30045" w:rsidTr="005B123F">
        <w:trPr>
          <w:trHeight w:val="304"/>
        </w:trPr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  <w:vAlign w:val="bottom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м(№25)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Нападение быстрым прорывом.</w:t>
            </w:r>
            <w:r w:rsidR="00A44A06">
              <w:t xml:space="preserve"> </w:t>
            </w:r>
            <w:r w:rsidR="00A44A06" w:rsidRPr="00A44A06">
              <w:rPr>
                <w:rFonts w:ascii="Times New Roman" w:hAnsi="Times New Roman" w:cs="Times New Roman"/>
                <w:sz w:val="24"/>
                <w:szCs w:val="24"/>
              </w:rPr>
              <w:t>Круговая тренировка по станциям.</w:t>
            </w:r>
          </w:p>
        </w:tc>
      </w:tr>
      <w:tr w:rsidR="00682811" w:rsidRPr="00B30045" w:rsidTr="005B123F">
        <w:trPr>
          <w:trHeight w:val="272"/>
        </w:trPr>
        <w:tc>
          <w:tcPr>
            <w:tcW w:w="851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м(№26)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Индивидуальная техника   защиты</w:t>
            </w:r>
            <w:r w:rsidR="00A141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682811" w:rsidRPr="00B30045" w:rsidTr="005B123F">
        <w:tc>
          <w:tcPr>
            <w:tcW w:w="10031" w:type="dxa"/>
            <w:gridSpan w:val="3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подготовка-9 часов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Инструктаж по ТБ. Преодоление пре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пятствий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Преодоление пре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пятствий. Подвижные игры.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планирование самостоятельных занятий по развитию физических качеств      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 Под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вижная игра.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Равномерный бег (15 мин). Спортивная игра «Лапта».</w:t>
            </w:r>
            <w:r w:rsidR="00A14100">
              <w:t xml:space="preserve">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Специальные беговые упражнения. Бег под гору.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Равномерный бег (16 мин).</w:t>
            </w:r>
            <w:r w:rsidR="00F7421C">
              <w:t xml:space="preserve">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Здоровье и здоровый образ жизни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Равномерный бег (18 мин). Преодоление препятствий.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по пересечённой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ме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стности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2 км без учета времени.</w:t>
            </w:r>
            <w:r w:rsidRPr="00B3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82811" w:rsidRPr="00B30045" w:rsidTr="005B123F">
        <w:trPr>
          <w:trHeight w:val="105"/>
        </w:trPr>
        <w:tc>
          <w:tcPr>
            <w:tcW w:w="10031" w:type="dxa"/>
            <w:gridSpan w:val="3"/>
            <w:vAlign w:val="center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Лёгкая атлетика -9 часов</w:t>
            </w:r>
          </w:p>
        </w:tc>
      </w:tr>
      <w:tr w:rsidR="00682811" w:rsidRPr="00B30045" w:rsidTr="005B123F">
        <w:trPr>
          <w:trHeight w:val="390"/>
        </w:trPr>
        <w:tc>
          <w:tcPr>
            <w:tcW w:w="10031" w:type="dxa"/>
            <w:gridSpan w:val="3"/>
            <w:vAlign w:val="center"/>
          </w:tcPr>
          <w:p w:rsidR="00682811" w:rsidRPr="00B30045" w:rsidRDefault="00682811" w:rsidP="00B3004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 Бег на средние дистанции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в равномерном темпе (1000 м). Специальные беговые упражнения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76" w:type="dxa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в равномерном темпе (1000 м). Специальные беговые упражнения</w:t>
            </w:r>
          </w:p>
        </w:tc>
      </w:tr>
      <w:tr w:rsidR="00682811" w:rsidRPr="00B30045" w:rsidTr="005B123F">
        <w:tc>
          <w:tcPr>
            <w:tcW w:w="10031" w:type="dxa"/>
            <w:gridSpan w:val="3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Спринтер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ский бег, эстафетный бег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Спринтер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ский бег 30м. Определение результатов в спринтерском беге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 до 60м. Старты из различных положений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Влияние легкоатлетических упражнении на различные системы организма 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Бег на результат (60 м). Развитие скоростных возможно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стей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Прыжок  в высоту  спосо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бом «перешагивание».</w:t>
            </w:r>
          </w:p>
        </w:tc>
      </w:tr>
      <w:tr w:rsidR="00682811" w:rsidRPr="00B30045" w:rsidTr="005B123F">
        <w:tc>
          <w:tcPr>
            <w:tcW w:w="10031" w:type="dxa"/>
            <w:gridSpan w:val="3"/>
            <w:vAlign w:val="center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Pr="00B30045">
              <w:rPr>
                <w:rFonts w:ascii="Times New Roman" w:hAnsi="Times New Roman" w:cs="Times New Roman"/>
                <w:sz w:val="24"/>
                <w:szCs w:val="24"/>
              </w:rPr>
              <w:softHyphen/>
              <w:t>тание малого мяча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Метание теннисного мяча на дальность.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>Здоровье и здоровый образ жизни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682811" w:rsidRPr="00B30045" w:rsidRDefault="00682811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04" w:type="dxa"/>
          </w:tcPr>
          <w:p w:rsidR="00682811" w:rsidRPr="00B30045" w:rsidRDefault="00682811" w:rsidP="00B30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 xml:space="preserve">Метание теннисного мяча на дальность. </w:t>
            </w:r>
            <w:r w:rsidR="00F7421C" w:rsidRPr="00F7421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планирование самостоятельных занятий по развитию физических качеств       </w:t>
            </w:r>
          </w:p>
        </w:tc>
      </w:tr>
      <w:tr w:rsidR="00682811" w:rsidRPr="00B30045" w:rsidTr="005B123F">
        <w:tc>
          <w:tcPr>
            <w:tcW w:w="10031" w:type="dxa"/>
            <w:gridSpan w:val="3"/>
            <w:vAlign w:val="center"/>
          </w:tcPr>
          <w:p w:rsidR="00682811" w:rsidRPr="00B30045" w:rsidRDefault="00682811" w:rsidP="00B300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045">
              <w:rPr>
                <w:rFonts w:ascii="Times New Roman" w:hAnsi="Times New Roman" w:cs="Times New Roman"/>
                <w:sz w:val="24"/>
                <w:szCs w:val="24"/>
              </w:rPr>
              <w:t>Внутрипредметный</w:t>
            </w:r>
            <w:r w:rsidR="004D6AD1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образовательный модуль «Русская лапта»</w:t>
            </w:r>
            <w:r w:rsidR="00FF0B33">
              <w:rPr>
                <w:rFonts w:ascii="Times New Roman" w:hAnsi="Times New Roman" w:cs="Times New Roman"/>
                <w:sz w:val="24"/>
                <w:szCs w:val="24"/>
              </w:rPr>
              <w:t>-5 часов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м(№27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04" w:type="dxa"/>
          </w:tcPr>
          <w:p w:rsidR="00682811" w:rsidRPr="00B30045" w:rsidRDefault="00C23EB2" w:rsidP="004D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r w:rsidR="004D6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AD1" w:rsidRPr="004D6AD1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 спортивный  инвентарь  для  игры  в  русскую  лапту. Совершенствование  навыков  ловли  мяча  одной  рукой, двумя  руками, </w:t>
            </w:r>
            <w:r w:rsidR="004D6AD1" w:rsidRPr="004D6A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 передачи  мяча.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1276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м(№28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Позиционное нападение без изменения позиций игроков</w:t>
            </w:r>
            <w:r w:rsidR="004D6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AD1" w:rsidRPr="004D6AD1">
              <w:rPr>
                <w:rFonts w:ascii="Times New Roman" w:hAnsi="Times New Roman" w:cs="Times New Roman"/>
                <w:sz w:val="24"/>
                <w:szCs w:val="24"/>
              </w:rPr>
              <w:t>Ловля  мяча. Передача  мяча. Броски  мяча  в  цель. Финты, уклонения.</w:t>
            </w:r>
            <w:r w:rsidR="004D6AD1">
              <w:t xml:space="preserve"> </w:t>
            </w:r>
            <w:r w:rsidR="004D6AD1" w:rsidRPr="004D6AD1">
              <w:rPr>
                <w:rFonts w:ascii="Times New Roman" w:hAnsi="Times New Roman" w:cs="Times New Roman"/>
                <w:sz w:val="24"/>
                <w:szCs w:val="24"/>
              </w:rPr>
              <w:t>Тактика  игры  в  русскую  лапту. Тактика  игры  в  нападении.</w:t>
            </w:r>
          </w:p>
        </w:tc>
      </w:tr>
      <w:tr w:rsidR="00682811" w:rsidRPr="00B30045" w:rsidTr="005B123F">
        <w:tc>
          <w:tcPr>
            <w:tcW w:w="851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76" w:type="dxa"/>
            <w:vAlign w:val="center"/>
          </w:tcPr>
          <w:p w:rsidR="00682811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м(№29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04" w:type="dxa"/>
          </w:tcPr>
          <w:p w:rsidR="00682811" w:rsidRPr="00B30045" w:rsidRDefault="00C23EB2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Модуль. </w:t>
            </w:r>
            <w:r w:rsidR="00682811" w:rsidRPr="00B30045">
              <w:rPr>
                <w:rFonts w:ascii="Times New Roman" w:hAnsi="Times New Roman" w:cs="Times New Roman"/>
                <w:sz w:val="24"/>
                <w:szCs w:val="24"/>
              </w:rPr>
              <w:t>Комбинации из элементов техники перемещений и владения мячом</w:t>
            </w:r>
            <w:r w:rsidR="004D6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AD1" w:rsidRPr="004D6AD1">
              <w:rPr>
                <w:rFonts w:ascii="Times New Roman" w:hAnsi="Times New Roman" w:cs="Times New Roman"/>
                <w:sz w:val="24"/>
                <w:szCs w:val="24"/>
              </w:rPr>
              <w:t>Тактика  игры  в  русскую  лап</w:t>
            </w:r>
            <w:r w:rsidR="004D6AD1">
              <w:rPr>
                <w:rFonts w:ascii="Times New Roman" w:hAnsi="Times New Roman" w:cs="Times New Roman"/>
                <w:sz w:val="24"/>
                <w:szCs w:val="24"/>
              </w:rPr>
              <w:t>ту. Тактика  игры  в обороне</w:t>
            </w:r>
          </w:p>
        </w:tc>
      </w:tr>
      <w:tr w:rsidR="00A44A06" w:rsidRPr="00B30045" w:rsidTr="005B123F">
        <w:tc>
          <w:tcPr>
            <w:tcW w:w="851" w:type="dxa"/>
            <w:vAlign w:val="center"/>
          </w:tcPr>
          <w:p w:rsidR="00A44A06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  <w:vAlign w:val="center"/>
          </w:tcPr>
          <w:p w:rsidR="00A44A06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A06">
              <w:rPr>
                <w:rFonts w:ascii="Times New Roman" w:hAnsi="Times New Roman" w:cs="Times New Roman"/>
                <w:sz w:val="24"/>
                <w:szCs w:val="24"/>
              </w:rPr>
              <w:t>м(№30)</w:t>
            </w:r>
          </w:p>
        </w:tc>
        <w:tc>
          <w:tcPr>
            <w:tcW w:w="7904" w:type="dxa"/>
          </w:tcPr>
          <w:p w:rsidR="00A44A06" w:rsidRDefault="00A44A06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44A06">
              <w:rPr>
                <w:rFonts w:ascii="Times New Roman" w:hAnsi="Times New Roman" w:cs="Times New Roman"/>
                <w:sz w:val="24"/>
                <w:szCs w:val="24"/>
              </w:rPr>
              <w:t>Тактическая  подготовка. Овладение основами индивидуальных действий игроков в нападении (“город”) и в защите (“поле”)</w:t>
            </w:r>
            <w:r w:rsidR="00A14100">
              <w:t xml:space="preserve">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  <w:tr w:rsidR="00A44A06" w:rsidRPr="00B30045" w:rsidTr="005B123F">
        <w:tc>
          <w:tcPr>
            <w:tcW w:w="851" w:type="dxa"/>
            <w:vAlign w:val="center"/>
          </w:tcPr>
          <w:p w:rsidR="00A44A06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76" w:type="dxa"/>
            <w:vAlign w:val="center"/>
          </w:tcPr>
          <w:p w:rsidR="00A44A06" w:rsidRPr="00B30045" w:rsidRDefault="00A44A06" w:rsidP="00B30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A06">
              <w:rPr>
                <w:rFonts w:ascii="Times New Roman" w:hAnsi="Times New Roman" w:cs="Times New Roman"/>
                <w:sz w:val="24"/>
                <w:szCs w:val="24"/>
              </w:rPr>
              <w:t>м(№31)</w:t>
            </w:r>
          </w:p>
        </w:tc>
        <w:tc>
          <w:tcPr>
            <w:tcW w:w="7904" w:type="dxa"/>
          </w:tcPr>
          <w:p w:rsidR="00A44A06" w:rsidRDefault="00A44A06" w:rsidP="00B3004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44A06">
              <w:rPr>
                <w:rFonts w:ascii="Times New Roman" w:hAnsi="Times New Roman" w:cs="Times New Roman"/>
                <w:sz w:val="24"/>
                <w:szCs w:val="24"/>
              </w:rPr>
              <w:t>Тактическая  подготовка. Овладение  командными  взаимодействиями</w:t>
            </w:r>
            <w:r w:rsidR="00A141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14100" w:rsidRPr="00A14100">
              <w:rPr>
                <w:rFonts w:ascii="Times New Roman" w:hAnsi="Times New Roman" w:cs="Times New Roman"/>
                <w:sz w:val="24"/>
                <w:szCs w:val="24"/>
              </w:rPr>
              <w:t>Знание простейших правил по волейболу</w:t>
            </w:r>
          </w:p>
        </w:tc>
      </w:tr>
    </w:tbl>
    <w:p w:rsidR="00682811" w:rsidRPr="00B30045" w:rsidRDefault="00682811" w:rsidP="00B30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2811" w:rsidRPr="00B30045" w:rsidRDefault="00682811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2811" w:rsidRPr="00B30045" w:rsidRDefault="00682811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2811" w:rsidRPr="00B30045" w:rsidRDefault="00682811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2811" w:rsidRPr="00B30045" w:rsidRDefault="00682811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2811" w:rsidRPr="00B30045" w:rsidRDefault="00682811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2811" w:rsidRPr="00B30045" w:rsidRDefault="00682811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2811" w:rsidRPr="00B30045" w:rsidRDefault="00682811" w:rsidP="00B30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82811" w:rsidRPr="00B30045" w:rsidSect="002E45DD">
      <w:footerReference w:type="default" r:id="rId7"/>
      <w:pgSz w:w="11906" w:h="16838"/>
      <w:pgMar w:top="624" w:right="720" w:bottom="62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CE9" w:rsidRDefault="009B5CE9" w:rsidP="00425E1F">
      <w:pPr>
        <w:spacing w:after="0" w:line="240" w:lineRule="auto"/>
      </w:pPr>
      <w:r>
        <w:separator/>
      </w:r>
    </w:p>
  </w:endnote>
  <w:endnote w:type="continuationSeparator" w:id="0">
    <w:p w:rsidR="009B5CE9" w:rsidRDefault="009B5CE9" w:rsidP="0042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57468"/>
      <w:docPartObj>
        <w:docPartGallery w:val="Page Numbers (Bottom of Page)"/>
        <w:docPartUnique/>
      </w:docPartObj>
    </w:sdtPr>
    <w:sdtContent>
      <w:p w:rsidR="009B5CE9" w:rsidRDefault="009B5CE9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1A8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9B5CE9" w:rsidRDefault="009B5CE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CE9" w:rsidRDefault="009B5CE9" w:rsidP="00425E1F">
      <w:pPr>
        <w:spacing w:after="0" w:line="240" w:lineRule="auto"/>
      </w:pPr>
      <w:r>
        <w:separator/>
      </w:r>
    </w:p>
  </w:footnote>
  <w:footnote w:type="continuationSeparator" w:id="0">
    <w:p w:rsidR="009B5CE9" w:rsidRDefault="009B5CE9" w:rsidP="00425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014D"/>
    <w:multiLevelType w:val="multilevel"/>
    <w:tmpl w:val="2C10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E3605"/>
    <w:multiLevelType w:val="multilevel"/>
    <w:tmpl w:val="469E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20B11"/>
    <w:multiLevelType w:val="multilevel"/>
    <w:tmpl w:val="75DC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237ED"/>
    <w:multiLevelType w:val="hybridMultilevel"/>
    <w:tmpl w:val="5AFE3A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56DA8"/>
    <w:multiLevelType w:val="multilevel"/>
    <w:tmpl w:val="24A0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89477E"/>
    <w:multiLevelType w:val="hybridMultilevel"/>
    <w:tmpl w:val="D49CEC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AEA52B3"/>
    <w:multiLevelType w:val="hybridMultilevel"/>
    <w:tmpl w:val="AB8CA57E"/>
    <w:lvl w:ilvl="0" w:tplc="802449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545890"/>
    <w:multiLevelType w:val="hybridMultilevel"/>
    <w:tmpl w:val="CF408706"/>
    <w:lvl w:ilvl="0" w:tplc="605AF66A">
      <w:numFmt w:val="bullet"/>
      <w:lvlText w:val="•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0D0A5CE3"/>
    <w:multiLevelType w:val="hybridMultilevel"/>
    <w:tmpl w:val="66D8D250"/>
    <w:lvl w:ilvl="0" w:tplc="21E4A7EC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71B0A"/>
    <w:multiLevelType w:val="hybridMultilevel"/>
    <w:tmpl w:val="2A6CB47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07630BE"/>
    <w:multiLevelType w:val="multilevel"/>
    <w:tmpl w:val="3320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4361FC"/>
    <w:multiLevelType w:val="hybridMultilevel"/>
    <w:tmpl w:val="A8D8E9E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128369BE"/>
    <w:multiLevelType w:val="multilevel"/>
    <w:tmpl w:val="D9F4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D395029"/>
    <w:multiLevelType w:val="hybridMultilevel"/>
    <w:tmpl w:val="E11EF1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7A5769"/>
    <w:multiLevelType w:val="hybridMultilevel"/>
    <w:tmpl w:val="4AE6E27A"/>
    <w:lvl w:ilvl="0" w:tplc="041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217D02ED"/>
    <w:multiLevelType w:val="multilevel"/>
    <w:tmpl w:val="C406B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0C436D"/>
    <w:multiLevelType w:val="hybridMultilevel"/>
    <w:tmpl w:val="EBAA6E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286552D2"/>
    <w:multiLevelType w:val="multilevel"/>
    <w:tmpl w:val="EEC8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A64E90"/>
    <w:multiLevelType w:val="multilevel"/>
    <w:tmpl w:val="7304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7037C1"/>
    <w:multiLevelType w:val="hybridMultilevel"/>
    <w:tmpl w:val="8EB4F7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C870A7"/>
    <w:multiLevelType w:val="hybridMultilevel"/>
    <w:tmpl w:val="111EF6B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414D6849"/>
    <w:multiLevelType w:val="hybridMultilevel"/>
    <w:tmpl w:val="2FBA4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A77FA"/>
    <w:multiLevelType w:val="multilevel"/>
    <w:tmpl w:val="FE00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5B118E"/>
    <w:multiLevelType w:val="hybridMultilevel"/>
    <w:tmpl w:val="4DCAB1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B4E3A"/>
    <w:multiLevelType w:val="hybridMultilevel"/>
    <w:tmpl w:val="85FA5A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751DAA"/>
    <w:multiLevelType w:val="hybridMultilevel"/>
    <w:tmpl w:val="07FE1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835EDA"/>
    <w:multiLevelType w:val="multilevel"/>
    <w:tmpl w:val="56CE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1F31A5"/>
    <w:multiLevelType w:val="multilevel"/>
    <w:tmpl w:val="7D38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FC37EB"/>
    <w:multiLevelType w:val="hybridMultilevel"/>
    <w:tmpl w:val="5AFE3A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592264"/>
    <w:multiLevelType w:val="hybridMultilevel"/>
    <w:tmpl w:val="D7847A38"/>
    <w:lvl w:ilvl="0" w:tplc="605AF66A">
      <w:numFmt w:val="bullet"/>
      <w:lvlText w:val="•"/>
      <w:lvlJc w:val="left"/>
      <w:pPr>
        <w:ind w:left="45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508C3FE1"/>
    <w:multiLevelType w:val="multilevel"/>
    <w:tmpl w:val="CFE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E034F9"/>
    <w:multiLevelType w:val="hybridMultilevel"/>
    <w:tmpl w:val="C4044818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2" w15:restartNumberingAfterBreak="0">
    <w:nsid w:val="54BC7371"/>
    <w:multiLevelType w:val="hybridMultilevel"/>
    <w:tmpl w:val="27A2C45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0CF1FFD"/>
    <w:multiLevelType w:val="hybridMultilevel"/>
    <w:tmpl w:val="A36253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F15C5"/>
    <w:multiLevelType w:val="multilevel"/>
    <w:tmpl w:val="B776C0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>
      <w:start w:val="7"/>
      <w:numFmt w:val="decimal"/>
      <w:lvlText w:val="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D34B0B"/>
    <w:multiLevelType w:val="hybridMultilevel"/>
    <w:tmpl w:val="EB9E9CD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52F0645"/>
    <w:multiLevelType w:val="hybridMultilevel"/>
    <w:tmpl w:val="534CF24E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7" w15:restartNumberingAfterBreak="0">
    <w:nsid w:val="6D535D1B"/>
    <w:multiLevelType w:val="hybridMultilevel"/>
    <w:tmpl w:val="4E707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611F3"/>
    <w:multiLevelType w:val="multilevel"/>
    <w:tmpl w:val="3EC4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496716"/>
    <w:multiLevelType w:val="multilevel"/>
    <w:tmpl w:val="615E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4F3001"/>
    <w:multiLevelType w:val="hybridMultilevel"/>
    <w:tmpl w:val="2E0037B4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1" w15:restartNumberingAfterBreak="0">
    <w:nsid w:val="724934A5"/>
    <w:multiLevelType w:val="multilevel"/>
    <w:tmpl w:val="A2E82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2D806C3"/>
    <w:multiLevelType w:val="hybridMultilevel"/>
    <w:tmpl w:val="2CC6FD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7747277D"/>
    <w:multiLevelType w:val="hybridMultilevel"/>
    <w:tmpl w:val="3F46BCE6"/>
    <w:lvl w:ilvl="0" w:tplc="041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4" w15:restartNumberingAfterBreak="0">
    <w:nsid w:val="786A406B"/>
    <w:multiLevelType w:val="singleLevel"/>
    <w:tmpl w:val="EF649392"/>
    <w:lvl w:ilvl="0">
      <w:start w:val="6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5" w15:restartNumberingAfterBreak="0">
    <w:nsid w:val="7BAE0293"/>
    <w:multiLevelType w:val="multilevel"/>
    <w:tmpl w:val="95E4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28"/>
  </w:num>
  <w:num w:numId="4">
    <w:abstractNumId w:val="44"/>
    <w:lvlOverride w:ilvl="0">
      <w:startOverride w:val="6"/>
    </w:lvlOverride>
  </w:num>
  <w:num w:numId="5">
    <w:abstractNumId w:val="5"/>
  </w:num>
  <w:num w:numId="6">
    <w:abstractNumId w:val="42"/>
  </w:num>
  <w:num w:numId="7">
    <w:abstractNumId w:val="26"/>
  </w:num>
  <w:num w:numId="8">
    <w:abstractNumId w:val="17"/>
  </w:num>
  <w:num w:numId="9">
    <w:abstractNumId w:val="3"/>
  </w:num>
  <w:num w:numId="10">
    <w:abstractNumId w:val="36"/>
  </w:num>
  <w:num w:numId="11">
    <w:abstractNumId w:val="33"/>
  </w:num>
  <w:num w:numId="12">
    <w:abstractNumId w:val="19"/>
  </w:num>
  <w:num w:numId="13">
    <w:abstractNumId w:val="23"/>
  </w:num>
  <w:num w:numId="14">
    <w:abstractNumId w:val="31"/>
  </w:num>
  <w:num w:numId="15">
    <w:abstractNumId w:val="24"/>
  </w:num>
  <w:num w:numId="16">
    <w:abstractNumId w:val="29"/>
  </w:num>
  <w:num w:numId="17">
    <w:abstractNumId w:val="7"/>
  </w:num>
  <w:num w:numId="18">
    <w:abstractNumId w:val="28"/>
  </w:num>
  <w:num w:numId="19">
    <w:abstractNumId w:val="6"/>
  </w:num>
  <w:num w:numId="20">
    <w:abstractNumId w:val="34"/>
  </w:num>
  <w:num w:numId="21">
    <w:abstractNumId w:val="15"/>
  </w:num>
  <w:num w:numId="22">
    <w:abstractNumId w:val="41"/>
  </w:num>
  <w:num w:numId="23">
    <w:abstractNumId w:val="12"/>
  </w:num>
  <w:num w:numId="24">
    <w:abstractNumId w:val="4"/>
  </w:num>
  <w:num w:numId="25">
    <w:abstractNumId w:val="18"/>
  </w:num>
  <w:num w:numId="26">
    <w:abstractNumId w:val="22"/>
  </w:num>
  <w:num w:numId="27">
    <w:abstractNumId w:val="27"/>
  </w:num>
  <w:num w:numId="28">
    <w:abstractNumId w:val="30"/>
  </w:num>
  <w:num w:numId="29">
    <w:abstractNumId w:val="2"/>
  </w:num>
  <w:num w:numId="30">
    <w:abstractNumId w:val="0"/>
  </w:num>
  <w:num w:numId="31">
    <w:abstractNumId w:val="38"/>
  </w:num>
  <w:num w:numId="32">
    <w:abstractNumId w:val="1"/>
  </w:num>
  <w:num w:numId="33">
    <w:abstractNumId w:val="32"/>
  </w:num>
  <w:num w:numId="34">
    <w:abstractNumId w:val="9"/>
  </w:num>
  <w:num w:numId="35">
    <w:abstractNumId w:val="35"/>
  </w:num>
  <w:num w:numId="36">
    <w:abstractNumId w:val="14"/>
  </w:num>
  <w:num w:numId="37">
    <w:abstractNumId w:val="11"/>
  </w:num>
  <w:num w:numId="38">
    <w:abstractNumId w:val="37"/>
  </w:num>
  <w:num w:numId="39">
    <w:abstractNumId w:val="13"/>
  </w:num>
  <w:num w:numId="40">
    <w:abstractNumId w:val="21"/>
  </w:num>
  <w:num w:numId="41">
    <w:abstractNumId w:val="40"/>
  </w:num>
  <w:num w:numId="42">
    <w:abstractNumId w:val="20"/>
  </w:num>
  <w:num w:numId="43">
    <w:abstractNumId w:val="16"/>
  </w:num>
  <w:num w:numId="44">
    <w:abstractNumId w:val="45"/>
  </w:num>
  <w:num w:numId="45">
    <w:abstractNumId w:val="39"/>
  </w:num>
  <w:num w:numId="46">
    <w:abstractNumId w:val="10"/>
  </w:num>
  <w:num w:numId="47">
    <w:abstractNumId w:val="43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2D25"/>
    <w:rsid w:val="00002387"/>
    <w:rsid w:val="00005C10"/>
    <w:rsid w:val="000104F9"/>
    <w:rsid w:val="00016899"/>
    <w:rsid w:val="00016FDE"/>
    <w:rsid w:val="000174CB"/>
    <w:rsid w:val="00022D72"/>
    <w:rsid w:val="000271B2"/>
    <w:rsid w:val="00030784"/>
    <w:rsid w:val="00030E8A"/>
    <w:rsid w:val="000404A3"/>
    <w:rsid w:val="00053725"/>
    <w:rsid w:val="00056A87"/>
    <w:rsid w:val="00067B64"/>
    <w:rsid w:val="0007392D"/>
    <w:rsid w:val="00074A09"/>
    <w:rsid w:val="000773C2"/>
    <w:rsid w:val="00077C29"/>
    <w:rsid w:val="000A32C5"/>
    <w:rsid w:val="000B1B4E"/>
    <w:rsid w:val="000B3849"/>
    <w:rsid w:val="000B417F"/>
    <w:rsid w:val="000B4F63"/>
    <w:rsid w:val="000B7C0F"/>
    <w:rsid w:val="000D35AF"/>
    <w:rsid w:val="000D6DE9"/>
    <w:rsid w:val="000D6DF5"/>
    <w:rsid w:val="000E6380"/>
    <w:rsid w:val="000F767D"/>
    <w:rsid w:val="0010528B"/>
    <w:rsid w:val="00116701"/>
    <w:rsid w:val="0011784F"/>
    <w:rsid w:val="00143B9A"/>
    <w:rsid w:val="00147360"/>
    <w:rsid w:val="001538E2"/>
    <w:rsid w:val="00156F26"/>
    <w:rsid w:val="0016443D"/>
    <w:rsid w:val="00166F39"/>
    <w:rsid w:val="00173849"/>
    <w:rsid w:val="00175B9D"/>
    <w:rsid w:val="0017723B"/>
    <w:rsid w:val="001802A8"/>
    <w:rsid w:val="00186073"/>
    <w:rsid w:val="0019318D"/>
    <w:rsid w:val="001A5F66"/>
    <w:rsid w:val="001C68E1"/>
    <w:rsid w:val="001C6E12"/>
    <w:rsid w:val="001D198E"/>
    <w:rsid w:val="001D621A"/>
    <w:rsid w:val="001F5A5C"/>
    <w:rsid w:val="00203A7E"/>
    <w:rsid w:val="00230611"/>
    <w:rsid w:val="00233361"/>
    <w:rsid w:val="00241846"/>
    <w:rsid w:val="00247DB4"/>
    <w:rsid w:val="0025005F"/>
    <w:rsid w:val="002630E9"/>
    <w:rsid w:val="002642B2"/>
    <w:rsid w:val="0026458F"/>
    <w:rsid w:val="00266806"/>
    <w:rsid w:val="00271A42"/>
    <w:rsid w:val="00271C81"/>
    <w:rsid w:val="002820B8"/>
    <w:rsid w:val="00282C36"/>
    <w:rsid w:val="0028459F"/>
    <w:rsid w:val="00285DF7"/>
    <w:rsid w:val="002906B5"/>
    <w:rsid w:val="00290D58"/>
    <w:rsid w:val="002913C3"/>
    <w:rsid w:val="0029497D"/>
    <w:rsid w:val="002A63CA"/>
    <w:rsid w:val="002C4CDD"/>
    <w:rsid w:val="002D5B02"/>
    <w:rsid w:val="002E30A3"/>
    <w:rsid w:val="002E45DD"/>
    <w:rsid w:val="002E6EA5"/>
    <w:rsid w:val="002F6A11"/>
    <w:rsid w:val="0030655C"/>
    <w:rsid w:val="00307FF6"/>
    <w:rsid w:val="00313DBA"/>
    <w:rsid w:val="00315476"/>
    <w:rsid w:val="003165CF"/>
    <w:rsid w:val="0032179A"/>
    <w:rsid w:val="00323FC8"/>
    <w:rsid w:val="0032747D"/>
    <w:rsid w:val="003327EE"/>
    <w:rsid w:val="00334455"/>
    <w:rsid w:val="00340B63"/>
    <w:rsid w:val="0035113A"/>
    <w:rsid w:val="003625A9"/>
    <w:rsid w:val="003657ED"/>
    <w:rsid w:val="00370920"/>
    <w:rsid w:val="00372482"/>
    <w:rsid w:val="00393D96"/>
    <w:rsid w:val="00396FBA"/>
    <w:rsid w:val="003A4214"/>
    <w:rsid w:val="003B1EEA"/>
    <w:rsid w:val="003B7C6B"/>
    <w:rsid w:val="003C7BA4"/>
    <w:rsid w:val="003D1951"/>
    <w:rsid w:val="003E6CC6"/>
    <w:rsid w:val="003E6DE7"/>
    <w:rsid w:val="003F5804"/>
    <w:rsid w:val="0041500E"/>
    <w:rsid w:val="00425E1F"/>
    <w:rsid w:val="00426D6E"/>
    <w:rsid w:val="00445496"/>
    <w:rsid w:val="00460186"/>
    <w:rsid w:val="004668EE"/>
    <w:rsid w:val="004712EE"/>
    <w:rsid w:val="004751B0"/>
    <w:rsid w:val="0047612D"/>
    <w:rsid w:val="00485324"/>
    <w:rsid w:val="00485EBB"/>
    <w:rsid w:val="00492419"/>
    <w:rsid w:val="004A1695"/>
    <w:rsid w:val="004C0B0F"/>
    <w:rsid w:val="004C21FB"/>
    <w:rsid w:val="004D6AD1"/>
    <w:rsid w:val="004E14BC"/>
    <w:rsid w:val="004E17CF"/>
    <w:rsid w:val="004E4AEB"/>
    <w:rsid w:val="004F2EE6"/>
    <w:rsid w:val="00525D8E"/>
    <w:rsid w:val="005364D7"/>
    <w:rsid w:val="00540504"/>
    <w:rsid w:val="005465FD"/>
    <w:rsid w:val="005475E1"/>
    <w:rsid w:val="00553DAD"/>
    <w:rsid w:val="005541F2"/>
    <w:rsid w:val="00557648"/>
    <w:rsid w:val="005627A6"/>
    <w:rsid w:val="00572296"/>
    <w:rsid w:val="0057503E"/>
    <w:rsid w:val="00575660"/>
    <w:rsid w:val="005769E1"/>
    <w:rsid w:val="00583408"/>
    <w:rsid w:val="005A604F"/>
    <w:rsid w:val="005A69F8"/>
    <w:rsid w:val="005B0139"/>
    <w:rsid w:val="005B123F"/>
    <w:rsid w:val="005C1B74"/>
    <w:rsid w:val="005D1C2E"/>
    <w:rsid w:val="005E1E00"/>
    <w:rsid w:val="005F4BAC"/>
    <w:rsid w:val="006017D4"/>
    <w:rsid w:val="00605CB1"/>
    <w:rsid w:val="00615772"/>
    <w:rsid w:val="006415A6"/>
    <w:rsid w:val="00655F76"/>
    <w:rsid w:val="006561F0"/>
    <w:rsid w:val="00667F62"/>
    <w:rsid w:val="00677965"/>
    <w:rsid w:val="00682811"/>
    <w:rsid w:val="00695FD6"/>
    <w:rsid w:val="006B3F77"/>
    <w:rsid w:val="006B5159"/>
    <w:rsid w:val="006B66A3"/>
    <w:rsid w:val="006B6DA9"/>
    <w:rsid w:val="006C3058"/>
    <w:rsid w:val="006E010E"/>
    <w:rsid w:val="006E2171"/>
    <w:rsid w:val="006F0947"/>
    <w:rsid w:val="00705588"/>
    <w:rsid w:val="00714351"/>
    <w:rsid w:val="00715EA6"/>
    <w:rsid w:val="00724F0E"/>
    <w:rsid w:val="00727F49"/>
    <w:rsid w:val="00742A84"/>
    <w:rsid w:val="007532C5"/>
    <w:rsid w:val="007542D3"/>
    <w:rsid w:val="0075687A"/>
    <w:rsid w:val="00775978"/>
    <w:rsid w:val="00776F61"/>
    <w:rsid w:val="00780402"/>
    <w:rsid w:val="00785D62"/>
    <w:rsid w:val="0078718E"/>
    <w:rsid w:val="007924BA"/>
    <w:rsid w:val="00794601"/>
    <w:rsid w:val="00797CC8"/>
    <w:rsid w:val="007A6B65"/>
    <w:rsid w:val="007B59D6"/>
    <w:rsid w:val="007C060B"/>
    <w:rsid w:val="007D536D"/>
    <w:rsid w:val="007F451B"/>
    <w:rsid w:val="008041F7"/>
    <w:rsid w:val="008047FE"/>
    <w:rsid w:val="00805EDD"/>
    <w:rsid w:val="0081335C"/>
    <w:rsid w:val="00823E44"/>
    <w:rsid w:val="00830AD9"/>
    <w:rsid w:val="008416E2"/>
    <w:rsid w:val="008435DA"/>
    <w:rsid w:val="00845DD8"/>
    <w:rsid w:val="008648FB"/>
    <w:rsid w:val="00872DCA"/>
    <w:rsid w:val="008767EE"/>
    <w:rsid w:val="00894D52"/>
    <w:rsid w:val="0089654D"/>
    <w:rsid w:val="008A5095"/>
    <w:rsid w:val="008C0BD1"/>
    <w:rsid w:val="008C41EA"/>
    <w:rsid w:val="008C6DCD"/>
    <w:rsid w:val="008D5DA6"/>
    <w:rsid w:val="008F4C9C"/>
    <w:rsid w:val="00904EF9"/>
    <w:rsid w:val="00910884"/>
    <w:rsid w:val="00912E76"/>
    <w:rsid w:val="00937ACA"/>
    <w:rsid w:val="009404E8"/>
    <w:rsid w:val="00962D2B"/>
    <w:rsid w:val="0097188B"/>
    <w:rsid w:val="00980A59"/>
    <w:rsid w:val="00986025"/>
    <w:rsid w:val="009872AA"/>
    <w:rsid w:val="00995F24"/>
    <w:rsid w:val="009975A0"/>
    <w:rsid w:val="009B0978"/>
    <w:rsid w:val="009B0A07"/>
    <w:rsid w:val="009B2EDE"/>
    <w:rsid w:val="009B408C"/>
    <w:rsid w:val="009B5CE9"/>
    <w:rsid w:val="009C036A"/>
    <w:rsid w:val="009C4A67"/>
    <w:rsid w:val="009C4F38"/>
    <w:rsid w:val="009D5229"/>
    <w:rsid w:val="009E0062"/>
    <w:rsid w:val="009E4A68"/>
    <w:rsid w:val="009E772D"/>
    <w:rsid w:val="009F0190"/>
    <w:rsid w:val="009F7B63"/>
    <w:rsid w:val="00A03F2A"/>
    <w:rsid w:val="00A12C5A"/>
    <w:rsid w:val="00A14100"/>
    <w:rsid w:val="00A202A9"/>
    <w:rsid w:val="00A2669B"/>
    <w:rsid w:val="00A323F6"/>
    <w:rsid w:val="00A41A84"/>
    <w:rsid w:val="00A44A06"/>
    <w:rsid w:val="00A4765E"/>
    <w:rsid w:val="00A5569B"/>
    <w:rsid w:val="00A60811"/>
    <w:rsid w:val="00A66C76"/>
    <w:rsid w:val="00A92483"/>
    <w:rsid w:val="00A9580D"/>
    <w:rsid w:val="00AA4A52"/>
    <w:rsid w:val="00AB1A5B"/>
    <w:rsid w:val="00AC0220"/>
    <w:rsid w:val="00AC1E77"/>
    <w:rsid w:val="00AC2A41"/>
    <w:rsid w:val="00AC54A9"/>
    <w:rsid w:val="00AD3EA9"/>
    <w:rsid w:val="00AD5E80"/>
    <w:rsid w:val="00AE0180"/>
    <w:rsid w:val="00AF1717"/>
    <w:rsid w:val="00AF2EF4"/>
    <w:rsid w:val="00AF7A31"/>
    <w:rsid w:val="00B02B5B"/>
    <w:rsid w:val="00B22139"/>
    <w:rsid w:val="00B267EE"/>
    <w:rsid w:val="00B30045"/>
    <w:rsid w:val="00B30179"/>
    <w:rsid w:val="00B32392"/>
    <w:rsid w:val="00B4530F"/>
    <w:rsid w:val="00B56367"/>
    <w:rsid w:val="00B7713B"/>
    <w:rsid w:val="00BB1D85"/>
    <w:rsid w:val="00BB3482"/>
    <w:rsid w:val="00BB4AD5"/>
    <w:rsid w:val="00BB4BCA"/>
    <w:rsid w:val="00BC0C84"/>
    <w:rsid w:val="00BC3B81"/>
    <w:rsid w:val="00BC456A"/>
    <w:rsid w:val="00BF6597"/>
    <w:rsid w:val="00C05AEF"/>
    <w:rsid w:val="00C10626"/>
    <w:rsid w:val="00C11D05"/>
    <w:rsid w:val="00C12CFC"/>
    <w:rsid w:val="00C12D25"/>
    <w:rsid w:val="00C23EB2"/>
    <w:rsid w:val="00C32CB6"/>
    <w:rsid w:val="00C3573F"/>
    <w:rsid w:val="00C41E59"/>
    <w:rsid w:val="00C439F7"/>
    <w:rsid w:val="00C51846"/>
    <w:rsid w:val="00C56D9A"/>
    <w:rsid w:val="00C67713"/>
    <w:rsid w:val="00C67DBD"/>
    <w:rsid w:val="00C75084"/>
    <w:rsid w:val="00C75894"/>
    <w:rsid w:val="00C82356"/>
    <w:rsid w:val="00C82895"/>
    <w:rsid w:val="00C9734D"/>
    <w:rsid w:val="00CA6F30"/>
    <w:rsid w:val="00CE08E8"/>
    <w:rsid w:val="00CE5174"/>
    <w:rsid w:val="00CE5226"/>
    <w:rsid w:val="00CF0EF1"/>
    <w:rsid w:val="00D14A8F"/>
    <w:rsid w:val="00D378BC"/>
    <w:rsid w:val="00D41270"/>
    <w:rsid w:val="00D45592"/>
    <w:rsid w:val="00D471B1"/>
    <w:rsid w:val="00D53239"/>
    <w:rsid w:val="00D533EF"/>
    <w:rsid w:val="00D57D5A"/>
    <w:rsid w:val="00D61E2A"/>
    <w:rsid w:val="00D72140"/>
    <w:rsid w:val="00D7357D"/>
    <w:rsid w:val="00DB1C1C"/>
    <w:rsid w:val="00DB2FD1"/>
    <w:rsid w:val="00DD329B"/>
    <w:rsid w:val="00DD41E9"/>
    <w:rsid w:val="00DD653A"/>
    <w:rsid w:val="00DD7969"/>
    <w:rsid w:val="00DE2812"/>
    <w:rsid w:val="00DE4C8C"/>
    <w:rsid w:val="00DE6A20"/>
    <w:rsid w:val="00DF0109"/>
    <w:rsid w:val="00E011F7"/>
    <w:rsid w:val="00E11FB5"/>
    <w:rsid w:val="00E17057"/>
    <w:rsid w:val="00E40CCC"/>
    <w:rsid w:val="00E42A9F"/>
    <w:rsid w:val="00E52536"/>
    <w:rsid w:val="00E532EE"/>
    <w:rsid w:val="00E53450"/>
    <w:rsid w:val="00E63071"/>
    <w:rsid w:val="00E7179D"/>
    <w:rsid w:val="00E7681C"/>
    <w:rsid w:val="00E80818"/>
    <w:rsid w:val="00E864C0"/>
    <w:rsid w:val="00E909B5"/>
    <w:rsid w:val="00E925D3"/>
    <w:rsid w:val="00E92F94"/>
    <w:rsid w:val="00EA2DFD"/>
    <w:rsid w:val="00EA4D22"/>
    <w:rsid w:val="00EA53B5"/>
    <w:rsid w:val="00EB7056"/>
    <w:rsid w:val="00EB7FDF"/>
    <w:rsid w:val="00EC0A55"/>
    <w:rsid w:val="00EC1E5E"/>
    <w:rsid w:val="00ED2A53"/>
    <w:rsid w:val="00ED4B83"/>
    <w:rsid w:val="00EE1353"/>
    <w:rsid w:val="00EE7EF2"/>
    <w:rsid w:val="00EF3757"/>
    <w:rsid w:val="00F047A8"/>
    <w:rsid w:val="00F25BF0"/>
    <w:rsid w:val="00F267AB"/>
    <w:rsid w:val="00F54890"/>
    <w:rsid w:val="00F558B2"/>
    <w:rsid w:val="00F66C8B"/>
    <w:rsid w:val="00F67930"/>
    <w:rsid w:val="00F7036F"/>
    <w:rsid w:val="00F7421C"/>
    <w:rsid w:val="00F74465"/>
    <w:rsid w:val="00F850E5"/>
    <w:rsid w:val="00F91CA0"/>
    <w:rsid w:val="00FA39D9"/>
    <w:rsid w:val="00FB1B1B"/>
    <w:rsid w:val="00FB267E"/>
    <w:rsid w:val="00FB370A"/>
    <w:rsid w:val="00FC0BD2"/>
    <w:rsid w:val="00FC659E"/>
    <w:rsid w:val="00FF0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E6D15D-168C-451D-AA8B-46FB9D4A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D2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F6A11"/>
    <w:pPr>
      <w:keepNext/>
      <w:spacing w:after="0" w:line="226" w:lineRule="exact"/>
      <w:ind w:firstLine="10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4">
    <w:name w:val="heading 4"/>
    <w:basedOn w:val="a"/>
    <w:next w:val="a"/>
    <w:link w:val="40"/>
    <w:qFormat/>
    <w:rsid w:val="002F6A1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F6A11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12D25"/>
    <w:pPr>
      <w:spacing w:after="120"/>
      <w:jc w:val="center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a4">
    <w:name w:val="Заголовок Знак"/>
    <w:basedOn w:val="a0"/>
    <w:link w:val="a3"/>
    <w:rsid w:val="00C12D25"/>
    <w:rPr>
      <w:rFonts w:ascii="Times New Roman" w:eastAsia="Calibri" w:hAnsi="Times New Roman" w:cs="Times New Roman"/>
      <w:sz w:val="28"/>
    </w:rPr>
  </w:style>
  <w:style w:type="paragraph" w:styleId="a5">
    <w:name w:val="Body Text Indent"/>
    <w:basedOn w:val="a"/>
    <w:link w:val="a6"/>
    <w:semiHidden/>
    <w:unhideWhenUsed/>
    <w:rsid w:val="00C12D25"/>
    <w:pPr>
      <w:autoSpaceDE w:val="0"/>
      <w:autoSpaceDN w:val="0"/>
      <w:adjustRightInd w:val="0"/>
      <w:spacing w:after="0" w:line="252" w:lineRule="auto"/>
      <w:ind w:firstLine="57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6">
    <w:name w:val="Основной текст с отступом Знак"/>
    <w:basedOn w:val="a0"/>
    <w:link w:val="a5"/>
    <w:semiHidden/>
    <w:rsid w:val="00C12D25"/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C12D25"/>
    <w:pPr>
      <w:ind w:left="720"/>
      <w:contextualSpacing/>
    </w:pPr>
  </w:style>
  <w:style w:type="paragraph" w:customStyle="1" w:styleId="Style2">
    <w:name w:val="Style2"/>
    <w:basedOn w:val="a"/>
    <w:rsid w:val="00C12D25"/>
    <w:pPr>
      <w:widowControl w:val="0"/>
      <w:autoSpaceDE w:val="0"/>
      <w:autoSpaceDN w:val="0"/>
      <w:adjustRightInd w:val="0"/>
      <w:spacing w:after="0" w:line="365" w:lineRule="exact"/>
      <w:ind w:firstLine="696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C12D25"/>
    <w:pPr>
      <w:widowControl w:val="0"/>
      <w:autoSpaceDE w:val="0"/>
      <w:autoSpaceDN w:val="0"/>
      <w:adjustRightInd w:val="0"/>
      <w:spacing w:after="0" w:line="278" w:lineRule="exact"/>
      <w:ind w:firstLine="71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C12D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C12D2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C12D25"/>
    <w:rPr>
      <w:rFonts w:ascii="Times New Roman" w:hAnsi="Times New Roman" w:cs="Times New Roman" w:hint="default"/>
      <w:sz w:val="22"/>
      <w:szCs w:val="22"/>
    </w:rPr>
  </w:style>
  <w:style w:type="character" w:customStyle="1" w:styleId="18">
    <w:name w:val="Заголовок №18"/>
    <w:basedOn w:val="a0"/>
    <w:rsid w:val="00C12D25"/>
    <w:rPr>
      <w:rFonts w:ascii="Calibri" w:hAnsi="Calibri" w:cs="Calibri" w:hint="default"/>
      <w:spacing w:val="0"/>
      <w:sz w:val="34"/>
      <w:szCs w:val="34"/>
      <w:shd w:val="clear" w:color="auto" w:fill="FFFFFF"/>
    </w:rPr>
  </w:style>
  <w:style w:type="paragraph" w:styleId="a8">
    <w:name w:val="Body Text"/>
    <w:basedOn w:val="a"/>
    <w:link w:val="a9"/>
    <w:uiPriority w:val="99"/>
    <w:semiHidden/>
    <w:unhideWhenUsed/>
    <w:rsid w:val="00C12D2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C12D25"/>
    <w:rPr>
      <w:rFonts w:eastAsiaTheme="minorEastAsia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C12D25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C12D25"/>
    <w:rPr>
      <w:rFonts w:ascii="Tahoma" w:hAnsi="Tahoma" w:cs="Tahoma"/>
      <w:b/>
      <w:bCs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locked/>
    <w:rsid w:val="00C12D25"/>
    <w:rPr>
      <w:rFonts w:ascii="Calibri" w:hAnsi="Calibri" w:cs="Calibri"/>
      <w:i/>
      <w:i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12D25"/>
    <w:pPr>
      <w:widowControl w:val="0"/>
      <w:shd w:val="clear" w:color="auto" w:fill="FFFFFF"/>
      <w:spacing w:after="180" w:line="278" w:lineRule="exact"/>
    </w:pPr>
    <w:rPr>
      <w:rFonts w:ascii="Tahoma" w:eastAsiaTheme="minorHAnsi" w:hAnsi="Tahoma" w:cs="Tahoma"/>
      <w:b/>
      <w:bCs/>
      <w:sz w:val="25"/>
      <w:szCs w:val="25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C12D25"/>
    <w:pPr>
      <w:widowControl w:val="0"/>
      <w:shd w:val="clear" w:color="auto" w:fill="FFFFFF"/>
      <w:spacing w:before="180" w:after="1080" w:line="240" w:lineRule="atLeast"/>
    </w:pPr>
    <w:rPr>
      <w:rFonts w:ascii="Calibri" w:eastAsiaTheme="minorHAnsi" w:hAnsi="Calibri" w:cs="Calibri"/>
      <w:i/>
      <w:iCs/>
      <w:sz w:val="20"/>
      <w:szCs w:val="20"/>
      <w:lang w:eastAsia="en-US"/>
    </w:rPr>
  </w:style>
  <w:style w:type="table" w:styleId="aa">
    <w:name w:val="Table Grid"/>
    <w:basedOn w:val="a1"/>
    <w:rsid w:val="00B323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7">
    <w:name w:val="Font Style27"/>
    <w:rsid w:val="00BB1D85"/>
    <w:rPr>
      <w:rFonts w:ascii="Century Schoolbook" w:hAnsi="Century Schoolbook" w:cs="Century Schoolbook" w:hint="default"/>
      <w:sz w:val="20"/>
      <w:szCs w:val="20"/>
    </w:rPr>
  </w:style>
  <w:style w:type="paragraph" w:styleId="ab">
    <w:name w:val="Normal (Web)"/>
    <w:basedOn w:val="a"/>
    <w:uiPriority w:val="99"/>
    <w:rsid w:val="00BB1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0D6DF5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2">
    <w:name w:val="Основной текст с отступом 2 Знак"/>
    <w:basedOn w:val="a0"/>
    <w:link w:val="21"/>
    <w:semiHidden/>
    <w:rsid w:val="000D6DF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2F6A1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F6A1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F6A1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FontStyle15">
    <w:name w:val="Font Style15"/>
    <w:rsid w:val="002F6A11"/>
    <w:rPr>
      <w:rFonts w:ascii="Microsoft Sans Serif" w:hAnsi="Microsoft Sans Serif" w:cs="Microsoft Sans Serif"/>
      <w:b/>
      <w:bCs/>
      <w:sz w:val="28"/>
      <w:szCs w:val="28"/>
    </w:rPr>
  </w:style>
  <w:style w:type="character" w:customStyle="1" w:styleId="FontStyle11">
    <w:name w:val="Font Style11"/>
    <w:rsid w:val="002F6A11"/>
    <w:rPr>
      <w:rFonts w:ascii="Times New Roman" w:hAnsi="Times New Roman" w:cs="Times New Roman"/>
      <w:b/>
      <w:bCs/>
      <w:sz w:val="20"/>
      <w:szCs w:val="20"/>
    </w:rPr>
  </w:style>
  <w:style w:type="character" w:customStyle="1" w:styleId="43">
    <w:name w:val="Заголовок №4 (3)_"/>
    <w:basedOn w:val="a0"/>
    <w:link w:val="430"/>
    <w:uiPriority w:val="99"/>
    <w:locked/>
    <w:rsid w:val="002F6A11"/>
    <w:rPr>
      <w:rFonts w:ascii="Calibri" w:hAnsi="Calibri" w:cs="Calibri"/>
      <w:b/>
      <w:bCs/>
      <w:shd w:val="clear" w:color="auto" w:fill="FFFFFF"/>
    </w:rPr>
  </w:style>
  <w:style w:type="paragraph" w:customStyle="1" w:styleId="430">
    <w:name w:val="Заголовок №4 (3)"/>
    <w:basedOn w:val="a"/>
    <w:link w:val="43"/>
    <w:uiPriority w:val="99"/>
    <w:rsid w:val="002F6A11"/>
    <w:pPr>
      <w:widowControl w:val="0"/>
      <w:shd w:val="clear" w:color="auto" w:fill="FFFFFF"/>
      <w:spacing w:after="0" w:line="278" w:lineRule="exact"/>
      <w:ind w:hanging="1200"/>
      <w:outlineLvl w:val="3"/>
    </w:pPr>
    <w:rPr>
      <w:rFonts w:ascii="Calibri" w:eastAsiaTheme="minorHAnsi" w:hAnsi="Calibri" w:cs="Calibri"/>
      <w:b/>
      <w:bCs/>
      <w:lang w:eastAsia="en-US"/>
    </w:rPr>
  </w:style>
  <w:style w:type="paragraph" w:customStyle="1" w:styleId="western">
    <w:name w:val="western"/>
    <w:basedOn w:val="a"/>
    <w:rsid w:val="002F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0D6DE9"/>
    <w:pPr>
      <w:spacing w:after="0" w:line="240" w:lineRule="auto"/>
    </w:pPr>
  </w:style>
  <w:style w:type="paragraph" w:styleId="ad">
    <w:name w:val="header"/>
    <w:basedOn w:val="a"/>
    <w:link w:val="ae"/>
    <w:uiPriority w:val="99"/>
    <w:semiHidden/>
    <w:unhideWhenUsed/>
    <w:rsid w:val="00425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425E1F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425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5E1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1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0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283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79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11</Pages>
  <Words>4718</Words>
  <Characters>26896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Зина</cp:lastModifiedBy>
  <cp:revision>43</cp:revision>
  <cp:lastPrinted>2015-01-21T17:40:00Z</cp:lastPrinted>
  <dcterms:created xsi:type="dcterms:W3CDTF">2014-12-14T17:19:00Z</dcterms:created>
  <dcterms:modified xsi:type="dcterms:W3CDTF">2018-11-20T20:11:00Z</dcterms:modified>
</cp:coreProperties>
</file>