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D7" w:rsidRPr="00ED4490" w:rsidRDefault="001260CB" w:rsidP="001260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D4490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</w:t>
      </w:r>
    </w:p>
    <w:p w:rsidR="001260CB" w:rsidRPr="00ED4490" w:rsidRDefault="001260CB" w:rsidP="001260CB">
      <w:pPr>
        <w:rPr>
          <w:rFonts w:ascii="Times New Roman" w:hAnsi="Times New Roman" w:cs="Times New Roman"/>
          <w:b/>
          <w:sz w:val="24"/>
          <w:szCs w:val="24"/>
        </w:rPr>
      </w:pPr>
      <w:r w:rsidRPr="00ED4490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3142E0" w:rsidRPr="00ED4490" w:rsidRDefault="003142E0" w:rsidP="003142E0">
      <w:pPr>
        <w:spacing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Изучение биологии на базовом уровне общего образования направлено на достижение следующих целей: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освоение знаний 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40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овладение умениями 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с различными источниками информации;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воспитание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5"/>
        </w:tabs>
        <w:spacing w:after="236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использование приобретенных знаний и умений в повседневной жизни для 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3142E0" w:rsidRPr="00ED4490" w:rsidRDefault="003142E0" w:rsidP="003142E0">
      <w:pPr>
        <w:spacing w:after="165" w:line="20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i/>
          <w:sz w:val="24"/>
          <w:szCs w:val="24"/>
        </w:rPr>
        <w:t>Требования к уровню подготовки выпускников</w:t>
      </w:r>
    </w:p>
    <w:p w:rsidR="003142E0" w:rsidRPr="00ED4490" w:rsidRDefault="003142E0" w:rsidP="003142E0">
      <w:pPr>
        <w:ind w:left="580" w:right="3360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В результате изучения биологии на базовом уровне ученик должен: знать/понимать:</w:t>
      </w:r>
    </w:p>
    <w:p w:rsidR="003142E0" w:rsidRPr="00ED4490" w:rsidRDefault="003142E0" w:rsidP="003142E0">
      <w:pPr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- основные положения биологических теорий (клеточная, эволюционная теория Ч. Дарвина); учение В.И. Вернадского о биосфере; сущность законов Г. Менделя, закономерностей изменчивости;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строение биологических объектов: клетки; генов и хромосом; вида и экосистем (структура);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2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сущность биологических процессов: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вклад выдающихся ученых в развитие биологической науки;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биологическую терминологию и символику;</w:t>
      </w:r>
    </w:p>
    <w:p w:rsidR="003142E0" w:rsidRPr="00ED4490" w:rsidRDefault="003142E0" w:rsidP="003142E0">
      <w:pPr>
        <w:spacing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уметь: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2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объяснять: 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2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решать элементарные биологические задачи; составлять элементарные схемы скрещивания и схемы переноса веществ и энергии в экосистемах (цепи питания);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описывать особей видов по морфологическому критерию;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28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выявлять приспособления организмов к среде обитания, источники мутагенов в окружающей среде (косвенно), антропогенные изменения в экосистемах своей местности;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7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сравнивать: биологические объекты (тела живой и неживой природы по химическому составу, зародыши человека и других млекопитающих, природные экосистемы и </w:t>
      </w:r>
      <w:proofErr w:type="spellStart"/>
      <w:r w:rsidRPr="00ED4490">
        <w:rPr>
          <w:rFonts w:ascii="Times New Roman" w:eastAsia="Times New Roman" w:hAnsi="Times New Roman" w:cs="Times New Roman"/>
          <w:sz w:val="24"/>
          <w:szCs w:val="24"/>
        </w:rPr>
        <w:t>агроэкосистемы</w:t>
      </w:r>
      <w:proofErr w:type="spellEnd"/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 своей местности), процессы (естественный и </w:t>
      </w:r>
      <w:r w:rsidRPr="00ED4490">
        <w:rPr>
          <w:rFonts w:ascii="Times New Roman" w:eastAsia="Times New Roman" w:hAnsi="Times New Roman" w:cs="Times New Roman"/>
          <w:sz w:val="24"/>
          <w:szCs w:val="24"/>
        </w:rPr>
        <w:lastRenderedPageBreak/>
        <w:t>искусственный отбор, половое и бесполое размножение) и делать выводы на основе сравнения;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2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анализировать и оценивать 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изучать изменения в экосистемах на биологических моделях;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32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находить 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Интернета) и критически ее оценивать;</w:t>
      </w:r>
    </w:p>
    <w:p w:rsidR="003142E0" w:rsidRPr="00ED4490" w:rsidRDefault="003142E0" w:rsidP="003142E0">
      <w:pPr>
        <w:spacing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</w:t>
      </w:r>
    </w:p>
    <w:p w:rsidR="003142E0" w:rsidRPr="00ED4490" w:rsidRDefault="003142E0" w:rsidP="003142E0">
      <w:pPr>
        <w:spacing w:line="226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для: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28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соблюдения мер профилактики отравлений, вирусных и других заболеваний, стрессов, вредных привычек (курение, алкоголизм, наркомания); правил поведения в природной среде;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75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оказания первой помощи при простудных и других заболеваниях, отравлении пищевыми продуктами;</w:t>
      </w:r>
    </w:p>
    <w:p w:rsidR="003142E0" w:rsidRPr="00ED4490" w:rsidRDefault="003142E0" w:rsidP="003142E0">
      <w:pPr>
        <w:widowControl w:val="0"/>
        <w:numPr>
          <w:ilvl w:val="0"/>
          <w:numId w:val="2"/>
        </w:numPr>
        <w:tabs>
          <w:tab w:val="left" w:pos="728"/>
        </w:tabs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оценки этических аспектов некоторых исследований в области биотехнологии (клонирование, искусственное оплодотворение);</w:t>
      </w:r>
    </w:p>
    <w:p w:rsidR="003142E0" w:rsidRDefault="003142E0" w:rsidP="003142E0">
      <w:pPr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ED4490" w:rsidRPr="00B46E8D" w:rsidRDefault="00ED4490" w:rsidP="00ED4490">
      <w:pPr>
        <w:pStyle w:val="a8"/>
        <w:spacing w:line="230" w:lineRule="exact"/>
        <w:ind w:right="-1"/>
        <w:jc w:val="both"/>
        <w:rPr>
          <w:rFonts w:ascii="Times New Roman" w:hAnsi="Times New Roman" w:cs="Times New Roman"/>
          <w:bCs/>
          <w:i/>
        </w:rPr>
      </w:pPr>
      <w:proofErr w:type="gramStart"/>
      <w:r w:rsidRPr="00ED4490">
        <w:rPr>
          <w:rFonts w:ascii="Times New Roman" w:hAnsi="Times New Roman" w:cs="Times New Roman"/>
          <w:b/>
        </w:rPr>
        <w:t>УМК</w:t>
      </w:r>
      <w:r w:rsidRPr="00ED4490">
        <w:rPr>
          <w:rFonts w:ascii="Times New Roman" w:hAnsi="Times New Roman" w:cs="Times New Roman"/>
          <w:bCs/>
          <w:i/>
        </w:rPr>
        <w:t xml:space="preserve"> </w:t>
      </w:r>
      <w:r w:rsidRPr="00B46E8D">
        <w:rPr>
          <w:rFonts w:ascii="Times New Roman" w:hAnsi="Times New Roman" w:cs="Times New Roman"/>
          <w:bCs/>
          <w:i/>
        </w:rPr>
        <w:t>А.</w:t>
      </w:r>
      <w:proofErr w:type="gramEnd"/>
      <w:r w:rsidRPr="00B46E8D">
        <w:rPr>
          <w:rFonts w:ascii="Times New Roman" w:hAnsi="Times New Roman" w:cs="Times New Roman"/>
          <w:bCs/>
          <w:i/>
        </w:rPr>
        <w:t xml:space="preserve">А. Каменский, Е.А. </w:t>
      </w:r>
      <w:proofErr w:type="spellStart"/>
      <w:r w:rsidRPr="00B46E8D">
        <w:rPr>
          <w:rFonts w:ascii="Times New Roman" w:hAnsi="Times New Roman" w:cs="Times New Roman"/>
          <w:bCs/>
          <w:i/>
        </w:rPr>
        <w:t>Криксунов</w:t>
      </w:r>
      <w:proofErr w:type="spellEnd"/>
      <w:r w:rsidRPr="00B46E8D">
        <w:rPr>
          <w:rFonts w:ascii="Times New Roman" w:hAnsi="Times New Roman" w:cs="Times New Roman"/>
          <w:bCs/>
          <w:i/>
        </w:rPr>
        <w:t>, В.В. Пасечник «Общая биология. 10-11 класс» Учебник для общеобразовательн</w:t>
      </w:r>
      <w:r>
        <w:rPr>
          <w:rFonts w:ascii="Times New Roman" w:hAnsi="Times New Roman" w:cs="Times New Roman"/>
          <w:bCs/>
          <w:i/>
        </w:rPr>
        <w:t>ых учреждений. – М.: Дрофа, 2017</w:t>
      </w:r>
      <w:r w:rsidRPr="00B46E8D">
        <w:rPr>
          <w:rFonts w:ascii="Times New Roman" w:hAnsi="Times New Roman" w:cs="Times New Roman"/>
          <w:bCs/>
          <w:i/>
        </w:rPr>
        <w:t>.-368с.;</w:t>
      </w:r>
    </w:p>
    <w:p w:rsidR="00ED4490" w:rsidRPr="00B46E8D" w:rsidRDefault="00ED4490" w:rsidP="00ED4490">
      <w:pPr>
        <w:pStyle w:val="a8"/>
        <w:spacing w:line="235" w:lineRule="exact"/>
        <w:ind w:right="85"/>
        <w:jc w:val="both"/>
        <w:rPr>
          <w:rFonts w:ascii="Times New Roman" w:hAnsi="Times New Roman" w:cs="Times New Roman"/>
          <w:iCs/>
        </w:rPr>
      </w:pPr>
      <w:r w:rsidRPr="00B46E8D">
        <w:rPr>
          <w:rFonts w:ascii="Times New Roman" w:hAnsi="Times New Roman" w:cs="Times New Roman"/>
          <w:iCs/>
        </w:rPr>
        <w:t>а также методического пособия для учителя:</w:t>
      </w:r>
    </w:p>
    <w:p w:rsidR="00ED4490" w:rsidRDefault="00ED4490" w:rsidP="00ED4490">
      <w:pPr>
        <w:pStyle w:val="a8"/>
        <w:spacing w:line="235" w:lineRule="exact"/>
        <w:ind w:right="85"/>
        <w:jc w:val="both"/>
        <w:rPr>
          <w:rFonts w:ascii="Times New Roman" w:hAnsi="Times New Roman" w:cs="Times New Roman"/>
          <w:i/>
          <w:iCs/>
        </w:rPr>
      </w:pPr>
      <w:r w:rsidRPr="00B46E8D">
        <w:rPr>
          <w:rFonts w:ascii="Times New Roman" w:hAnsi="Times New Roman" w:cs="Times New Roman"/>
          <w:i/>
          <w:iCs/>
        </w:rPr>
        <w:t>В.В. Пасечник «Введение в общую биологию и экологию.9 класс»: Тематическое и поурочное планирование к учебнику – М.: Дрофа, 2010</w:t>
      </w:r>
    </w:p>
    <w:p w:rsidR="00ED4490" w:rsidRDefault="00ED4490" w:rsidP="003142E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4490" w:rsidRPr="00761F15" w:rsidRDefault="00ED4490" w:rsidP="00ED449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i/>
          <w:iCs/>
          <w:sz w:val="24"/>
          <w:szCs w:val="24"/>
        </w:rPr>
        <w:t>Электронное приложение к УМК</w:t>
      </w:r>
      <w:r w:rsidRPr="00761F15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5" w:history="1">
        <w:proofErr w:type="spellStart"/>
        <w:r w:rsidRPr="00761F15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</w:t>
        </w:r>
        <w:proofErr w:type="spellEnd"/>
        <w:r w:rsidRPr="00761F1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761F15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drofa</w:t>
        </w:r>
        <w:proofErr w:type="spellEnd"/>
        <w:r w:rsidRPr="00761F1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761F15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ED4490" w:rsidRPr="00761F15" w:rsidRDefault="00ED4490" w:rsidP="00ED44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761F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ОБОРУДОВАНИЕ ЛАБОРАНТСКОЙ ПО БИОЛОГИИ.</w:t>
      </w:r>
      <w:proofErr w:type="gramEnd"/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761F1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Общее оборудование</w:t>
      </w: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ED4490" w:rsidRPr="00761F15" w:rsidRDefault="00ED4490" w:rsidP="00ED44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61F15">
        <w:rPr>
          <w:rFonts w:ascii="Times New Roman" w:hAnsi="Times New Roman" w:cs="Times New Roman"/>
          <w:sz w:val="24"/>
          <w:szCs w:val="24"/>
        </w:rPr>
        <w:t>Комплект микропрепаратов «Ботаника 1»</w:t>
      </w:r>
    </w:p>
    <w:p w:rsidR="00ED4490" w:rsidRPr="00761F15" w:rsidRDefault="00ED4490" w:rsidP="00ED44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>- Комплект микропрепаратов «Ботаника</w:t>
      </w:r>
      <w:proofErr w:type="gramStart"/>
      <w:r w:rsidRPr="00761F1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61F15">
        <w:rPr>
          <w:rFonts w:ascii="Times New Roman" w:hAnsi="Times New Roman" w:cs="Times New Roman"/>
          <w:sz w:val="24"/>
          <w:szCs w:val="24"/>
        </w:rPr>
        <w:t>»</w:t>
      </w:r>
    </w:p>
    <w:p w:rsidR="00ED4490" w:rsidRPr="00761F15" w:rsidRDefault="00ED4490" w:rsidP="00ED44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 xml:space="preserve">- Лупа </w:t>
      </w: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препаровальная</w:t>
      </w:r>
      <w:proofErr w:type="spellEnd"/>
    </w:p>
    <w:p w:rsidR="00ED4490" w:rsidRPr="00761F15" w:rsidRDefault="00ED4490" w:rsidP="00ED44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>- Микроскоп школьный</w:t>
      </w:r>
    </w:p>
    <w:p w:rsidR="00ED4490" w:rsidRPr="00761F15" w:rsidRDefault="00ED4490" w:rsidP="00ED449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 xml:space="preserve">- Комплект  посуды и принадлежностей для проведения  лабораторных работ. Включает посуду, </w:t>
      </w: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препаровальные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 принадлежности, покровные и предметные стекла и др.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таблица «Увеличительные приборы».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761F1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Ботаника, грибы, бактерии</w:t>
      </w: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(5-6 классы):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«Строение растений» (17);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«Систематика растений» (2);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«Растительные сообщества» (7);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«Грибы» (1);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«Бактерии» (1);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коллекции: «Семена и плоды» (4);   «Голосеменные растения» (1 комплект); 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коллекции гербариев </w:t>
      </w:r>
      <w:proofErr w:type="gramStart"/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–п</w:t>
      </w:r>
      <w:proofErr w:type="gramEnd"/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о темам: «Основные группы растений» (2); «Сельскохозяйственные растения России» (2); «Культурные растения» (2); «Дикорастущие растения» (4); «Лекарственные растения» (2); «Деревья и кустарники» (2);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муляжи: «Плоды сельскохозяйственных растений» (5 наборов); «Грибы» (2 набора).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761F1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Зоология</w:t>
      </w: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(7 класс):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таблицы по теме «Простейшие» (1);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«Беспозвоночные» (8);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«Позвоночные» (12);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4.</w:t>
      </w:r>
      <w:r w:rsidRPr="00761F1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Анатомия</w:t>
      </w: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(8 класс):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набор микропрепаратов по гистологии (1);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комплект таблиц «Системы органов человека» (21).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761F1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Общая биология</w:t>
      </w: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(9-11 классы):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«Уровни организации живой природы» (11);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 Цитология» (9);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«Химический состав клетки» (13);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«Генетика» (3);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«Эволюция» (11);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«Организменный уровень» (2);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1F1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таблицы по теме «Популяционно-видовой уровень» (2);</w:t>
      </w: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ED4490" w:rsidRPr="00761F15" w:rsidRDefault="00ED4490" w:rsidP="00ED4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Электронные образовательные ресурсы, интернет-ресурсы</w:t>
      </w:r>
    </w:p>
    <w:p w:rsidR="00ED4490" w:rsidRPr="00761F15" w:rsidRDefault="00ED4490" w:rsidP="00ED44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1F15">
        <w:rPr>
          <w:rFonts w:ascii="Times New Roman" w:hAnsi="Times New Roman" w:cs="Times New Roman"/>
          <w:color w:val="000000"/>
          <w:sz w:val="24"/>
          <w:szCs w:val="24"/>
        </w:rPr>
        <w:t xml:space="preserve">ФГОС второго поколения. [Электронный ресурс]. – Режим доступа:  </w:t>
      </w:r>
      <w:hyperlink r:id="rId6" w:tgtFrame="_blank" w:history="1">
        <w:r w:rsidRPr="00761F15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http://standart.edu.ru/</w:t>
        </w:r>
      </w:hyperlink>
    </w:p>
    <w:p w:rsidR="00ED4490" w:rsidRPr="00761F15" w:rsidRDefault="00ED4490" w:rsidP="00ED44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4490" w:rsidRPr="00761F15" w:rsidRDefault="00ED4490" w:rsidP="00ED449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F15">
        <w:rPr>
          <w:rFonts w:ascii="Times New Roman" w:eastAsia="Times New Roman" w:hAnsi="Times New Roman" w:cs="Times New Roman"/>
          <w:b/>
          <w:sz w:val="24"/>
          <w:szCs w:val="24"/>
        </w:rPr>
        <w:t>ТЕХНИЧЕСКИЕ СРЕДСТВА ОБУЧЕНИЯ (СРЕДСТВА ИКТ)</w:t>
      </w:r>
    </w:p>
    <w:p w:rsidR="00ED4490" w:rsidRPr="00761F15" w:rsidRDefault="00ED4490" w:rsidP="00ED4490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color w:val="000000"/>
          <w:sz w:val="24"/>
          <w:szCs w:val="24"/>
        </w:rPr>
        <w:t xml:space="preserve">Компьютер   </w:t>
      </w:r>
      <w:r w:rsidRPr="00761F15">
        <w:rPr>
          <w:rFonts w:ascii="Times New Roman" w:hAnsi="Times New Roman" w:cs="Times New Roman"/>
          <w:sz w:val="24"/>
          <w:szCs w:val="24"/>
        </w:rPr>
        <w:t>Основные технические требования: графическая операционная    система, привод для чтения-записи компакт дисков, аудио-видео входы/выходы, оснащен акустическими колонками; в комплект входит пакет прикладных программ (текстовых, табличных, графических и презентационных).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 знаний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Оценка устного ответа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Базовый (опорный)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достижения планируемых результатов свидетельствует об усвоении опорной системы знаний. Ученик способен пересказать изученный материал, ответить на вопросы по теме.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Превышающий базовый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повышенный уровень достижений планируемых результатов. Ученик не только может пересказать изученный материал, но и проанализировать его, ставит вопросы к изученной теме.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Высокий уровень </w:t>
      </w:r>
      <w:r w:rsidRPr="00761F15">
        <w:rPr>
          <w:rFonts w:ascii="Times New Roman" w:hAnsi="Times New Roman" w:cs="Times New Roman"/>
          <w:sz w:val="24"/>
          <w:szCs w:val="24"/>
        </w:rPr>
        <w:t xml:space="preserve">– уровень, демонстрирующий углубленное достижение планируемых результатов. Ученик не просто пересказывает изученный материал, а анализирует его, сравнивает известные факты, приводит примеры, ставит вопросы к изученной теме.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Пониженный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уровень, определяющий достижение планируемых результатов ниже базового уровня. Ученик способен пересказать изученный материал, но не может отвечать на дополнительные вопросы по теме.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Низкий уровень достижений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 базового уровня. Ученик не может изложить изученный материал даже при помощи наводящих вопросов.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Базовый (опорный)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tbl>
      <w:tblPr>
        <w:tblStyle w:val="1"/>
        <w:tblW w:w="0" w:type="auto"/>
        <w:tblLook w:val="04A0"/>
      </w:tblPr>
      <w:tblGrid>
        <w:gridCol w:w="3165"/>
        <w:gridCol w:w="3177"/>
        <w:gridCol w:w="3229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Ученик умеет:  выбирать</w:t>
            </w:r>
            <w:r w:rsidRPr="00761F15">
              <w:rPr>
                <w:rFonts w:ascii="Times New Roman" w:hAnsi="Times New Roman"/>
                <w:sz w:val="24"/>
                <w:szCs w:val="24"/>
              </w:rPr>
              <w:sym w:font="Calibri" w:char="F0B7"/>
            </w:r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средства для организации своего поведения;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рассуждать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оперировать гипотезами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сотрудничество с учителем и сверстниками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• запоминать и удерживать правило, инструкцию во времени;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Развитие речи контролируемой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управляемой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вопросы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планировать, контролировать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выполнять действие по заданному образцу, правилу, с использованием норм.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разрешать конфликты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«3»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Превышающий базовый уровень достижения</w:t>
      </w: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tbl>
      <w:tblPr>
        <w:tblStyle w:val="1"/>
        <w:tblW w:w="0" w:type="auto"/>
        <w:tblLook w:val="04A0"/>
      </w:tblPr>
      <w:tblGrid>
        <w:gridCol w:w="3150"/>
        <w:gridCol w:w="3206"/>
        <w:gridCol w:w="3215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Ученик умеет:  выбирать</w:t>
            </w:r>
            <w:r w:rsidRPr="00761F15">
              <w:rPr>
                <w:rFonts w:ascii="Times New Roman" w:hAnsi="Times New Roman"/>
                <w:sz w:val="24"/>
                <w:szCs w:val="24"/>
              </w:rPr>
              <w:sym w:font="Calibri" w:char="F0B7"/>
            </w:r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средства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для организации своего поведения;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рассуждать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оперировать гипотезами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сотрудничество с учителем и сверстниками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делать предметом анализа и оценки собственные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интеллектуальные операции и управлять ими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вопросы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планировать, контролировать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выполнять действие по заданному образцу, правилу,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использованием норм;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разрешать конфликты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предвосхищать промежуточные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конечные результаты своих действий, а также возможные ошибки;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Умеет с достаточной полнотой и точностью выражать свои мысли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«4»</w:t>
            </w:r>
          </w:p>
        </w:tc>
      </w:tr>
    </w:tbl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Высокий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tbl>
      <w:tblPr>
        <w:tblStyle w:val="1"/>
        <w:tblW w:w="0" w:type="auto"/>
        <w:tblLook w:val="04A0"/>
      </w:tblPr>
      <w:tblGrid>
        <w:gridCol w:w="3150"/>
        <w:gridCol w:w="3206"/>
        <w:gridCol w:w="3215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Ученик умеет:  выбирать</w:t>
            </w:r>
            <w:r w:rsidRPr="00761F15">
              <w:rPr>
                <w:rFonts w:ascii="Times New Roman" w:hAnsi="Times New Roman"/>
                <w:sz w:val="24"/>
                <w:szCs w:val="24"/>
              </w:rPr>
              <w:sym w:font="Calibri" w:char="F0B7"/>
            </w:r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средства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для организации своего поведения;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рассуждать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оперировать гипотезами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сотрудничество с учителем и сверстниками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делать предметом анализа и оценки собственные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интеллектуальные операции и управлять ими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вопросы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планировать, контролировать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выполнять действие по </w:t>
            </w: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заданному образцу, правилу, с использованием норм;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речи контролируемой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Управляемой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разрешать конфликты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• предвосхищать промежуточные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конечные результаты своих действий, а также возможные ошибки;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Способен управлять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поведением партнёра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начинать и заканчивать действие в нужный момент;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Умеет с достаточной полнотой и точностью выражать свои мысли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тормозить ненужные реакции.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«5»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Пониженный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tbl>
      <w:tblPr>
        <w:tblStyle w:val="1"/>
        <w:tblW w:w="0" w:type="auto"/>
        <w:tblLook w:val="04A0"/>
      </w:tblPr>
      <w:tblGrid>
        <w:gridCol w:w="3133"/>
        <w:gridCol w:w="3194"/>
        <w:gridCol w:w="3244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Ученик умеет:  выбирать</w:t>
            </w:r>
            <w:r w:rsidRPr="00761F15">
              <w:rPr>
                <w:rFonts w:ascii="Times New Roman" w:hAnsi="Times New Roman"/>
                <w:sz w:val="24"/>
                <w:szCs w:val="24"/>
              </w:rPr>
              <w:sym w:font="Calibri" w:char="F0B7"/>
            </w:r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средства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для организации своего поведения;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Развитие речи контролируемой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Управляемой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сотрудничество с учителем и сверстниками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«2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Низкий уровень достижений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003"/>
        <w:gridCol w:w="3421"/>
        <w:gridCol w:w="3147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Умение </w:t>
            </w:r>
            <w:proofErr w:type="spellStart"/>
            <w:r w:rsidRPr="00761F15">
              <w:rPr>
                <w:rFonts w:ascii="Times New Roman" w:hAnsi="Times New Roman"/>
                <w:sz w:val="24"/>
                <w:szCs w:val="24"/>
              </w:rPr>
              <w:t>пользоватьсятеоретическим</w:t>
            </w:r>
            <w:proofErr w:type="spell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материалом учебника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не способен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планировать совместную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деятельность, не умеет избегать конфликтных ситуаций </w:t>
            </w: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«1»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Оценка лабораторной работы по биологии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Базовый (опорный)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достижения планируемых результатов свидетельствует об усвоении опорной системы знаний. Ученик способен ставить цель, выполнять работу, отвечать на вопросы, делать вывод.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Превышающий базовый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повышенный уровень достижений планируемых результатов. Ученик способен ставить цель, выполнять работу, отвечать на вопросы, делать вывод.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Высокий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уровень, демонстрирующий углубленное достижение планируемых результатов. Ученик способен ставить цель, выполнять работу, отвечать на вопросы, анализировать полученный результат, делать вывод, оценивать свою работу и работу одноклассников.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Пониженный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уровень, определяющий достижение планируемых результатов ниже базового уровня. Ученик способен выполнять работу, по цели, сформулированной учителем или другими учениками.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Низкий уровень достижений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 базового уровня. Ученик не может самостоятельно выполнять работу.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Базовый (опорный)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164"/>
        <w:gridCol w:w="3175"/>
        <w:gridCol w:w="3232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rPr>
          <w:trHeight w:val="60"/>
        </w:trPr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умеет: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выбирать средства для организации своего поведения;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ставить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цель и выполнять работу, отвечать на вопросы, делать вывод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сотрудничество с учителем и сверстниками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вопросы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планировать,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контролировать и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разрешать конфликты выполнять действие по заданному образцу, правилу, с использованием норм;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«3»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Превышающий базовый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168"/>
        <w:gridCol w:w="3173"/>
        <w:gridCol w:w="3230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умеет: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выбирать средства для организации своего поведения;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выдвигать гипотезу и проверять её достоверность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сотрудничество с учителем и сверстниками </w:t>
            </w: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удерживать правило, инструкцию во времени;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делать предметом анализа и оценки собственные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практические операции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 управлять ими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вопросы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планировать, контролировать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выполнять действие по заданному образцу, правилу, с использованием норм;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Способен разрешать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конфликты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предвосхищать промежуточные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конечные результаты своих действий, а также возможные ошибки; 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Умеет с достаточной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полнотой и точностью </w:t>
            </w:r>
          </w:p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выражать свои мысли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Оценка «4»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Высокий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168"/>
        <w:gridCol w:w="3173"/>
        <w:gridCol w:w="3230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  <w:p w:rsidR="00ED4490" w:rsidRPr="00761F15" w:rsidRDefault="00ED4490" w:rsidP="00B62E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умеет: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выбирать средства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организации своего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поведения;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выдвигать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гипотезу и проверять её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достоверность, а также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прогнозировать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сотрудничество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учителем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сверстниками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удерживать правило,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инструкцию во времени;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делать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предметом анализа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оценки собственные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Правильно ставит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вопросы практические операции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 управлять ими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• планировать,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контролировать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выполнять действие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заданному образцу,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правилу,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использованием норм;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Развитие способности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анализировать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полученный результат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Способен разрешать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конфликты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предвосхищать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промежуточные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конечные результаты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своих действий, а также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возможные ошибки;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Способен управлять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поведением партнёра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начинать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заканчивать действие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нужный момент;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Умеет с достаточной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полнотой и точностью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выражать свои мысли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тормозить ненужные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реакции.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Оценка «5» 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Пониженный уровень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134"/>
        <w:gridCol w:w="3191"/>
        <w:gridCol w:w="3246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умеет: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выбирать средства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организации своего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поведения;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Способность выполнять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работу по цели,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поставленной</w:t>
            </w:r>
            <w:proofErr w:type="gramEnd"/>
            <w:r w:rsidRPr="00761F15">
              <w:rPr>
                <w:rFonts w:ascii="Times New Roman" w:hAnsi="Times New Roman"/>
                <w:sz w:val="24"/>
                <w:szCs w:val="24"/>
              </w:rPr>
              <w:t xml:space="preserve"> учителем,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отвечать на вопросы.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планирует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сотрудничество </w:t>
            </w:r>
            <w:proofErr w:type="gramStart"/>
            <w:r w:rsidRPr="00761F1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учителем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сверстниками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удерживать правило,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инструкцию во времени;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Оценка «2» 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 xml:space="preserve">Низкий уровень достижений достижения </w:t>
      </w:r>
      <w:proofErr w:type="spellStart"/>
      <w:r w:rsidRPr="00761F1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761F1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</w:p>
    <w:tbl>
      <w:tblPr>
        <w:tblStyle w:val="1"/>
        <w:tblW w:w="0" w:type="auto"/>
        <w:tblLook w:val="04A0"/>
      </w:tblPr>
      <w:tblGrid>
        <w:gridCol w:w="3134"/>
        <w:gridCol w:w="3191"/>
        <w:gridCol w:w="3246"/>
      </w:tblGrid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Регулятивные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Коммуникативные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4490" w:rsidRPr="00761F15" w:rsidTr="00B62E98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• запоминать 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удерживать правило,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инструкцию во времени;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Не способен проводить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работу без посторонней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помощи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Ученик не способен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совместную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деятельность, не умеет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избегать конфликтные </w:t>
            </w:r>
          </w:p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ситуации </w:t>
            </w:r>
          </w:p>
        </w:tc>
      </w:tr>
      <w:tr w:rsidR="00ED4490" w:rsidRPr="00761F15" w:rsidTr="00B62E98">
        <w:tc>
          <w:tcPr>
            <w:tcW w:w="106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490" w:rsidRPr="00761F15" w:rsidRDefault="00ED4490" w:rsidP="00B62E98">
            <w:pPr>
              <w:rPr>
                <w:rFonts w:ascii="Times New Roman" w:hAnsi="Times New Roman"/>
                <w:sz w:val="24"/>
                <w:szCs w:val="24"/>
              </w:rPr>
            </w:pPr>
            <w:r w:rsidRPr="00761F15">
              <w:rPr>
                <w:rFonts w:ascii="Times New Roman" w:hAnsi="Times New Roman"/>
                <w:sz w:val="24"/>
                <w:szCs w:val="24"/>
              </w:rPr>
              <w:t xml:space="preserve">Оценка «1»  </w:t>
            </w:r>
          </w:p>
        </w:tc>
      </w:tr>
    </w:tbl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Оценка выполнения тестовых заданий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lastRenderedPageBreak/>
        <w:t>Базовый (опорный)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достижения планируемых результатов свидетельствует об усвоении опорной системы знаний (50-74%).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Превышающий базовый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повышенный уровень достижений планируемых результатов (75-85%).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Высокий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уровень, демонстрирующий углубленное достижение планируемых результатов (86-100%).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Пониженный уровень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уровень, определяющий достижение планируемых результатов ниже базового уровня (менее 50%). </w:t>
      </w: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b/>
          <w:sz w:val="24"/>
          <w:szCs w:val="24"/>
        </w:rPr>
        <w:t>Низкий уровень достижений</w:t>
      </w:r>
      <w:r w:rsidRPr="00761F1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 базового уровня. Ученик не способен работать с тестами. </w:t>
      </w:r>
    </w:p>
    <w:p w:rsidR="00ED4490" w:rsidRPr="00761F15" w:rsidRDefault="00ED4490" w:rsidP="00ED449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D4490" w:rsidRPr="00761F15" w:rsidRDefault="00ED4490" w:rsidP="00ED44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1F15">
        <w:rPr>
          <w:rFonts w:ascii="Times New Roman" w:hAnsi="Times New Roman" w:cs="Times New Roman"/>
          <w:b/>
          <w:bCs/>
          <w:sz w:val="24"/>
          <w:szCs w:val="24"/>
        </w:rPr>
        <w:t>Инновационные оценочные средства и формы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 xml:space="preserve">кейсы; 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 xml:space="preserve">контекстные задачи; 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 xml:space="preserve">междисциплинарные экзамены; 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761F15">
        <w:rPr>
          <w:rFonts w:ascii="Times New Roman" w:hAnsi="Times New Roman" w:cs="Times New Roman"/>
          <w:sz w:val="24"/>
          <w:szCs w:val="24"/>
        </w:rPr>
        <w:t>компетентностно-ориентированные</w:t>
      </w:r>
      <w:proofErr w:type="spellEnd"/>
      <w:r w:rsidRPr="00761F15">
        <w:rPr>
          <w:rFonts w:ascii="Times New Roman" w:hAnsi="Times New Roman" w:cs="Times New Roman"/>
          <w:sz w:val="24"/>
          <w:szCs w:val="24"/>
        </w:rPr>
        <w:t xml:space="preserve"> тесты;</w:t>
      </w:r>
    </w:p>
    <w:p w:rsidR="00ED4490" w:rsidRPr="00761F15" w:rsidRDefault="00ED4490" w:rsidP="00ED4490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61F15">
        <w:rPr>
          <w:rFonts w:ascii="Times New Roman" w:hAnsi="Times New Roman" w:cs="Times New Roman"/>
          <w:sz w:val="24"/>
          <w:szCs w:val="24"/>
        </w:rPr>
        <w:t>ситуационные задания.</w:t>
      </w:r>
    </w:p>
    <w:p w:rsidR="00ED4490" w:rsidRPr="00761F15" w:rsidRDefault="00ED4490" w:rsidP="00ED44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42E0" w:rsidRPr="00ED4490" w:rsidRDefault="003142E0" w:rsidP="001260CB">
      <w:pPr>
        <w:rPr>
          <w:rFonts w:ascii="Times New Roman" w:hAnsi="Times New Roman" w:cs="Times New Roman"/>
          <w:b/>
          <w:sz w:val="24"/>
          <w:szCs w:val="24"/>
        </w:rPr>
      </w:pPr>
      <w:r w:rsidRPr="00ED449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D4490">
        <w:rPr>
          <w:rFonts w:ascii="Times New Roman" w:hAnsi="Times New Roman" w:cs="Times New Roman"/>
          <w:b/>
          <w:sz w:val="24"/>
          <w:szCs w:val="24"/>
        </w:rPr>
        <w:t>.Содержание учебного предмета</w:t>
      </w:r>
    </w:p>
    <w:p w:rsidR="003142E0" w:rsidRPr="00ED4490" w:rsidRDefault="00ED4490" w:rsidP="00ED4490">
      <w:pPr>
        <w:spacing w:after="0"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142E0" w:rsidRPr="00ED4490">
        <w:rPr>
          <w:rFonts w:ascii="Times New Roman" w:eastAsia="Times New Roman" w:hAnsi="Times New Roman" w:cs="Times New Roman"/>
          <w:sz w:val="24"/>
          <w:szCs w:val="24"/>
        </w:rPr>
        <w:t>Биология</w:t>
      </w:r>
      <w:r w:rsidR="003142E0" w:rsidRPr="00ED4490">
        <w:rPr>
          <w:rFonts w:ascii="Times New Roman" w:hAnsi="Times New Roman" w:cs="Times New Roman"/>
          <w:sz w:val="24"/>
          <w:szCs w:val="24"/>
        </w:rPr>
        <w:t xml:space="preserve"> </w:t>
      </w:r>
      <w:r w:rsidR="003142E0" w:rsidRPr="00ED4490">
        <w:rPr>
          <w:rFonts w:ascii="Times New Roman" w:eastAsia="Times New Roman" w:hAnsi="Times New Roman" w:cs="Times New Roman"/>
          <w:sz w:val="24"/>
          <w:szCs w:val="24"/>
        </w:rPr>
        <w:t>как наука. Методы научного познания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Объект изучения биологии - живая природа. Отличительные признаки живой природы: уровневая организация и эволюция. Основные уровни организации живой природы. Роль биологических теорий, идей, гипотез в формировании современной естественнонаучной картины мира. Методы познания живой природы.</w:t>
      </w:r>
    </w:p>
    <w:p w:rsidR="003142E0" w:rsidRPr="00ED4490" w:rsidRDefault="003142E0" w:rsidP="003142E0">
      <w:pPr>
        <w:spacing w:after="0" w:line="200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Клетка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Развитие знаний о клетке (Р. ГУК, Р. ВИРХОВ, К. БЭР, М. ШЛЕЙДЕН И Т. ШВАНН). Клеточная теория. Роль клеточной теории в становлении современной естественнонаучной картины мира.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Химический состав клетки. Роль неорганических и органических веще</w:t>
      </w:r>
      <w:proofErr w:type="gramStart"/>
      <w:r w:rsidRPr="00ED4490">
        <w:rPr>
          <w:rFonts w:ascii="Times New Roman" w:eastAsia="Times New Roman" w:hAnsi="Times New Roman" w:cs="Times New Roman"/>
          <w:sz w:val="24"/>
          <w:szCs w:val="24"/>
        </w:rPr>
        <w:t>ств в кл</w:t>
      </w:r>
      <w:proofErr w:type="gramEnd"/>
      <w:r w:rsidRPr="00ED4490">
        <w:rPr>
          <w:rFonts w:ascii="Times New Roman" w:eastAsia="Times New Roman" w:hAnsi="Times New Roman" w:cs="Times New Roman"/>
          <w:sz w:val="24"/>
          <w:szCs w:val="24"/>
        </w:rPr>
        <w:t>етке и организме человека.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Строение клетки. Основные части и органоиды клетки, их функции; </w:t>
      </w:r>
      <w:proofErr w:type="spellStart"/>
      <w:r w:rsidRPr="00ED4490">
        <w:rPr>
          <w:rFonts w:ascii="Times New Roman" w:eastAsia="Times New Roman" w:hAnsi="Times New Roman" w:cs="Times New Roman"/>
          <w:sz w:val="24"/>
          <w:szCs w:val="24"/>
        </w:rPr>
        <w:t>доядерные</w:t>
      </w:r>
      <w:proofErr w:type="spellEnd"/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 и ядерные клетки. Вирусы - неклеточные формы. Строение и функции хромосом. ДНК - носитель наследственной информации. Значение постоянства числа и формы хромосом в клетках. Ген. Генетический код.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Проведение биологических исследований: наблюдение клеток растений и животных под микроскопом на готовых микропрепаратах и их описание; сравнение строения клеток растений и животных; приготовление и описание микропрепаратов клеток растений.</w:t>
      </w:r>
    </w:p>
    <w:p w:rsidR="003142E0" w:rsidRPr="00ED4490" w:rsidRDefault="003142E0" w:rsidP="003142E0">
      <w:pPr>
        <w:spacing w:after="0" w:line="200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Организм</w:t>
      </w:r>
    </w:p>
    <w:p w:rsidR="003142E0" w:rsidRPr="00ED4490" w:rsidRDefault="003142E0" w:rsidP="003142E0">
      <w:pPr>
        <w:spacing w:after="0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Организм - единое целое. МНОГООБРАЗИЕ ОРГАНИЗМОВ.</w:t>
      </w:r>
    </w:p>
    <w:p w:rsidR="003142E0" w:rsidRPr="00ED4490" w:rsidRDefault="003142E0" w:rsidP="003142E0">
      <w:pPr>
        <w:spacing w:after="0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Обмен веществ и превращения энергии - свойства живых организмов.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Деление клетки - основа роста, развития и размножения организмов. Половое и бесполое размножение. Оплодотворение, его значение. ИСКУССТВЕННОЕ ОПЛОДОТВОРЕНИЕ У РАСТЕНИЙ И ЖИВОТНЫХ.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Индивидуальное развитие организма (онтогенез). Причины нарушений развития организмов. Индивидуальное развитие человека. Репродуктивное здоровье. Последствия влияния алкоголя, никотина, наркотических веществ на развитие зародыша человека.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Наследственность и изменчивость - свойства организмов. Генетика - наука о закономерностях наследственности и изменчивости. Г. Мендель - основоположник генетики. Генетическая терминология и символика. Закономерности наследования, установленные Г. Менделем. ХРОМОСОМНАЯ ТЕОРИЯ НАСЛЕДСТВЕННОСТИ. Современные представления о гене и геноме.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Наследственная и ненаследственная изменчивость. Влияние мутагенов на организм человека. Значение генетики для медицины и селекции. Наследственные болезни человека, их причины и профилактика. </w:t>
      </w:r>
      <w:proofErr w:type="spellStart"/>
      <w:r w:rsidRPr="00ED4490">
        <w:rPr>
          <w:rFonts w:ascii="Times New Roman" w:eastAsia="Times New Roman" w:hAnsi="Times New Roman" w:cs="Times New Roman"/>
          <w:sz w:val="24"/>
          <w:szCs w:val="24"/>
        </w:rPr>
        <w:t>Селекция.^</w:t>
      </w:r>
      <w:proofErr w:type="spellEnd"/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 УЧЕНИЕ Н.И. ВАВИЛОВА О </w:t>
      </w:r>
      <w:r w:rsidRPr="00ED4490">
        <w:rPr>
          <w:rFonts w:ascii="Times New Roman" w:eastAsia="Times New Roman" w:hAnsi="Times New Roman" w:cs="Times New Roman"/>
          <w:sz w:val="24"/>
          <w:szCs w:val="24"/>
        </w:rPr>
        <w:lastRenderedPageBreak/>
        <w:t>ЦЕНТРАХ МНОГООБРАЗИЯ И ПРОИСХОЖДЕНИЯ КУЛЬТУРНЫХ РАСТЕНИЙ. Основные методы селекции: гибридизация, искусственный отбор.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Биотехнология, ее достижения. Этические аспекты развития некоторых исследований в биотехнологии (клонирование человека).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Проведение биологических исследований: выявление признаков сходства зародышей человека и других млекопитающих как доказательство их родства, источников мутагенов в окружающей среде (косвенно) и оценка возможных последствий их влияния на собственный организм; составление простейших схем скрещивания; решение элементарных генетических задач; анализ и оценка этических аспектов развития некоторых исследований в биотехнологии.</w:t>
      </w:r>
    </w:p>
    <w:p w:rsidR="003142E0" w:rsidRPr="00ED4490" w:rsidRDefault="003142E0" w:rsidP="003142E0">
      <w:pPr>
        <w:spacing w:after="0" w:line="200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Вид</w:t>
      </w:r>
    </w:p>
    <w:p w:rsidR="003142E0" w:rsidRPr="00ED4490" w:rsidRDefault="003142E0" w:rsidP="003142E0">
      <w:pPr>
        <w:spacing w:after="0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История эволюционных идей. ЗНАЧЕНИЕ РАБОТ К. ЛИННЕЯ, УЧЕНИЯ Ж.Б. ЛАМАРКА, эволюционной теории Ч. Дарвина. Роль эволюционной теории в формировании современной естественнонаучной картины мира. Вид, его критерии. Популяция - структурная единица вида, единица эволюции. Движущие силы эволюции, их влияние на генофонд популяции. СИНТЕТИЧЕСКАЯ ТЕОРИЯ ЭВОЛЮЦИИ. Результаты эволюции. Сохранение многообразия видов как основа устойчивого развития биосферы.</w:t>
      </w:r>
    </w:p>
    <w:p w:rsidR="003142E0" w:rsidRPr="00ED4490" w:rsidRDefault="003142E0" w:rsidP="003142E0">
      <w:pPr>
        <w:spacing w:after="0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Гипотезы происхождения жизни. Отличительные признаки живого. Усложнение живых организмов на Земле в процессе эволюции. Гипотезы происхождения человека. Эволюция человека.</w:t>
      </w:r>
    </w:p>
    <w:p w:rsidR="003142E0" w:rsidRPr="00ED4490" w:rsidRDefault="003142E0" w:rsidP="003142E0">
      <w:pPr>
        <w:spacing w:after="0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Проведение биологических исследований: описание особей вида по морфологическому критерию; выявление приспособлений организмов к среде обитания; анализ и оценка различных гипотез происхождения жизни и человека.</w:t>
      </w:r>
    </w:p>
    <w:p w:rsidR="003142E0" w:rsidRPr="00ED4490" w:rsidRDefault="003142E0" w:rsidP="003142E0">
      <w:pPr>
        <w:spacing w:after="0" w:line="200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Экосистемы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Экологические факторы, их значение в жизни организмов. Видовая и пространственная структура экосистем. Пищевые связи, круговорот веществ и превращения энергии в экосистемах. Причины устойчивости и смены экосистем.</w:t>
      </w:r>
    </w:p>
    <w:p w:rsidR="003142E0" w:rsidRPr="00ED4490" w:rsidRDefault="003142E0" w:rsidP="003142E0">
      <w:pPr>
        <w:spacing w:after="0" w:line="226" w:lineRule="exact"/>
        <w:ind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490">
        <w:rPr>
          <w:rFonts w:ascii="Times New Roman" w:eastAsia="Times New Roman" w:hAnsi="Times New Roman" w:cs="Times New Roman"/>
          <w:sz w:val="24"/>
          <w:szCs w:val="24"/>
        </w:rPr>
        <w:t>Биосфера - глобальная экосистема. Учение В.И. Вернадского о биосфере. Роль живых организмов в биосфере. ЭВОЛЮЦИЯ БИОСФЕРЫ. Глобальные экологические проблемы и пути их решения. Последствия деятельности человека в окружающей среде. Правила поведения в природной среде.</w:t>
      </w:r>
    </w:p>
    <w:p w:rsidR="00644B3E" w:rsidRPr="00ED4490" w:rsidRDefault="003142E0" w:rsidP="00644B3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Проведение биологических исследований: выявление антропогенных изменений в экосистемах своей местности; составление схем передачи веществ и энергии (цепей питания); сравнительная характеристика природных экосистем и </w:t>
      </w:r>
      <w:proofErr w:type="spellStart"/>
      <w:r w:rsidRPr="00ED4490">
        <w:rPr>
          <w:rFonts w:ascii="Times New Roman" w:eastAsia="Times New Roman" w:hAnsi="Times New Roman" w:cs="Times New Roman"/>
          <w:sz w:val="24"/>
          <w:szCs w:val="24"/>
        </w:rPr>
        <w:t>агроэкосистем</w:t>
      </w:r>
      <w:proofErr w:type="spellEnd"/>
      <w:r w:rsidRPr="00ED4490">
        <w:rPr>
          <w:rFonts w:ascii="Times New Roman" w:eastAsia="Times New Roman" w:hAnsi="Times New Roman" w:cs="Times New Roman"/>
          <w:sz w:val="24"/>
          <w:szCs w:val="24"/>
        </w:rPr>
        <w:t xml:space="preserve"> своей местности; исследование изменений в экосистемах на биологических моделях (аквариум); решение экологических задач; анализ и оценка последствий собственной деятельности в окружающей среде, глобальных экологических проблем и путей их решения</w:t>
      </w:r>
      <w:r w:rsidR="00644B3E" w:rsidRPr="00ED44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44B3E" w:rsidRPr="00ED4490" w:rsidRDefault="00644B3E" w:rsidP="00644B3E">
      <w:pPr>
        <w:rPr>
          <w:rFonts w:ascii="Times New Roman" w:hAnsi="Times New Roman" w:cs="Times New Roman"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B709E" w:rsidRDefault="001B709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644B3E" w:rsidRPr="00ED4490" w:rsidRDefault="00644B3E" w:rsidP="00644B3E">
      <w:pPr>
        <w:rPr>
          <w:rFonts w:ascii="Times New Roman" w:hAnsi="Times New Roman" w:cs="Times New Roman"/>
          <w:b/>
          <w:sz w:val="24"/>
          <w:szCs w:val="24"/>
        </w:rPr>
      </w:pPr>
      <w:r w:rsidRPr="00ED449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ED4490">
        <w:rPr>
          <w:rFonts w:ascii="Times New Roman" w:hAnsi="Times New Roman" w:cs="Times New Roman"/>
          <w:b/>
          <w:sz w:val="24"/>
          <w:szCs w:val="24"/>
        </w:rPr>
        <w:t>.Тематическое планирование</w:t>
      </w:r>
    </w:p>
    <w:p w:rsidR="00644B3E" w:rsidRPr="00ED4490" w:rsidRDefault="00ED4490" w:rsidP="00644B3E">
      <w:pPr>
        <w:rPr>
          <w:rFonts w:ascii="Times New Roman" w:hAnsi="Times New Roman" w:cs="Times New Roman"/>
          <w:b/>
          <w:sz w:val="24"/>
          <w:szCs w:val="24"/>
        </w:rPr>
      </w:pPr>
      <w:r w:rsidRPr="00ED4490">
        <w:rPr>
          <w:rFonts w:ascii="Times New Roman" w:hAnsi="Times New Roman" w:cs="Times New Roman"/>
          <w:b/>
          <w:sz w:val="24"/>
          <w:szCs w:val="24"/>
        </w:rPr>
        <w:t xml:space="preserve">  10 класс, 2 часа в неделю, всего 70 часов</w:t>
      </w:r>
    </w:p>
    <w:tbl>
      <w:tblPr>
        <w:tblStyle w:val="a5"/>
        <w:tblW w:w="0" w:type="auto"/>
        <w:tblLook w:val="04A0"/>
      </w:tblPr>
      <w:tblGrid>
        <w:gridCol w:w="817"/>
        <w:gridCol w:w="6095"/>
        <w:gridCol w:w="2659"/>
      </w:tblGrid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2659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644B3E" w:rsidRPr="00ED4490" w:rsidRDefault="00644B3E" w:rsidP="00644B3E">
            <w:pPr>
              <w:pStyle w:val="a6"/>
              <w:rPr>
                <w:b/>
                <w:sz w:val="24"/>
                <w:szCs w:val="24"/>
              </w:rPr>
            </w:pPr>
            <w:r w:rsidRPr="00ED4490">
              <w:rPr>
                <w:b/>
                <w:spacing w:val="0"/>
                <w:sz w:val="24"/>
                <w:szCs w:val="24"/>
              </w:rPr>
              <w:t xml:space="preserve">Введение </w:t>
            </w:r>
          </w:p>
        </w:tc>
        <w:tc>
          <w:tcPr>
            <w:tcW w:w="2659" w:type="dxa"/>
          </w:tcPr>
          <w:p w:rsidR="00644B3E" w:rsidRPr="00ED4490" w:rsidRDefault="001B709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:rsidR="00644B3E" w:rsidRPr="00ED4490" w:rsidRDefault="001B709E" w:rsidP="00644B3E">
            <w:pPr>
              <w:pStyle w:val="a7"/>
              <w:spacing w:before="61" w:beforeAutospacing="0" w:after="122" w:afterAutospacing="0"/>
              <w:jc w:val="both"/>
              <w:rPr>
                <w:b/>
              </w:rPr>
            </w:pPr>
            <w:r>
              <w:rPr>
                <w:rStyle w:val="em"/>
                <w:b/>
              </w:rPr>
              <w:t>Клетка</w:t>
            </w:r>
          </w:p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644B3E" w:rsidRPr="00ED4490" w:rsidRDefault="001B709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Style w:val="em"/>
                <w:rFonts w:ascii="Times New Roman" w:hAnsi="Times New Roman" w:cs="Times New Roman"/>
                <w:b/>
                <w:sz w:val="24"/>
                <w:szCs w:val="24"/>
              </w:rPr>
              <w:t xml:space="preserve">Размножение и индивидуальное развитие организмов </w:t>
            </w:r>
          </w:p>
        </w:tc>
        <w:tc>
          <w:tcPr>
            <w:tcW w:w="2659" w:type="dxa"/>
          </w:tcPr>
          <w:p w:rsidR="00644B3E" w:rsidRPr="00ED4490" w:rsidRDefault="001B709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644B3E" w:rsidRPr="00ED4490" w:rsidRDefault="00644B3E" w:rsidP="00644B3E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  <w:r w:rsidRPr="00ED4490">
              <w:rPr>
                <w:rStyle w:val="em"/>
                <w:b/>
              </w:rPr>
              <w:t xml:space="preserve">Основы генетики </w:t>
            </w:r>
          </w:p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:rsidR="00644B3E" w:rsidRPr="00ED4490" w:rsidRDefault="00644B3E" w:rsidP="00644B3E">
            <w:pPr>
              <w:pStyle w:val="a7"/>
              <w:spacing w:before="0" w:beforeAutospacing="0" w:after="0" w:afterAutospacing="0"/>
              <w:jc w:val="both"/>
              <w:rPr>
                <w:b/>
              </w:rPr>
            </w:pPr>
            <w:r w:rsidRPr="00ED4490">
              <w:rPr>
                <w:rStyle w:val="em"/>
                <w:b/>
              </w:rPr>
              <w:t xml:space="preserve">Генетика человека </w:t>
            </w:r>
          </w:p>
          <w:p w:rsidR="00644B3E" w:rsidRPr="00ED4490" w:rsidRDefault="00644B3E" w:rsidP="00644B3E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</w:p>
        </w:tc>
        <w:tc>
          <w:tcPr>
            <w:tcW w:w="2659" w:type="dxa"/>
          </w:tcPr>
          <w:p w:rsidR="00644B3E" w:rsidRPr="00ED4490" w:rsidRDefault="001B709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44B3E" w:rsidRPr="00ED4490" w:rsidTr="00644B3E">
        <w:tc>
          <w:tcPr>
            <w:tcW w:w="817" w:type="dxa"/>
          </w:tcPr>
          <w:p w:rsidR="00644B3E" w:rsidRPr="00ED4490" w:rsidRDefault="00644B3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:rsidR="00644B3E" w:rsidRPr="00ED4490" w:rsidRDefault="00ED4490" w:rsidP="00644B3E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  <w:r w:rsidRPr="00ED4490">
              <w:rPr>
                <w:rStyle w:val="em"/>
                <w:b/>
              </w:rPr>
              <w:t>Резерв</w:t>
            </w:r>
          </w:p>
        </w:tc>
        <w:tc>
          <w:tcPr>
            <w:tcW w:w="2659" w:type="dxa"/>
          </w:tcPr>
          <w:p w:rsidR="00644B3E" w:rsidRPr="00ED4490" w:rsidRDefault="001B709E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D4490" w:rsidRPr="00ED4490" w:rsidTr="00644B3E">
        <w:tc>
          <w:tcPr>
            <w:tcW w:w="817" w:type="dxa"/>
          </w:tcPr>
          <w:p w:rsidR="00ED4490" w:rsidRPr="00ED4490" w:rsidRDefault="00ED4490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ED4490" w:rsidRPr="00ED4490" w:rsidRDefault="00ED4490" w:rsidP="00644B3E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  <w:r w:rsidRPr="00ED4490">
              <w:rPr>
                <w:rStyle w:val="em"/>
                <w:b/>
              </w:rPr>
              <w:t>Итого</w:t>
            </w:r>
          </w:p>
        </w:tc>
        <w:tc>
          <w:tcPr>
            <w:tcW w:w="2659" w:type="dxa"/>
          </w:tcPr>
          <w:p w:rsidR="00ED4490" w:rsidRPr="00ED4490" w:rsidRDefault="00ED4490" w:rsidP="00644B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:rsidR="00644B3E" w:rsidRDefault="00644B3E" w:rsidP="00644B3E">
      <w:pPr>
        <w:rPr>
          <w:rFonts w:ascii="Times New Roman" w:hAnsi="Times New Roman"/>
          <w:b/>
          <w:sz w:val="24"/>
          <w:szCs w:val="24"/>
        </w:rPr>
      </w:pPr>
    </w:p>
    <w:p w:rsidR="00D07ED3" w:rsidRPr="00ED4490" w:rsidRDefault="00D07ED3" w:rsidP="00D07E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D449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класс, 2 часа в неделю, всего 68</w:t>
      </w:r>
      <w:r w:rsidRPr="00ED4490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tbl>
      <w:tblPr>
        <w:tblStyle w:val="a5"/>
        <w:tblW w:w="0" w:type="auto"/>
        <w:tblLook w:val="04A0"/>
      </w:tblPr>
      <w:tblGrid>
        <w:gridCol w:w="817"/>
        <w:gridCol w:w="6095"/>
        <w:gridCol w:w="2659"/>
      </w:tblGrid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2659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D07ED3" w:rsidRPr="00D07ED3" w:rsidRDefault="00D07ED3" w:rsidP="00D07ED3">
            <w:pPr>
              <w:pStyle w:val="a6"/>
              <w:jc w:val="both"/>
              <w:rPr>
                <w:spacing w:val="0"/>
                <w:sz w:val="24"/>
              </w:rPr>
            </w:pPr>
            <w:r w:rsidRPr="000D41F4">
              <w:rPr>
                <w:rStyle w:val="em"/>
                <w:b/>
                <w:spacing w:val="0"/>
                <w:sz w:val="24"/>
              </w:rPr>
              <w:t xml:space="preserve">Эволюционное изучение </w:t>
            </w:r>
          </w:p>
        </w:tc>
        <w:tc>
          <w:tcPr>
            <w:tcW w:w="2659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:rsidR="00D07ED3" w:rsidRPr="00D07ED3" w:rsidRDefault="00D07ED3" w:rsidP="00D07ED3">
            <w:pPr>
              <w:pStyle w:val="a6"/>
              <w:jc w:val="both"/>
              <w:rPr>
                <w:spacing w:val="0"/>
                <w:sz w:val="24"/>
              </w:rPr>
            </w:pPr>
            <w:r w:rsidRPr="000D41F4">
              <w:rPr>
                <w:rStyle w:val="em"/>
                <w:b/>
                <w:spacing w:val="0"/>
                <w:sz w:val="24"/>
              </w:rPr>
              <w:t xml:space="preserve">Основы селекции и биотехнологии </w:t>
            </w:r>
          </w:p>
        </w:tc>
        <w:tc>
          <w:tcPr>
            <w:tcW w:w="2659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:rsidR="00D07ED3" w:rsidRPr="0036212B" w:rsidRDefault="0036212B" w:rsidP="0036212B">
            <w:pPr>
              <w:pStyle w:val="a6"/>
              <w:jc w:val="both"/>
              <w:rPr>
                <w:spacing w:val="0"/>
                <w:sz w:val="24"/>
              </w:rPr>
            </w:pPr>
            <w:r w:rsidRPr="000D41F4">
              <w:rPr>
                <w:rStyle w:val="em"/>
                <w:b/>
                <w:spacing w:val="0"/>
                <w:sz w:val="24"/>
              </w:rPr>
              <w:t xml:space="preserve">Возникновение и развитие жизни на Земле </w:t>
            </w:r>
          </w:p>
        </w:tc>
        <w:tc>
          <w:tcPr>
            <w:tcW w:w="2659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D07ED3" w:rsidRPr="0036212B" w:rsidRDefault="0036212B" w:rsidP="0036212B">
            <w:pPr>
              <w:pStyle w:val="a6"/>
              <w:jc w:val="both"/>
              <w:rPr>
                <w:spacing w:val="0"/>
                <w:sz w:val="24"/>
              </w:rPr>
            </w:pPr>
            <w:r w:rsidRPr="000D41F4">
              <w:rPr>
                <w:rStyle w:val="em"/>
                <w:b/>
                <w:spacing w:val="0"/>
                <w:sz w:val="24"/>
              </w:rPr>
              <w:t>Антропогенез</w:t>
            </w:r>
          </w:p>
        </w:tc>
        <w:tc>
          <w:tcPr>
            <w:tcW w:w="2659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D07ED3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:rsidR="0036212B" w:rsidRPr="000D41F4" w:rsidRDefault="0036212B" w:rsidP="0036212B">
            <w:pPr>
              <w:pStyle w:val="a6"/>
              <w:jc w:val="both"/>
              <w:rPr>
                <w:b/>
                <w:spacing w:val="0"/>
                <w:sz w:val="24"/>
              </w:rPr>
            </w:pPr>
            <w:r w:rsidRPr="000D41F4">
              <w:rPr>
                <w:b/>
                <w:spacing w:val="0"/>
                <w:sz w:val="24"/>
              </w:rPr>
              <w:t xml:space="preserve">Основы экологии </w:t>
            </w:r>
          </w:p>
          <w:p w:rsidR="00D07ED3" w:rsidRPr="00ED4490" w:rsidRDefault="00D07ED3" w:rsidP="001950D5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</w:p>
        </w:tc>
        <w:tc>
          <w:tcPr>
            <w:tcW w:w="2659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36212B" w:rsidRPr="00ED4490" w:rsidTr="001950D5">
        <w:tc>
          <w:tcPr>
            <w:tcW w:w="817" w:type="dxa"/>
          </w:tcPr>
          <w:p w:rsidR="0036212B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:rsidR="0036212B" w:rsidRPr="000D41F4" w:rsidRDefault="0036212B" w:rsidP="0036212B">
            <w:pPr>
              <w:pStyle w:val="a6"/>
              <w:jc w:val="both"/>
              <w:rPr>
                <w:b/>
                <w:spacing w:val="0"/>
                <w:sz w:val="24"/>
              </w:rPr>
            </w:pPr>
            <w:r w:rsidRPr="000D41F4">
              <w:rPr>
                <w:rStyle w:val="em"/>
                <w:b/>
                <w:spacing w:val="0"/>
                <w:sz w:val="24"/>
              </w:rPr>
              <w:t>Биосфера, ее состояние и эволюция (10 ч)</w:t>
            </w:r>
          </w:p>
        </w:tc>
        <w:tc>
          <w:tcPr>
            <w:tcW w:w="2659" w:type="dxa"/>
          </w:tcPr>
          <w:p w:rsidR="0036212B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07ED3" w:rsidRPr="00ED44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36212B" w:rsidRPr="000D41F4" w:rsidRDefault="0036212B" w:rsidP="0036212B">
            <w:pPr>
              <w:pStyle w:val="a6"/>
              <w:jc w:val="both"/>
              <w:rPr>
                <w:b/>
                <w:spacing w:val="0"/>
                <w:sz w:val="24"/>
              </w:rPr>
            </w:pPr>
            <w:r w:rsidRPr="000D41F4">
              <w:rPr>
                <w:b/>
                <w:spacing w:val="0"/>
                <w:sz w:val="24"/>
              </w:rPr>
              <w:t>Итоговый обобщающий урок (1 ч)</w:t>
            </w:r>
          </w:p>
          <w:p w:rsidR="00D07ED3" w:rsidRPr="00ED4490" w:rsidRDefault="00D07ED3" w:rsidP="001950D5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</w:p>
        </w:tc>
        <w:tc>
          <w:tcPr>
            <w:tcW w:w="2659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07ED3" w:rsidRPr="00ED4490" w:rsidTr="001950D5">
        <w:tc>
          <w:tcPr>
            <w:tcW w:w="817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:rsidR="0036212B" w:rsidRDefault="0036212B" w:rsidP="0036212B">
            <w:pPr>
              <w:pStyle w:val="a6"/>
              <w:jc w:val="both"/>
              <w:rPr>
                <w:b/>
                <w:spacing w:val="0"/>
                <w:sz w:val="24"/>
              </w:rPr>
            </w:pPr>
            <w:r w:rsidRPr="000D41F4">
              <w:rPr>
                <w:b/>
                <w:spacing w:val="0"/>
                <w:sz w:val="24"/>
              </w:rPr>
              <w:t>Резервное время – 2 часа</w:t>
            </w:r>
          </w:p>
          <w:p w:rsidR="00D07ED3" w:rsidRPr="00ED4490" w:rsidRDefault="00D07ED3" w:rsidP="001950D5">
            <w:pPr>
              <w:pStyle w:val="a7"/>
              <w:spacing w:before="0" w:beforeAutospacing="0" w:after="0" w:afterAutospacing="0"/>
              <w:jc w:val="both"/>
              <w:rPr>
                <w:rStyle w:val="em"/>
                <w:b/>
              </w:rPr>
            </w:pPr>
          </w:p>
        </w:tc>
        <w:tc>
          <w:tcPr>
            <w:tcW w:w="2659" w:type="dxa"/>
          </w:tcPr>
          <w:p w:rsidR="00D07ED3" w:rsidRPr="00ED4490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6212B" w:rsidRPr="00ED4490" w:rsidTr="001950D5">
        <w:tc>
          <w:tcPr>
            <w:tcW w:w="817" w:type="dxa"/>
          </w:tcPr>
          <w:p w:rsidR="0036212B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212B" w:rsidRPr="000D41F4" w:rsidRDefault="0036212B" w:rsidP="0036212B">
            <w:pPr>
              <w:pStyle w:val="a6"/>
              <w:jc w:val="both"/>
              <w:rPr>
                <w:b/>
                <w:spacing w:val="0"/>
                <w:sz w:val="24"/>
              </w:rPr>
            </w:pPr>
            <w:r>
              <w:rPr>
                <w:b/>
                <w:spacing w:val="0"/>
                <w:sz w:val="24"/>
              </w:rPr>
              <w:t>Итого</w:t>
            </w:r>
          </w:p>
        </w:tc>
        <w:tc>
          <w:tcPr>
            <w:tcW w:w="2659" w:type="dxa"/>
          </w:tcPr>
          <w:p w:rsidR="0036212B" w:rsidRDefault="0036212B" w:rsidP="001950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644B3E" w:rsidRDefault="00644B3E" w:rsidP="00644B3E">
      <w:pPr>
        <w:rPr>
          <w:rFonts w:ascii="Times New Roman" w:hAnsi="Times New Roman"/>
          <w:b/>
          <w:sz w:val="24"/>
          <w:szCs w:val="24"/>
        </w:rPr>
      </w:pPr>
    </w:p>
    <w:p w:rsidR="00644B3E" w:rsidRPr="00644B3E" w:rsidRDefault="00644B3E" w:rsidP="00644B3E">
      <w:pPr>
        <w:rPr>
          <w:rFonts w:ascii="Times New Roman" w:hAnsi="Times New Roman" w:cs="Times New Roman"/>
          <w:b/>
          <w:sz w:val="24"/>
          <w:szCs w:val="24"/>
        </w:rPr>
      </w:pPr>
    </w:p>
    <w:p w:rsidR="001260CB" w:rsidRDefault="001260CB" w:rsidP="003142E0">
      <w:pPr>
        <w:rPr>
          <w:rFonts w:ascii="Times New Roman" w:hAnsi="Times New Roman"/>
          <w:sz w:val="24"/>
          <w:szCs w:val="24"/>
        </w:rPr>
      </w:pPr>
    </w:p>
    <w:p w:rsidR="00644B3E" w:rsidRPr="00644B3E" w:rsidRDefault="00644B3E" w:rsidP="003142E0">
      <w:pPr>
        <w:rPr>
          <w:rFonts w:ascii="Times New Roman" w:hAnsi="Times New Roman"/>
          <w:sz w:val="24"/>
          <w:szCs w:val="24"/>
        </w:rPr>
      </w:pPr>
    </w:p>
    <w:p w:rsid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3142E0" w:rsidRPr="003142E0" w:rsidRDefault="003142E0" w:rsidP="003142E0">
      <w:pPr>
        <w:pStyle w:val="a3"/>
        <w:ind w:left="1080"/>
        <w:rPr>
          <w:rFonts w:ascii="Times New Roman" w:hAnsi="Times New Roman"/>
          <w:sz w:val="24"/>
          <w:szCs w:val="24"/>
        </w:rPr>
      </w:pPr>
    </w:p>
    <w:p w:rsidR="003142E0" w:rsidRP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3142E0" w:rsidRDefault="003142E0" w:rsidP="003142E0">
      <w:pPr>
        <w:rPr>
          <w:rFonts w:ascii="Times New Roman" w:hAnsi="Times New Roman"/>
          <w:sz w:val="24"/>
          <w:szCs w:val="24"/>
        </w:rPr>
      </w:pPr>
    </w:p>
    <w:p w:rsidR="001260CB" w:rsidRPr="001260CB" w:rsidRDefault="001260CB" w:rsidP="001260CB">
      <w:pPr>
        <w:rPr>
          <w:rFonts w:ascii="Times New Roman" w:hAnsi="Times New Roman" w:cs="Times New Roman"/>
          <w:b/>
          <w:sz w:val="24"/>
          <w:szCs w:val="24"/>
        </w:rPr>
      </w:pPr>
    </w:p>
    <w:sectPr w:rsidR="001260CB" w:rsidRPr="001260CB" w:rsidSect="004F4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065B"/>
    <w:multiLevelType w:val="hybridMultilevel"/>
    <w:tmpl w:val="7A522082"/>
    <w:lvl w:ilvl="0" w:tplc="1C0C3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445F1"/>
    <w:multiLevelType w:val="multilevel"/>
    <w:tmpl w:val="F16415A2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9E77EE"/>
    <w:multiLevelType w:val="multilevel"/>
    <w:tmpl w:val="899CAC00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F65639"/>
    <w:multiLevelType w:val="hybridMultilevel"/>
    <w:tmpl w:val="06BA859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>
      <w:start w:val="1"/>
      <w:numFmt w:val="lowerLetter"/>
      <w:lvlText w:val="%2."/>
      <w:lvlJc w:val="left"/>
      <w:pPr>
        <w:ind w:left="873" w:hanging="360"/>
      </w:pPr>
    </w:lvl>
    <w:lvl w:ilvl="2" w:tplc="0419001B">
      <w:start w:val="1"/>
      <w:numFmt w:val="lowerRoman"/>
      <w:lvlText w:val="%3."/>
      <w:lvlJc w:val="right"/>
      <w:pPr>
        <w:ind w:left="1593" w:hanging="180"/>
      </w:pPr>
    </w:lvl>
    <w:lvl w:ilvl="3" w:tplc="0419000F">
      <w:start w:val="1"/>
      <w:numFmt w:val="decimal"/>
      <w:lvlText w:val="%4."/>
      <w:lvlJc w:val="left"/>
      <w:pPr>
        <w:ind w:left="2313" w:hanging="360"/>
      </w:pPr>
    </w:lvl>
    <w:lvl w:ilvl="4" w:tplc="04190019">
      <w:start w:val="1"/>
      <w:numFmt w:val="lowerLetter"/>
      <w:lvlText w:val="%5."/>
      <w:lvlJc w:val="left"/>
      <w:pPr>
        <w:ind w:left="3033" w:hanging="360"/>
      </w:pPr>
    </w:lvl>
    <w:lvl w:ilvl="5" w:tplc="0419001B">
      <w:start w:val="1"/>
      <w:numFmt w:val="lowerRoman"/>
      <w:lvlText w:val="%6."/>
      <w:lvlJc w:val="right"/>
      <w:pPr>
        <w:ind w:left="3753" w:hanging="180"/>
      </w:pPr>
    </w:lvl>
    <w:lvl w:ilvl="6" w:tplc="0419000F">
      <w:start w:val="1"/>
      <w:numFmt w:val="decimal"/>
      <w:lvlText w:val="%7."/>
      <w:lvlJc w:val="left"/>
      <w:pPr>
        <w:ind w:left="4473" w:hanging="360"/>
      </w:pPr>
    </w:lvl>
    <w:lvl w:ilvl="7" w:tplc="04190019">
      <w:start w:val="1"/>
      <w:numFmt w:val="lowerLetter"/>
      <w:lvlText w:val="%8."/>
      <w:lvlJc w:val="left"/>
      <w:pPr>
        <w:ind w:left="5193" w:hanging="360"/>
      </w:pPr>
    </w:lvl>
    <w:lvl w:ilvl="8" w:tplc="0419001B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58C42A1C"/>
    <w:multiLevelType w:val="hybridMultilevel"/>
    <w:tmpl w:val="797634C0"/>
    <w:lvl w:ilvl="0" w:tplc="0450AE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58BDE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EA13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FCD8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EE15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C0C7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C461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267B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608E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412258"/>
    <w:multiLevelType w:val="hybridMultilevel"/>
    <w:tmpl w:val="AB8CCD0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60CB"/>
    <w:rsid w:val="000A17A7"/>
    <w:rsid w:val="001260CB"/>
    <w:rsid w:val="001B709E"/>
    <w:rsid w:val="003142E0"/>
    <w:rsid w:val="0036212B"/>
    <w:rsid w:val="004F42D7"/>
    <w:rsid w:val="00644B3E"/>
    <w:rsid w:val="00A520DB"/>
    <w:rsid w:val="00D07ED3"/>
    <w:rsid w:val="00ED4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260CB"/>
    <w:pPr>
      <w:ind w:left="720"/>
      <w:contextualSpacing/>
    </w:pPr>
  </w:style>
  <w:style w:type="character" w:customStyle="1" w:styleId="2">
    <w:name w:val="Основной текст (2)_"/>
    <w:rsid w:val="003142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table" w:styleId="a5">
    <w:name w:val="Table Grid"/>
    <w:basedOn w:val="a1"/>
    <w:uiPriority w:val="59"/>
    <w:rsid w:val="00644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44B3E"/>
    <w:pPr>
      <w:spacing w:after="0" w:line="240" w:lineRule="auto"/>
    </w:pPr>
    <w:rPr>
      <w:rFonts w:ascii="Times New Roman" w:eastAsiaTheme="minorHAnsi" w:hAnsi="Times New Roman" w:cs="Times New Roman"/>
      <w:spacing w:val="40"/>
      <w:sz w:val="28"/>
      <w:szCs w:val="20"/>
      <w:lang w:eastAsia="en-US"/>
    </w:rPr>
  </w:style>
  <w:style w:type="paragraph" w:styleId="a7">
    <w:name w:val="Normal (Web)"/>
    <w:basedOn w:val="a"/>
    <w:rsid w:val="00644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m">
    <w:name w:val="em"/>
    <w:basedOn w:val="a0"/>
    <w:rsid w:val="00644B3E"/>
  </w:style>
  <w:style w:type="paragraph" w:customStyle="1" w:styleId="a8">
    <w:name w:val="Стиль"/>
    <w:rsid w:val="00ED44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ED4490"/>
  </w:style>
  <w:style w:type="table" w:customStyle="1" w:styleId="1">
    <w:name w:val="Сетка таблицы1"/>
    <w:basedOn w:val="a1"/>
    <w:uiPriority w:val="59"/>
    <w:rsid w:val="00ED449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.ru/" TargetMode="External"/><Relationship Id="rId5" Type="http://schemas.openxmlformats.org/officeDocument/2006/relationships/hyperlink" Target="http://www.drof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3215</Words>
  <Characters>18331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2019-10-11T03:18:00Z</cp:lastPrinted>
  <dcterms:created xsi:type="dcterms:W3CDTF">2018-05-10T01:41:00Z</dcterms:created>
  <dcterms:modified xsi:type="dcterms:W3CDTF">2019-10-11T03:32:00Z</dcterms:modified>
</cp:coreProperties>
</file>