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1F26DB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B3096D" w:rsidRDefault="00B3096D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96D">
        <w:rPr>
          <w:rFonts w:ascii="Times New Roman" w:hAnsi="Times New Roman" w:cs="Times New Roman"/>
          <w:b/>
          <w:color w:val="000000"/>
          <w:sz w:val="28"/>
          <w:szCs w:val="28"/>
        </w:rPr>
        <w:t>Личное информационное пространство</w:t>
      </w:r>
      <w:r w:rsidR="00932471" w:rsidRPr="00B3096D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B3096D">
        <w:rPr>
          <w:rFonts w:ascii="Times New Roman" w:hAnsi="Times New Roman" w:cs="Times New Roman"/>
          <w:sz w:val="28"/>
          <w:szCs w:val="28"/>
        </w:rPr>
        <w:t xml:space="preserve"> Аникин Яков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B3096D" w:rsidRDefault="00B3096D" w:rsidP="00B3096D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23.02.03 Техническое обслуживание и ремонт автомобильного транспорта</w:t>
      </w:r>
    </w:p>
    <w:p w:rsidR="00932471" w:rsidRPr="004D66CA" w:rsidRDefault="00B3096D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096D" w:rsidRDefault="00B3096D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3096D" w:rsidRPr="004D66CA" w:rsidRDefault="00B3096D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2B33FE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2B33FE">
        <w:tc>
          <w:tcPr>
            <w:tcW w:w="9322" w:type="dxa"/>
          </w:tcPr>
          <w:p w:rsidR="004D66CA" w:rsidRDefault="00D34A09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1 </w:t>
            </w:r>
            <w:r w:rsidR="00B3096D" w:rsidRPr="00B3096D">
              <w:rPr>
                <w:rStyle w:val="mw-headline"/>
                <w:noProof/>
                <w:color w:val="000000"/>
                <w:sz w:val="28"/>
                <w:szCs w:val="28"/>
              </w:rPr>
              <w:t xml:space="preserve">Глава 1. Работа с информацией и информационными ресурсами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</w:t>
            </w:r>
          </w:p>
        </w:tc>
        <w:tc>
          <w:tcPr>
            <w:tcW w:w="815" w:type="dxa"/>
          </w:tcPr>
          <w:p w:rsidR="004D66CA" w:rsidRDefault="00564BC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66CA" w:rsidTr="002B33FE">
        <w:tc>
          <w:tcPr>
            <w:tcW w:w="9322" w:type="dxa"/>
          </w:tcPr>
          <w:p w:rsidR="004D66CA" w:rsidRPr="00004FF0" w:rsidRDefault="00701D75" w:rsidP="00004FF0">
            <w:pPr>
              <w:pStyle w:val="a3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hyperlink r:id="rId8" w:anchor="_Toc263074995" w:history="1">
              <w:r w:rsidR="00004FF0" w:rsidRPr="00004FF0">
                <w:rPr>
                  <w:rStyle w:val="ac"/>
                  <w:color w:val="000000"/>
                  <w:sz w:val="28"/>
                  <w:szCs w:val="28"/>
                  <w:u w:val="none"/>
                </w:rPr>
                <w:t xml:space="preserve">1.1 Информация как основа для разработки личного кабинета </w:t>
              </w:r>
            </w:hyperlink>
            <w:r w:rsidR="00D34A09" w:rsidRPr="00004FF0">
              <w:rPr>
                <w:noProof/>
                <w:color w:val="000000"/>
                <w:sz w:val="28"/>
                <w:szCs w:val="28"/>
              </w:rPr>
              <w:t>-------------</w:t>
            </w:r>
            <w:r w:rsidR="00E13BCF" w:rsidRPr="00004FF0">
              <w:rPr>
                <w:noProof/>
                <w:color w:val="000000"/>
                <w:sz w:val="28"/>
                <w:szCs w:val="28"/>
              </w:rPr>
              <w:t>----</w:t>
            </w:r>
          </w:p>
        </w:tc>
        <w:tc>
          <w:tcPr>
            <w:tcW w:w="815" w:type="dxa"/>
          </w:tcPr>
          <w:p w:rsidR="00E44741" w:rsidRDefault="00564BC2" w:rsidP="00E44741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66CA" w:rsidTr="002B33FE">
        <w:tc>
          <w:tcPr>
            <w:tcW w:w="9322" w:type="dxa"/>
          </w:tcPr>
          <w:p w:rsidR="004D66CA" w:rsidRPr="00004FF0" w:rsidRDefault="00701D75" w:rsidP="00004FF0">
            <w:pPr>
              <w:pStyle w:val="a3"/>
              <w:spacing w:before="0" w:beforeAutospacing="0" w:after="0" w:afterAutospacing="0" w:line="300" w:lineRule="atLeast"/>
              <w:rPr>
                <w:color w:val="000000"/>
                <w:sz w:val="28"/>
                <w:szCs w:val="28"/>
              </w:rPr>
            </w:pPr>
            <w:hyperlink r:id="rId9" w:anchor="_Toc263074996" w:history="1">
              <w:r w:rsidR="00004FF0" w:rsidRPr="00004FF0">
                <w:rPr>
                  <w:rStyle w:val="ac"/>
                  <w:color w:val="000000"/>
                  <w:sz w:val="28"/>
                  <w:szCs w:val="28"/>
                  <w:u w:val="none"/>
                </w:rPr>
                <w:t>1.2 Информационные ресурсы сети Интернет для размещения личного кабинета</w:t>
              </w:r>
            </w:hyperlink>
            <w:r w:rsidR="00004FF0">
              <w:rPr>
                <w:color w:val="000000"/>
                <w:sz w:val="28"/>
                <w:szCs w:val="28"/>
              </w:rPr>
              <w:t>--------------------------------------------------------------------------------------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564BC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D66CA" w:rsidTr="002B33FE">
        <w:tc>
          <w:tcPr>
            <w:tcW w:w="9322" w:type="dxa"/>
          </w:tcPr>
          <w:p w:rsidR="004D66CA" w:rsidRDefault="00004FF0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004FF0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Глава 2. Описание личного кабинета.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</w:t>
            </w:r>
          </w:p>
        </w:tc>
        <w:tc>
          <w:tcPr>
            <w:tcW w:w="815" w:type="dxa"/>
          </w:tcPr>
          <w:p w:rsidR="004D66CA" w:rsidRDefault="002B33F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D66CA" w:rsidTr="002B33FE">
        <w:tc>
          <w:tcPr>
            <w:tcW w:w="9322" w:type="dxa"/>
          </w:tcPr>
          <w:p w:rsidR="004D66CA" w:rsidRPr="00136E74" w:rsidRDefault="00004FF0" w:rsidP="00136E74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 w:rsidRPr="00004FF0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 xml:space="preserve">2.1 Содержание личного кабинета </w:t>
            </w:r>
            <w:r w:rsidR="00E13BCF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-----------------------------</w:t>
            </w:r>
            <w:r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------------------------</w:t>
            </w:r>
          </w:p>
        </w:tc>
        <w:tc>
          <w:tcPr>
            <w:tcW w:w="815" w:type="dxa"/>
          </w:tcPr>
          <w:p w:rsidR="004D66CA" w:rsidRDefault="002B33FE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D66CA" w:rsidTr="002B33FE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2B33F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66CA" w:rsidTr="002B33FE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2B33F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:rsidR="00B3096D" w:rsidRDefault="00B3096D">
      <w:pPr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</w:p>
    <w:p w:rsidR="00B3096D" w:rsidRDefault="00B3096D" w:rsidP="00564BC2">
      <w:pPr>
        <w:pStyle w:val="2"/>
        <w:spacing w:before="0" w:line="360" w:lineRule="auto"/>
        <w:ind w:firstLine="708"/>
        <w:rPr>
          <w:rFonts w:ascii="Times New Roman" w:hAnsi="Times New Roman" w:cs="Times New Roman"/>
          <w:caps/>
          <w:color w:val="000000"/>
          <w:sz w:val="28"/>
          <w:szCs w:val="28"/>
        </w:rPr>
      </w:pPr>
      <w:bookmarkStart w:id="0" w:name="_Toc263074993"/>
      <w:r w:rsidRPr="00564BC2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Введение</w:t>
      </w:r>
      <w:bookmarkEnd w:id="0"/>
    </w:p>
    <w:p w:rsidR="00564BC2" w:rsidRPr="00564BC2" w:rsidRDefault="00564BC2" w:rsidP="00564BC2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Переход к информационному обществу является одной из самых актуальных задач нашей страны. Без внедрения информационно-коммуникационных технологий невозможна ни модернизация экономики, ни эффективное государственное управление, ни повышение качества социальной сферы.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основе государственной политики в сфере информатизации лежит принятая в феврале 2008 г. «Стратегия развития информационного общества в России». Она является основой для подготовки всех остальных документов, определяющих цели и направления деятельности органов государственной власти, а также принципы и механизмы их взаимодействия с организациями и гражданами в области развития информационного общества в Российской Федерации. Благодаря реализации Стратегии, к 2015 году Россия должна войти в двадцатку лидеров глобального информационного общества, а по показателю доступности информационной и телекоммуникационной инфраструктуры для граждан и организаций – в десятку стран-лидеров. В частности, это означает, что к 2015 году 100% государственных услуг должны оказываться не только в привычном, но и в электронном формате.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Однако, несмотря на быстрые темпы роста инфраструктуры и развитие нормативно-правовой базы, пока по такому комплексному показателю, как «индекс готовности к информационному обществу» Россия продолжает занимать занимает в международных рейтингах 50-70-е места. Как подчеркнул, выступая 31 августа 2009 г. на заседании Комиссии по модернизации и технологическому развитию экономики России Президент России Д.А. Медведев, «наш информационный рейтинг, международный рейтинг электронной готовности очень слабый, и, к сожалению, несмотря на то, что мы продолжаем туда инвестировать деньги, этот рейтинг ухудшается». Примерно также обстоят дела и со степенью готовности нашей страны к «электронному правительству». Согласно рейтингу, подготовленному ООН в 2008 году, по данному параметру Россия занимает 60 место среди 192 стран мира. Проблемы с оказанием государственных </w:t>
      </w:r>
      <w:r w:rsidRPr="00564BC2">
        <w:rPr>
          <w:color w:val="000000"/>
          <w:sz w:val="28"/>
          <w:szCs w:val="28"/>
        </w:rPr>
        <w:lastRenderedPageBreak/>
        <w:t>услуг в электронном виде заставили Президента РФ назвать «электронное государство» в нашей стране «химерой», несмотря на многолетние усилия по информатизации государственного управления. Д.А. Медведев подчеркнул, что пора «наконец сдвинуть с места проекты, связанные с тематикой электронного правительства».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Д.А. Медведев выделил основные направления государственной политики в сфере информатизации: это «внедрение современных информационных технологий, доступных качественных государственных услуг в этой сфере и расширение возможностей широкополосного доступа в Интернет». Для того</w:t>
      </w:r>
      <w:proofErr w:type="gramStart"/>
      <w:r w:rsidRPr="00564BC2">
        <w:rPr>
          <w:color w:val="000000"/>
          <w:sz w:val="28"/>
          <w:szCs w:val="28"/>
        </w:rPr>
        <w:t>,</w:t>
      </w:r>
      <w:proofErr w:type="gramEnd"/>
      <w:r w:rsidRPr="00564BC2">
        <w:rPr>
          <w:color w:val="000000"/>
          <w:sz w:val="28"/>
          <w:szCs w:val="28"/>
        </w:rPr>
        <w:t xml:space="preserve"> чтобы преодолеть барьеры на пути к информационному обществу и достичь целей, поставленных в Стратегии развития информационного общества в России, необходимо объединить усилия органов власти, бизнеса и гражданского общества.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b/>
          <w:bCs/>
          <w:color w:val="000000"/>
          <w:sz w:val="28"/>
          <w:szCs w:val="28"/>
        </w:rPr>
        <w:t>Актуальность</w:t>
      </w:r>
      <w:r w:rsidRPr="00564BC2">
        <w:rPr>
          <w:rStyle w:val="apple-converted-space"/>
          <w:color w:val="000000"/>
          <w:sz w:val="28"/>
          <w:szCs w:val="28"/>
        </w:rPr>
        <w:t> </w:t>
      </w:r>
      <w:r w:rsidRPr="00564BC2">
        <w:rPr>
          <w:color w:val="000000"/>
          <w:sz w:val="28"/>
          <w:szCs w:val="28"/>
        </w:rPr>
        <w:t>выбранной темы обусловлена тем, что роль личных кабинетов в современной жизни постоянно возрастает, личный кабинет приобретает большое значение не только для предпринимателей, но и для обычных пользователей информационными ресурсами. Вместе с тем, возможности личного кабинета полностью не исследованы, поэтому многие потенциальные пользователи личного кабинета не знают о его возможностях, что затрудняет его распространение.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b/>
          <w:bCs/>
          <w:color w:val="000000"/>
          <w:sz w:val="28"/>
          <w:szCs w:val="28"/>
        </w:rPr>
        <w:t>Цель</w:t>
      </w:r>
      <w:r w:rsidRPr="00564BC2">
        <w:rPr>
          <w:rStyle w:val="apple-converted-space"/>
          <w:color w:val="000000"/>
          <w:sz w:val="28"/>
          <w:szCs w:val="28"/>
        </w:rPr>
        <w:t> </w:t>
      </w:r>
      <w:r w:rsidRPr="00564BC2">
        <w:rPr>
          <w:color w:val="000000"/>
          <w:sz w:val="28"/>
          <w:szCs w:val="28"/>
        </w:rPr>
        <w:t>работы: рассмотреть особенности создания личного кабинета.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b/>
          <w:bCs/>
          <w:color w:val="000000"/>
          <w:sz w:val="28"/>
          <w:szCs w:val="28"/>
        </w:rPr>
        <w:t>Задачи</w:t>
      </w:r>
      <w:r w:rsidRPr="00564BC2">
        <w:rPr>
          <w:rStyle w:val="apple-converted-space"/>
          <w:color w:val="000000"/>
          <w:sz w:val="28"/>
          <w:szCs w:val="28"/>
        </w:rPr>
        <w:t> </w:t>
      </w:r>
      <w:r w:rsidRPr="00564BC2">
        <w:rPr>
          <w:color w:val="000000"/>
          <w:sz w:val="28"/>
          <w:szCs w:val="28"/>
        </w:rPr>
        <w:t>работы: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рассмотреть информацию как основа для разработки личного кабинета;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охарактеризовать информационные ресурсы сети Интернет для размещения личного кабинета;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определить содержание личного кабинета;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дать описание работы личного кабинета.</w:t>
      </w:r>
    </w:p>
    <w:p w:rsidR="00B3096D" w:rsidRPr="00564BC2" w:rsidRDefault="00B3096D" w:rsidP="00564B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4BC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3096D" w:rsidRDefault="00564BC2" w:rsidP="00564BC2">
      <w:pPr>
        <w:pStyle w:val="2"/>
        <w:spacing w:before="0" w:line="360" w:lineRule="auto"/>
        <w:ind w:firstLine="708"/>
        <w:rPr>
          <w:rFonts w:ascii="Times New Roman" w:hAnsi="Times New Roman" w:cs="Times New Roman"/>
          <w:caps/>
          <w:color w:val="000000"/>
          <w:sz w:val="28"/>
          <w:szCs w:val="28"/>
        </w:rPr>
      </w:pPr>
      <w:bookmarkStart w:id="1" w:name="_Toc263074994"/>
      <w:r w:rsidRPr="00564BC2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Глава 1</w:t>
      </w:r>
      <w:r w:rsidR="00B3096D" w:rsidRPr="00564BC2">
        <w:rPr>
          <w:rFonts w:ascii="Times New Roman" w:hAnsi="Times New Roman" w:cs="Times New Roman"/>
          <w:caps/>
          <w:color w:val="000000"/>
          <w:sz w:val="28"/>
          <w:szCs w:val="28"/>
        </w:rPr>
        <w:t xml:space="preserve"> Работа с информацией и информационными ресурсами</w:t>
      </w:r>
      <w:bookmarkEnd w:id="1"/>
    </w:p>
    <w:p w:rsidR="00564BC2" w:rsidRPr="00564BC2" w:rsidRDefault="00564BC2" w:rsidP="00564BC2"/>
    <w:p w:rsidR="00B3096D" w:rsidRDefault="00B3096D" w:rsidP="00564BC2">
      <w:pPr>
        <w:pStyle w:val="2"/>
        <w:numPr>
          <w:ilvl w:val="1"/>
          <w:numId w:val="4"/>
        </w:numPr>
        <w:spacing w:before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Toc263074995"/>
      <w:r w:rsidRPr="00564BC2">
        <w:rPr>
          <w:rFonts w:ascii="Times New Roman" w:hAnsi="Times New Roman" w:cs="Times New Roman"/>
          <w:color w:val="000000"/>
          <w:sz w:val="28"/>
          <w:szCs w:val="28"/>
        </w:rPr>
        <w:t>Информация как основа для разработки личного кабинета</w:t>
      </w:r>
      <w:bookmarkEnd w:id="2"/>
      <w:r w:rsidR="00564B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4BC2" w:rsidRPr="00564BC2" w:rsidRDefault="00564BC2" w:rsidP="00564BC2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соответствии с Законом от 20 февраля 1995 г. № 224-ФЗ «Об информации, информатизации и защите информации» под терми</w:t>
      </w:r>
      <w:r w:rsidRPr="00564BC2">
        <w:rPr>
          <w:color w:val="000000"/>
          <w:sz w:val="28"/>
          <w:szCs w:val="28"/>
        </w:rPr>
        <w:softHyphen/>
        <w:t>ном «информация» понимаются сведения о лицах, предметах, фактах, Событиях, явлениях и процессах Независимо от формы их представле</w:t>
      </w:r>
      <w:r w:rsidRPr="00564BC2">
        <w:rPr>
          <w:color w:val="000000"/>
          <w:sz w:val="28"/>
          <w:szCs w:val="28"/>
        </w:rPr>
        <w:softHyphen/>
        <w:t>ния. Специалисты в области теории познания утверждают, что че</w:t>
      </w:r>
      <w:r w:rsidRPr="00564BC2">
        <w:rPr>
          <w:color w:val="000000"/>
          <w:sz w:val="28"/>
          <w:szCs w:val="28"/>
        </w:rPr>
        <w:softHyphen/>
        <w:t>ловек познает реальный Мир через объекты, свойства и отношения. Лица, предметы, факты, события, явления и процессы являются клас</w:t>
      </w:r>
      <w:r w:rsidRPr="00564BC2">
        <w:rPr>
          <w:color w:val="000000"/>
          <w:sz w:val="28"/>
          <w:szCs w:val="28"/>
        </w:rPr>
        <w:softHyphen/>
        <w:t>сами объектов. Предметная область — это классы объектов, информа</w:t>
      </w:r>
      <w:r w:rsidRPr="00564BC2">
        <w:rPr>
          <w:color w:val="000000"/>
          <w:sz w:val="28"/>
          <w:szCs w:val="28"/>
        </w:rPr>
        <w:softHyphen/>
        <w:t>ция о которых необходима в данном виде деятельности человека. В каж</w:t>
      </w:r>
      <w:r w:rsidRPr="00564BC2">
        <w:rPr>
          <w:color w:val="000000"/>
          <w:sz w:val="28"/>
          <w:szCs w:val="28"/>
        </w:rPr>
        <w:softHyphen/>
        <w:t>дой предметной области потребителей интересует четко определенный перечень свойств и глубина описания этих свойств. Очевидно, что перечни интересующих потребителя свойств о лице в экономике и в ме</w:t>
      </w:r>
      <w:r w:rsidRPr="00564BC2">
        <w:rPr>
          <w:color w:val="000000"/>
          <w:sz w:val="28"/>
          <w:szCs w:val="28"/>
        </w:rPr>
        <w:softHyphen/>
        <w:t>дицине будут различны.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564BC2">
        <w:rPr>
          <w:color w:val="000000"/>
          <w:sz w:val="28"/>
          <w:szCs w:val="28"/>
        </w:rPr>
        <w:t>Информация о предметной области, то есть об объектах и их свя</w:t>
      </w:r>
      <w:r w:rsidRPr="00564BC2">
        <w:rPr>
          <w:color w:val="000000"/>
          <w:sz w:val="28"/>
          <w:szCs w:val="28"/>
        </w:rPr>
        <w:softHyphen/>
        <w:t>зях, может быть представлена в двух видах: формализованном и в виде текста на естественном языке.</w:t>
      </w:r>
      <w:proofErr w:type="gramEnd"/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Формализованное описание конкретного объекта включает имя свой</w:t>
      </w:r>
      <w:r w:rsidRPr="00564BC2">
        <w:rPr>
          <w:color w:val="000000"/>
          <w:sz w:val="28"/>
          <w:szCs w:val="28"/>
        </w:rPr>
        <w:softHyphen/>
        <w:t xml:space="preserve">ства (характеристики) и значение этого свойства для данного объекта. Имя свойства отражает ту грамматическую роль, которую </w:t>
      </w:r>
      <w:proofErr w:type="gramStart"/>
      <w:r w:rsidRPr="00564BC2">
        <w:rPr>
          <w:color w:val="000000"/>
          <w:sz w:val="28"/>
          <w:szCs w:val="28"/>
        </w:rPr>
        <w:t>играет зна</w:t>
      </w:r>
      <w:r w:rsidRPr="00564BC2">
        <w:rPr>
          <w:color w:val="000000"/>
          <w:sz w:val="28"/>
          <w:szCs w:val="28"/>
        </w:rPr>
        <w:softHyphen/>
        <w:t>чение</w:t>
      </w:r>
      <w:proofErr w:type="gramEnd"/>
      <w:r w:rsidRPr="00564BC2">
        <w:rPr>
          <w:color w:val="000000"/>
          <w:sz w:val="28"/>
          <w:szCs w:val="28"/>
        </w:rPr>
        <w:t xml:space="preserve"> этого свойства по отношению к данному классу объектов. Зна</w:t>
      </w:r>
      <w:r w:rsidRPr="00564BC2">
        <w:rPr>
          <w:color w:val="000000"/>
          <w:sz w:val="28"/>
          <w:szCs w:val="28"/>
        </w:rPr>
        <w:softHyphen/>
        <w:t>чение свойства (характеристики) может задаваться нормированным словарем или произвольно. Например, значение свойства «организа</w:t>
      </w:r>
      <w:r w:rsidRPr="00564BC2">
        <w:rPr>
          <w:color w:val="000000"/>
          <w:sz w:val="28"/>
          <w:szCs w:val="28"/>
        </w:rPr>
        <w:softHyphen/>
        <w:t>ционно-правовая форма фирмы, организации» должно выбираться из нормированного словаря, а значение свойства «название организации» является произвольным. Формализованное описание объекта во мно</w:t>
      </w:r>
      <w:r w:rsidRPr="00564BC2">
        <w:rPr>
          <w:color w:val="000000"/>
          <w:sz w:val="28"/>
          <w:szCs w:val="28"/>
        </w:rPr>
        <w:softHyphen/>
        <w:t xml:space="preserve">гом схоже с анкетной формой описания объекта. Некоторые авторы называют формализованное описание информации числовым. Это не совсем точное </w:t>
      </w:r>
      <w:r w:rsidRPr="00564BC2">
        <w:rPr>
          <w:color w:val="000000"/>
          <w:sz w:val="28"/>
          <w:szCs w:val="28"/>
        </w:rPr>
        <w:lastRenderedPageBreak/>
        <w:t>определение, так как фамилия лица или название орга</w:t>
      </w:r>
      <w:r w:rsidRPr="00564BC2">
        <w:rPr>
          <w:color w:val="000000"/>
          <w:sz w:val="28"/>
          <w:szCs w:val="28"/>
        </w:rPr>
        <w:softHyphen/>
        <w:t>низации задается не числовым значением, но может быть представле</w:t>
      </w:r>
      <w:r w:rsidRPr="00564BC2">
        <w:rPr>
          <w:color w:val="000000"/>
          <w:sz w:val="28"/>
          <w:szCs w:val="28"/>
        </w:rPr>
        <w:softHyphen/>
        <w:t>но в формализованном виде.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Названия классов объектов, свойств и областей возможных значе</w:t>
      </w:r>
      <w:r w:rsidRPr="00564BC2">
        <w:rPr>
          <w:color w:val="000000"/>
          <w:sz w:val="28"/>
          <w:szCs w:val="28"/>
        </w:rPr>
        <w:softHyphen/>
        <w:t>ний этих свойств (характеристик), то есть язык формализованного описания для каждой предметной области, разрабатывают квалифи</w:t>
      </w:r>
      <w:r w:rsidRPr="00564BC2">
        <w:rPr>
          <w:color w:val="000000"/>
          <w:sz w:val="28"/>
          <w:szCs w:val="28"/>
        </w:rPr>
        <w:softHyphen/>
        <w:t>цированные специалисты данного вида деятельности. С помощью от</w:t>
      </w:r>
      <w:r w:rsidRPr="00564BC2">
        <w:rPr>
          <w:color w:val="000000"/>
          <w:sz w:val="28"/>
          <w:szCs w:val="28"/>
        </w:rPr>
        <w:softHyphen/>
        <w:t>дельных свойств устанавливаются связи между объектами. Так, на</w:t>
      </w:r>
      <w:r w:rsidRPr="00564BC2">
        <w:rPr>
          <w:color w:val="000000"/>
          <w:sz w:val="28"/>
          <w:szCs w:val="28"/>
        </w:rPr>
        <w:softHyphen/>
        <w:t>пример, если описаны два объекта: фирма и товар, — то между ними устанавливается связь — отношение, указывающее, что данная фирма выпускает этот товар. Описание такого формализованного языка пос</w:t>
      </w:r>
      <w:r w:rsidRPr="00564BC2">
        <w:rPr>
          <w:color w:val="000000"/>
          <w:sz w:val="28"/>
          <w:szCs w:val="28"/>
        </w:rPr>
        <w:softHyphen/>
        <w:t>ле согласования с источниками и потребителями информации в дан</w:t>
      </w:r>
      <w:r w:rsidRPr="00564BC2">
        <w:rPr>
          <w:color w:val="000000"/>
          <w:sz w:val="28"/>
          <w:szCs w:val="28"/>
        </w:rPr>
        <w:softHyphen/>
        <w:t>ной предметной области издается в виде нормативного документа, и на основе его создаются базы данных формализованной информа</w:t>
      </w:r>
      <w:r w:rsidRPr="00564BC2">
        <w:rPr>
          <w:color w:val="000000"/>
          <w:sz w:val="28"/>
          <w:szCs w:val="28"/>
        </w:rPr>
        <w:softHyphen/>
        <w:t xml:space="preserve">ции. Описание информации в </w:t>
      </w:r>
      <w:proofErr w:type="gramStart"/>
      <w:r w:rsidRPr="00564BC2">
        <w:rPr>
          <w:color w:val="000000"/>
          <w:sz w:val="28"/>
          <w:szCs w:val="28"/>
        </w:rPr>
        <w:t>таких</w:t>
      </w:r>
      <w:proofErr w:type="gramEnd"/>
      <w:r w:rsidRPr="00564BC2">
        <w:rPr>
          <w:color w:val="000000"/>
          <w:sz w:val="28"/>
          <w:szCs w:val="28"/>
        </w:rPr>
        <w:t xml:space="preserve"> база* в максимальной степени приближено к представлению специалиста о предметной области, в ко</w:t>
      </w:r>
      <w:r w:rsidRPr="00564BC2">
        <w:rPr>
          <w:color w:val="000000"/>
          <w:sz w:val="28"/>
          <w:szCs w:val="28"/>
        </w:rPr>
        <w:softHyphen/>
        <w:t>торой он работает. Формализованный язык описания предметной об</w:t>
      </w:r>
      <w:r w:rsidRPr="00564BC2">
        <w:rPr>
          <w:color w:val="000000"/>
          <w:sz w:val="28"/>
          <w:szCs w:val="28"/>
        </w:rPr>
        <w:softHyphen/>
        <w:t>ласти выполняет следующие основные функции: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позволяет источнику отбирать лишь ту информацию и описы</w:t>
      </w:r>
      <w:r w:rsidRPr="00564BC2">
        <w:rPr>
          <w:color w:val="000000"/>
          <w:sz w:val="28"/>
          <w:szCs w:val="28"/>
        </w:rPr>
        <w:softHyphen/>
        <w:t>вать ее так, как это необходимо потребителю;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позволяет в базах данных отражать информацию в том же виде, в каком она отражена в сознании специалиста в данной предмет</w:t>
      </w:r>
      <w:r w:rsidRPr="00564BC2">
        <w:rPr>
          <w:color w:val="000000"/>
          <w:sz w:val="28"/>
          <w:szCs w:val="28"/>
        </w:rPr>
        <w:softHyphen/>
        <w:t>ной области;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позволяет в информационных системах по указанию потреби</w:t>
      </w:r>
      <w:r w:rsidRPr="00564BC2">
        <w:rPr>
          <w:color w:val="000000"/>
          <w:sz w:val="28"/>
          <w:szCs w:val="28"/>
        </w:rPr>
        <w:softHyphen/>
        <w:t>теля производить автоматическую обработку формализованной информации;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существенно облегчает поиск необходимой информации в базах данных.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Другим видом информации о предметной области является инфор</w:t>
      </w:r>
      <w:r w:rsidRPr="00564BC2">
        <w:rPr>
          <w:color w:val="000000"/>
          <w:sz w:val="28"/>
          <w:szCs w:val="28"/>
        </w:rPr>
        <w:softHyphen/>
        <w:t>мация, представленная в виде текста на естественном языке.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Обмен информацией (коммуникация) – одна из трех ос</w:t>
      </w:r>
      <w:r w:rsidRPr="00564BC2">
        <w:rPr>
          <w:color w:val="000000"/>
          <w:sz w:val="28"/>
          <w:szCs w:val="28"/>
        </w:rPr>
        <w:softHyphen/>
        <w:t>новных функций офиса. Применение средств коммуникаци</w:t>
      </w:r>
      <w:r w:rsidRPr="00564BC2">
        <w:rPr>
          <w:color w:val="000000"/>
          <w:sz w:val="28"/>
          <w:szCs w:val="28"/>
        </w:rPr>
        <w:softHyphen/>
        <w:t>онной техники в офисных технологиях связано с реализаци</w:t>
      </w:r>
      <w:r w:rsidRPr="00564BC2">
        <w:rPr>
          <w:color w:val="000000"/>
          <w:sz w:val="28"/>
          <w:szCs w:val="28"/>
        </w:rPr>
        <w:softHyphen/>
        <w:t xml:space="preserve">ей функции передачи данных, необходимостью осуществлять обмен информацией в той или иной </w:t>
      </w:r>
      <w:proofErr w:type="gramStart"/>
      <w:r w:rsidRPr="00564BC2">
        <w:rPr>
          <w:color w:val="000000"/>
          <w:sz w:val="28"/>
          <w:szCs w:val="28"/>
        </w:rPr>
        <w:t>форме</w:t>
      </w:r>
      <w:proofErr w:type="gramEnd"/>
      <w:r w:rsidRPr="00564BC2">
        <w:rPr>
          <w:color w:val="000000"/>
          <w:sz w:val="28"/>
          <w:szCs w:val="28"/>
        </w:rPr>
        <w:t xml:space="preserve"> как со структур</w:t>
      </w:r>
      <w:r w:rsidRPr="00564BC2">
        <w:rPr>
          <w:color w:val="000000"/>
          <w:sz w:val="28"/>
          <w:szCs w:val="28"/>
        </w:rPr>
        <w:softHyphen/>
        <w:t>ными подразделениями офиса, так и с внешней по отноше</w:t>
      </w:r>
      <w:r w:rsidRPr="00564BC2">
        <w:rPr>
          <w:color w:val="000000"/>
          <w:sz w:val="28"/>
          <w:szCs w:val="28"/>
        </w:rPr>
        <w:softHyphen/>
        <w:t xml:space="preserve">нию к офису средой. В соответствии с этим </w:t>
      </w:r>
      <w:r w:rsidRPr="00564BC2">
        <w:rPr>
          <w:color w:val="000000"/>
          <w:sz w:val="28"/>
          <w:szCs w:val="28"/>
        </w:rPr>
        <w:lastRenderedPageBreak/>
        <w:t>выделяются сред</w:t>
      </w:r>
      <w:r w:rsidRPr="00564BC2">
        <w:rPr>
          <w:color w:val="000000"/>
          <w:sz w:val="28"/>
          <w:szCs w:val="28"/>
        </w:rPr>
        <w:softHyphen/>
        <w:t xml:space="preserve">ства и системы внутриофисной и </w:t>
      </w:r>
      <w:proofErr w:type="spellStart"/>
      <w:r w:rsidRPr="00564BC2">
        <w:rPr>
          <w:color w:val="000000"/>
          <w:sz w:val="28"/>
          <w:szCs w:val="28"/>
        </w:rPr>
        <w:t>внеофисной</w:t>
      </w:r>
      <w:proofErr w:type="spellEnd"/>
      <w:r w:rsidRPr="00564BC2">
        <w:rPr>
          <w:color w:val="000000"/>
          <w:sz w:val="28"/>
          <w:szCs w:val="28"/>
        </w:rPr>
        <w:t xml:space="preserve"> транспортиров</w:t>
      </w:r>
      <w:r w:rsidRPr="00564BC2">
        <w:rPr>
          <w:color w:val="000000"/>
          <w:sz w:val="28"/>
          <w:szCs w:val="28"/>
        </w:rPr>
        <w:softHyphen/>
        <w:t>ки документов.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Электронные и иные коммуникации приобретают в со</w:t>
      </w:r>
      <w:r w:rsidRPr="00564BC2">
        <w:rPr>
          <w:color w:val="000000"/>
          <w:sz w:val="28"/>
          <w:szCs w:val="28"/>
        </w:rPr>
        <w:softHyphen/>
        <w:t>временном деловом мире все большее значение. Сегодня, в условиях ежегодного многократного увеличения информаци</w:t>
      </w:r>
      <w:r w:rsidRPr="00564BC2">
        <w:rPr>
          <w:color w:val="000000"/>
          <w:sz w:val="28"/>
          <w:szCs w:val="28"/>
        </w:rPr>
        <w:softHyphen/>
        <w:t>онных потоков, уже практически невозможно вообразить четкое взаимодействие предпринимательских фирм, банков</w:t>
      </w:r>
      <w:r w:rsidRPr="00564BC2">
        <w:rPr>
          <w:color w:val="000000"/>
          <w:sz w:val="28"/>
          <w:szCs w:val="28"/>
        </w:rPr>
        <w:softHyphen/>
        <w:t>ских структур, государственных предприятий, других орга</w:t>
      </w:r>
      <w:r w:rsidRPr="00564BC2">
        <w:rPr>
          <w:color w:val="000000"/>
          <w:sz w:val="28"/>
          <w:szCs w:val="28"/>
        </w:rPr>
        <w:softHyphen/>
        <w:t>низаций и их сотрудников без современных средств телеком</w:t>
      </w:r>
      <w:r w:rsidRPr="00564BC2">
        <w:rPr>
          <w:color w:val="000000"/>
          <w:sz w:val="28"/>
          <w:szCs w:val="28"/>
        </w:rPr>
        <w:softHyphen/>
        <w:t>муникации и связи, без информационных и компьютерных сетей. Без таких средств персонал офиса не может обеспе</w:t>
      </w:r>
      <w:r w:rsidRPr="00564BC2">
        <w:rPr>
          <w:color w:val="000000"/>
          <w:sz w:val="28"/>
          <w:szCs w:val="28"/>
        </w:rPr>
        <w:softHyphen/>
        <w:t>чить оперативность доставки необходимой информации в нуж</w:t>
      </w:r>
      <w:r w:rsidRPr="00564BC2">
        <w:rPr>
          <w:color w:val="000000"/>
          <w:sz w:val="28"/>
          <w:szCs w:val="28"/>
        </w:rPr>
        <w:softHyphen/>
        <w:t>ный момент в нужное место.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564BC2">
        <w:rPr>
          <w:color w:val="000000"/>
          <w:sz w:val="28"/>
          <w:szCs w:val="28"/>
        </w:rPr>
        <w:t xml:space="preserve">Для перемещения документов сегодня широко используются как традиционные средства (почта, в том числе обычная, авиа- и специализированная — типа DHL, </w:t>
      </w:r>
      <w:proofErr w:type="spellStart"/>
      <w:r w:rsidRPr="00564BC2">
        <w:rPr>
          <w:color w:val="000000"/>
          <w:sz w:val="28"/>
          <w:szCs w:val="28"/>
        </w:rPr>
        <w:t>UPSи</w:t>
      </w:r>
      <w:proofErr w:type="spellEnd"/>
      <w:r w:rsidRPr="00564BC2">
        <w:rPr>
          <w:color w:val="000000"/>
          <w:sz w:val="28"/>
          <w:szCs w:val="28"/>
        </w:rPr>
        <w:t xml:space="preserve"> т. п., фельдъегерская связь, курьерская доставка или доставка с нароч</w:t>
      </w:r>
      <w:r w:rsidRPr="00564BC2">
        <w:rPr>
          <w:color w:val="000000"/>
          <w:sz w:val="28"/>
          <w:szCs w:val="28"/>
        </w:rPr>
        <w:softHyphen/>
        <w:t xml:space="preserve">ным, телеграф, телефон, телефакс), так и электронные (прежде всего электронная почта </w:t>
      </w:r>
      <w:proofErr w:type="spellStart"/>
      <w:r w:rsidRPr="00564BC2">
        <w:rPr>
          <w:color w:val="000000"/>
          <w:sz w:val="28"/>
          <w:szCs w:val="28"/>
        </w:rPr>
        <w:t>E-mail</w:t>
      </w:r>
      <w:proofErr w:type="spellEnd"/>
      <w:r w:rsidRPr="00564BC2">
        <w:rPr>
          <w:color w:val="000000"/>
          <w:sz w:val="28"/>
          <w:szCs w:val="28"/>
        </w:rPr>
        <w:t>, а также текстовые сообщения, пересылаемые по сотовым средствам связи и средствам персональ</w:t>
      </w:r>
      <w:r w:rsidRPr="00564BC2">
        <w:rPr>
          <w:color w:val="000000"/>
          <w:sz w:val="28"/>
          <w:szCs w:val="28"/>
        </w:rPr>
        <w:softHyphen/>
        <w:t>ного радиовызова).</w:t>
      </w:r>
      <w:proofErr w:type="gramEnd"/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Таким образом, если до недавнего времени в деловой литера</w:t>
      </w:r>
      <w:r w:rsidRPr="00564BC2">
        <w:rPr>
          <w:color w:val="000000"/>
          <w:sz w:val="28"/>
          <w:szCs w:val="28"/>
        </w:rPr>
        <w:softHyphen/>
        <w:t>туре было принято отделять друг от друга традиционный и элек</w:t>
      </w:r>
      <w:r w:rsidRPr="00564BC2">
        <w:rPr>
          <w:color w:val="000000"/>
          <w:sz w:val="28"/>
          <w:szCs w:val="28"/>
        </w:rPr>
        <w:softHyphen/>
        <w:t>тронный документооборот, то теперь говорить о возникновении нового, современного типа документооборота, сочетающего в себе лучшие качества традиционного делопроизводства с современны</w:t>
      </w:r>
      <w:r w:rsidRPr="00564BC2">
        <w:rPr>
          <w:color w:val="000000"/>
          <w:sz w:val="28"/>
          <w:szCs w:val="28"/>
        </w:rPr>
        <w:softHyphen/>
        <w:t>ми технологиями создания, обработки и передачи документов по назначению.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Основу традиционного документооборота, безраздельно до</w:t>
      </w:r>
      <w:r w:rsidRPr="00564BC2">
        <w:rPr>
          <w:color w:val="000000"/>
          <w:sz w:val="28"/>
          <w:szCs w:val="28"/>
        </w:rPr>
        <w:softHyphen/>
        <w:t>минировавшего все минувшие десятилетия, составляли так назы</w:t>
      </w:r>
      <w:r w:rsidRPr="00564BC2">
        <w:rPr>
          <w:color w:val="000000"/>
          <w:sz w:val="28"/>
          <w:szCs w:val="28"/>
        </w:rPr>
        <w:softHyphen/>
        <w:t>ваемые «бумажные» технологии, предполагавшие обращение бу</w:t>
      </w:r>
      <w:r w:rsidRPr="00564BC2">
        <w:rPr>
          <w:color w:val="000000"/>
          <w:sz w:val="28"/>
          <w:szCs w:val="28"/>
        </w:rPr>
        <w:softHyphen/>
        <w:t>мажных документов.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Указанные документы (в связи с отставанием новых веяний научно-технического прогресса) в большинстве российских офисов создавались и перемещались в пространстве все тем же «де</w:t>
      </w:r>
      <w:r w:rsidRPr="00564BC2">
        <w:rPr>
          <w:color w:val="000000"/>
          <w:sz w:val="28"/>
          <w:szCs w:val="28"/>
        </w:rPr>
        <w:softHyphen/>
        <w:t xml:space="preserve">довским» способом, то есть при помощи печатных </w:t>
      </w:r>
      <w:r w:rsidRPr="00564BC2">
        <w:rPr>
          <w:color w:val="000000"/>
          <w:sz w:val="28"/>
          <w:szCs w:val="28"/>
        </w:rPr>
        <w:lastRenderedPageBreak/>
        <w:t xml:space="preserve">машинок, </w:t>
      </w:r>
      <w:proofErr w:type="gramStart"/>
      <w:r w:rsidRPr="00564BC2">
        <w:rPr>
          <w:color w:val="000000"/>
          <w:sz w:val="28"/>
          <w:szCs w:val="28"/>
        </w:rPr>
        <w:t>до</w:t>
      </w:r>
      <w:r w:rsidRPr="00564BC2">
        <w:rPr>
          <w:color w:val="000000"/>
          <w:sz w:val="28"/>
          <w:szCs w:val="28"/>
        </w:rPr>
        <w:softHyphen/>
        <w:t>потопных</w:t>
      </w:r>
      <w:proofErr w:type="gramEnd"/>
      <w:r w:rsidRPr="00564BC2">
        <w:rPr>
          <w:color w:val="000000"/>
          <w:sz w:val="28"/>
          <w:szCs w:val="28"/>
        </w:rPr>
        <w:t xml:space="preserve"> множительных аппаратов и самой обычной почтовой доставки.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Однако, начиная с середины 1990-х гг., традиционный доку</w:t>
      </w:r>
      <w:r w:rsidRPr="00564BC2">
        <w:rPr>
          <w:color w:val="000000"/>
          <w:sz w:val="28"/>
          <w:szCs w:val="28"/>
        </w:rPr>
        <w:softHyphen/>
        <w:t>ментооборот стал постепенно сдавать свои вековые позиции, ус</w:t>
      </w:r>
      <w:r w:rsidRPr="00564BC2">
        <w:rPr>
          <w:color w:val="000000"/>
          <w:sz w:val="28"/>
          <w:szCs w:val="28"/>
        </w:rPr>
        <w:softHyphen/>
        <w:t>тупая место документообороту электронному.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Основу последнего (по определению) составляют так называ</w:t>
      </w:r>
      <w:r w:rsidRPr="00564BC2">
        <w:rPr>
          <w:color w:val="000000"/>
          <w:sz w:val="28"/>
          <w:szCs w:val="28"/>
        </w:rPr>
        <w:softHyphen/>
        <w:t>емые электронные документы, создаваемые и передаваемые от пользователя к пользователю при помощи электронных техноло</w:t>
      </w:r>
      <w:r w:rsidRPr="00564BC2">
        <w:rPr>
          <w:color w:val="000000"/>
          <w:sz w:val="28"/>
          <w:szCs w:val="28"/>
        </w:rPr>
        <w:softHyphen/>
        <w:t>гий, основанных на использовании компьютерной офисной тех</w:t>
      </w:r>
      <w:r w:rsidRPr="00564BC2">
        <w:rPr>
          <w:color w:val="000000"/>
          <w:sz w:val="28"/>
          <w:szCs w:val="28"/>
        </w:rPr>
        <w:softHyphen/>
        <w:t>ники, безбумажных (машинных, магнитных и прочих) носителей, беспроводных (электронно-сетевых) сре</w:t>
      </w:r>
      <w:proofErr w:type="gramStart"/>
      <w:r w:rsidRPr="00564BC2">
        <w:rPr>
          <w:color w:val="000000"/>
          <w:sz w:val="28"/>
          <w:szCs w:val="28"/>
        </w:rPr>
        <w:t>дств св</w:t>
      </w:r>
      <w:proofErr w:type="gramEnd"/>
      <w:r w:rsidRPr="00564BC2">
        <w:rPr>
          <w:color w:val="000000"/>
          <w:sz w:val="28"/>
          <w:szCs w:val="28"/>
        </w:rPr>
        <w:t>язи, современных полиграфических и расходных материалов.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настоящее время в российском делопроизводстве все еще сохраняется сочетание обоих видов документооборота с некото</w:t>
      </w:r>
      <w:r w:rsidRPr="00564BC2">
        <w:rPr>
          <w:color w:val="000000"/>
          <w:sz w:val="28"/>
          <w:szCs w:val="28"/>
        </w:rPr>
        <w:softHyphen/>
        <w:t>рым преобладанием электронного некрупных административно-промышленных центрах.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Традиционный документооборот сохраняет свои позиции в некоторых специфических областях делопроизводства, в частно</w:t>
      </w:r>
      <w:r w:rsidRPr="00564BC2">
        <w:rPr>
          <w:color w:val="000000"/>
          <w:sz w:val="28"/>
          <w:szCs w:val="28"/>
        </w:rPr>
        <w:softHyphen/>
        <w:t>сти, там, где речь идет о конфиденциальных документах (доку</w:t>
      </w:r>
      <w:r w:rsidRPr="00564BC2">
        <w:rPr>
          <w:color w:val="000000"/>
          <w:sz w:val="28"/>
          <w:szCs w:val="28"/>
        </w:rPr>
        <w:softHyphen/>
        <w:t>ментах ограниченного пользования).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Современный документооборот организации формирует</w:t>
      </w:r>
      <w:r w:rsidRPr="00564BC2">
        <w:rPr>
          <w:color w:val="000000"/>
          <w:sz w:val="28"/>
          <w:szCs w:val="28"/>
        </w:rPr>
        <w:softHyphen/>
        <w:t>ся в результате организованного «слияния» трех самостоятель</w:t>
      </w:r>
      <w:r w:rsidRPr="00564BC2">
        <w:rPr>
          <w:color w:val="000000"/>
          <w:sz w:val="28"/>
          <w:szCs w:val="28"/>
        </w:rPr>
        <w:softHyphen/>
        <w:t>ных информационных потоков, по которым «путешествуют» внутренние документы, входящие документы и исходящие до</w:t>
      </w:r>
      <w:r w:rsidRPr="00564BC2">
        <w:rPr>
          <w:color w:val="000000"/>
          <w:sz w:val="28"/>
          <w:szCs w:val="28"/>
        </w:rPr>
        <w:softHyphen/>
        <w:t>кументы.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Внешний информационный поток обеспечивает перемещение входящих и исходящих документов, а внутренний информацион</w:t>
      </w:r>
      <w:r w:rsidRPr="00564BC2">
        <w:rPr>
          <w:color w:val="000000"/>
          <w:sz w:val="28"/>
          <w:szCs w:val="28"/>
        </w:rPr>
        <w:softHyphen/>
        <w:t>ный поток — перемещение документов внутри предприятия.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самой информационной системе, содержащей тексты на естественном языке, мы имеем массив планов выражения источников на естественном языке, а на входе информационной сис</w:t>
      </w:r>
      <w:r w:rsidRPr="00564BC2">
        <w:rPr>
          <w:color w:val="000000"/>
          <w:sz w:val="28"/>
          <w:szCs w:val="28"/>
        </w:rPr>
        <w:softHyphen/>
        <w:t>темы мы имеем множество запросов в виде планов выражения, сформулированных потребителями информации.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lastRenderedPageBreak/>
        <w:t>Для того чтобы решить задачу поиска необходимой потребителю информации, необходимо смоделировать (представить) – о каком фрагменте предметной области потребитель хочет получать инфор</w:t>
      </w:r>
      <w:r w:rsidRPr="00564BC2">
        <w:rPr>
          <w:color w:val="000000"/>
          <w:sz w:val="28"/>
          <w:szCs w:val="28"/>
        </w:rPr>
        <w:softHyphen/>
        <w:t>мацию. Далее необходимо просмотреть хранящиеся документы – пла</w:t>
      </w:r>
      <w:r w:rsidRPr="00564BC2">
        <w:rPr>
          <w:color w:val="000000"/>
          <w:sz w:val="28"/>
          <w:szCs w:val="28"/>
        </w:rPr>
        <w:softHyphen/>
        <w:t>ны выражения, составленные источниками, представить (смоделиро</w:t>
      </w:r>
      <w:r w:rsidRPr="00564BC2">
        <w:rPr>
          <w:color w:val="000000"/>
          <w:sz w:val="28"/>
          <w:szCs w:val="28"/>
        </w:rPr>
        <w:softHyphen/>
        <w:t>вать), что хотел сказать источник о предметной области, и на основе научно обоснованной методики отобрать те из документов, которые отвечают на поставленный вопрос полностью или частично.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564BC2">
        <w:rPr>
          <w:color w:val="000000"/>
          <w:sz w:val="28"/>
          <w:szCs w:val="28"/>
        </w:rPr>
        <w:t>Работы в области машинного перевода и теории построения доку</w:t>
      </w:r>
      <w:r w:rsidRPr="00564BC2">
        <w:rPr>
          <w:color w:val="000000"/>
          <w:sz w:val="28"/>
          <w:szCs w:val="28"/>
        </w:rPr>
        <w:softHyphen/>
        <w:t>ментальных информационных систем, проводимые в течение последних 50 лет в нашей стране и за рубежом, показали, что процесс выявления смысла произвольного текста на естественном языке не подлежит ав</w:t>
      </w:r>
      <w:r w:rsidRPr="00564BC2">
        <w:rPr>
          <w:color w:val="000000"/>
          <w:sz w:val="28"/>
          <w:szCs w:val="28"/>
        </w:rPr>
        <w:softHyphen/>
        <w:t>томатизации и может быть реализован лишь человеком, обладаю</w:t>
      </w:r>
      <w:r w:rsidRPr="00564BC2">
        <w:rPr>
          <w:color w:val="000000"/>
          <w:sz w:val="28"/>
          <w:szCs w:val="28"/>
        </w:rPr>
        <w:softHyphen/>
        <w:t>щим глубокими знаниями в данной предметной области.</w:t>
      </w:r>
      <w:proofErr w:type="gramEnd"/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Однако общество нуждалось в построении документальных инфор</w:t>
      </w:r>
      <w:r w:rsidRPr="00564BC2">
        <w:rPr>
          <w:color w:val="000000"/>
          <w:sz w:val="28"/>
          <w:szCs w:val="28"/>
        </w:rPr>
        <w:softHyphen/>
        <w:t>мационных систем, в первую очередь в области научно-технической информации. Для того чтобы облегчить поиск в больших массивах текстовой информации, стали строить информационно-поисковые системы, в которых документы описывались с помощью специальных поисковых языков. С помощью элементов этих же языков описывались и запросы. Для отбора документов в ответ на запрос осуществ</w:t>
      </w:r>
      <w:r w:rsidRPr="00564BC2">
        <w:rPr>
          <w:color w:val="000000"/>
          <w:sz w:val="28"/>
          <w:szCs w:val="28"/>
        </w:rPr>
        <w:softHyphen/>
        <w:t>лялось сравнение поисковых образов запросов и поисковых образов документов, которое проводилось на одном и том же искусственном язы</w:t>
      </w:r>
      <w:r w:rsidRPr="00564BC2">
        <w:rPr>
          <w:color w:val="000000"/>
          <w:sz w:val="28"/>
          <w:szCs w:val="28"/>
        </w:rPr>
        <w:softHyphen/>
        <w:t>ке. Такой подход является вынужденным.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Доку</w:t>
      </w:r>
      <w:r w:rsidRPr="00564BC2">
        <w:rPr>
          <w:color w:val="000000"/>
          <w:sz w:val="28"/>
          <w:szCs w:val="28"/>
        </w:rPr>
        <w:softHyphen/>
        <w:t>ментальные информационные системы не дают ответа на вопрос по</w:t>
      </w:r>
      <w:r w:rsidRPr="00564BC2">
        <w:rPr>
          <w:color w:val="000000"/>
          <w:sz w:val="28"/>
          <w:szCs w:val="28"/>
        </w:rPr>
        <w:softHyphen/>
        <w:t>требителя; а выдают ему документы, в которых может содержаться ответ на его запрос, предоставляя потребителю самому выявить смысловое содержание этих документов.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то же время работа с электронными документами требует уче</w:t>
      </w:r>
      <w:r w:rsidRPr="00564BC2">
        <w:rPr>
          <w:color w:val="000000"/>
          <w:sz w:val="28"/>
          <w:szCs w:val="28"/>
        </w:rPr>
        <w:softHyphen/>
        <w:t>та того, что время активного использования конкретных програм</w:t>
      </w:r>
      <w:r w:rsidRPr="00564BC2">
        <w:rPr>
          <w:color w:val="000000"/>
          <w:sz w:val="28"/>
          <w:szCs w:val="28"/>
        </w:rPr>
        <w:softHyphen/>
        <w:t>мно-технических средств и время полезного использования носи</w:t>
      </w:r>
      <w:r w:rsidRPr="00564BC2">
        <w:rPr>
          <w:color w:val="000000"/>
          <w:sz w:val="28"/>
          <w:szCs w:val="28"/>
        </w:rPr>
        <w:softHyphen/>
        <w:t>телей информации может быть меньше, чем требуемый срок хра</w:t>
      </w:r>
      <w:r w:rsidRPr="00564BC2">
        <w:rPr>
          <w:color w:val="000000"/>
          <w:sz w:val="28"/>
          <w:szCs w:val="28"/>
        </w:rPr>
        <w:softHyphen/>
        <w:t xml:space="preserve">нения документа. Необходимо своевременно осуществлять </w:t>
      </w:r>
      <w:r w:rsidRPr="00564BC2">
        <w:rPr>
          <w:color w:val="000000"/>
          <w:sz w:val="28"/>
          <w:szCs w:val="28"/>
        </w:rPr>
        <w:lastRenderedPageBreak/>
        <w:t>перезапись данных на другой носитель и обновлять средства ее ау</w:t>
      </w:r>
      <w:r w:rsidRPr="00564BC2">
        <w:rPr>
          <w:color w:val="000000"/>
          <w:sz w:val="28"/>
          <w:szCs w:val="28"/>
        </w:rPr>
        <w:softHyphen/>
        <w:t>тентификации. Кроме того, для хранения электронных докумен</w:t>
      </w:r>
      <w:r w:rsidRPr="00564BC2">
        <w:rPr>
          <w:color w:val="000000"/>
          <w:sz w:val="28"/>
          <w:szCs w:val="28"/>
        </w:rPr>
        <w:softHyphen/>
        <w:t>тов, возможно, надо сохранять также соответствующие (зачастую морально устаревшие) технические и программные средства для воспроизведения информации или распечатывать электронные документы на бумаге и заверять сделанные копии.</w:t>
      </w:r>
    </w:p>
    <w:p w:rsidR="00564BC2" w:rsidRDefault="00564BC2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  <w:bookmarkStart w:id="3" w:name="_Toc263074996"/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B3096D" w:rsidRDefault="00B3096D" w:rsidP="00564BC2">
      <w:pPr>
        <w:pStyle w:val="2"/>
        <w:numPr>
          <w:ilvl w:val="1"/>
          <w:numId w:val="4"/>
        </w:numPr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bookmark0"/>
      <w:bookmarkEnd w:id="3"/>
      <w:r w:rsidRPr="00564BC2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Информационные ресурсы</w:t>
      </w:r>
      <w:r w:rsidRPr="00564BC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bookmarkEnd w:id="4"/>
      <w:r w:rsidRPr="00564BC2">
        <w:rPr>
          <w:rFonts w:ascii="Times New Roman" w:hAnsi="Times New Roman" w:cs="Times New Roman"/>
          <w:color w:val="000000"/>
          <w:sz w:val="28"/>
          <w:szCs w:val="28"/>
        </w:rPr>
        <w:t>сети Интернет для размещения личного кабинета</w:t>
      </w:r>
      <w:r w:rsidR="00564B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4BC2" w:rsidRPr="00564BC2" w:rsidRDefault="00564BC2" w:rsidP="00564BC2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Обычно под словом «Интернет» понимается глобальная компью</w:t>
      </w:r>
      <w:r w:rsidRPr="00564BC2">
        <w:rPr>
          <w:color w:val="000000"/>
          <w:sz w:val="28"/>
          <w:szCs w:val="28"/>
        </w:rPr>
        <w:softHyphen/>
        <w:t>терная сеть [11], или «Сеть сетей». С точки зрения пользователя Ин</w:t>
      </w:r>
      <w:r w:rsidRPr="00564BC2">
        <w:rPr>
          <w:color w:val="000000"/>
          <w:sz w:val="28"/>
          <w:szCs w:val="28"/>
        </w:rPr>
        <w:softHyphen/>
        <w:t>тернет можно рассматривать как мощное глобальное средство обмена информацией. Одним из распространенных и перспективных серви</w:t>
      </w:r>
      <w:r w:rsidRPr="00564BC2">
        <w:rPr>
          <w:color w:val="000000"/>
          <w:sz w:val="28"/>
          <w:szCs w:val="28"/>
        </w:rPr>
        <w:softHyphen/>
        <w:t xml:space="preserve">сов Интернет является сервис прямого доступа </w:t>
      </w:r>
      <w:proofErr w:type="spellStart"/>
      <w:r w:rsidRPr="00564BC2">
        <w:rPr>
          <w:color w:val="000000"/>
          <w:sz w:val="28"/>
          <w:szCs w:val="28"/>
        </w:rPr>
        <w:t>WordWideWeb</w:t>
      </w:r>
      <w:proofErr w:type="spellEnd"/>
      <w:r w:rsidRPr="00564BC2">
        <w:rPr>
          <w:color w:val="000000"/>
          <w:sz w:val="28"/>
          <w:szCs w:val="28"/>
        </w:rPr>
        <w:t>— WWW, представляющий собой систему документов, включающих текстовую и графическую информацию, размещенных на узлах Интер</w:t>
      </w:r>
      <w:r w:rsidRPr="00564BC2">
        <w:rPr>
          <w:color w:val="000000"/>
          <w:sz w:val="28"/>
          <w:szCs w:val="28"/>
        </w:rPr>
        <w:softHyphen/>
        <w:t>нет и связанных между собой гиперссылками.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Классификация источников информации в Интернете может про</w:t>
      </w:r>
      <w:r w:rsidRPr="00564BC2">
        <w:rPr>
          <w:color w:val="000000"/>
          <w:sz w:val="28"/>
          <w:szCs w:val="28"/>
        </w:rPr>
        <w:softHyphen/>
        <w:t>водиться по разным основаниям. По способам представления инфор</w:t>
      </w:r>
      <w:r w:rsidRPr="00564BC2">
        <w:rPr>
          <w:color w:val="000000"/>
          <w:sz w:val="28"/>
          <w:szCs w:val="28"/>
        </w:rPr>
        <w:softHyphen/>
        <w:t>мации могут быть выделены следующие виды: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web-страницы – наиболее распространенный и используемый из информационных ресурсов. Этот ресурс представляет собой страницы гипертекста. Страницы наряду с текстовой могут со</w:t>
      </w:r>
      <w:r w:rsidRPr="00564BC2">
        <w:rPr>
          <w:color w:val="000000"/>
          <w:sz w:val="28"/>
          <w:szCs w:val="28"/>
        </w:rPr>
        <w:softHyphen/>
        <w:t>держать графическую, звуковую, видеоинформацию;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файловые серверы представляют собой реализацию в Интернете традиционного способа представления информации;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телеконференции могут являться важным источником информа</w:t>
      </w:r>
      <w:r w:rsidRPr="00564BC2">
        <w:rPr>
          <w:color w:val="000000"/>
          <w:sz w:val="28"/>
          <w:szCs w:val="28"/>
        </w:rPr>
        <w:softHyphen/>
        <w:t>ции. Они разбиваются на группы (рубрики) по тематике. Уча</w:t>
      </w:r>
      <w:r w:rsidRPr="00564BC2">
        <w:rPr>
          <w:color w:val="000000"/>
          <w:sz w:val="28"/>
          <w:szCs w:val="28"/>
        </w:rPr>
        <w:softHyphen/>
        <w:t>ствующие в телеконференциях могут написать свое сообщение или послать комментарии на чужое сообщение;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базы данных могут быть доступны через сеть Интернет. В них часто содержатся, кроме текстовой, также и другие виды инфор</w:t>
      </w:r>
      <w:r w:rsidRPr="00564BC2">
        <w:rPr>
          <w:color w:val="000000"/>
          <w:sz w:val="28"/>
          <w:szCs w:val="28"/>
        </w:rPr>
        <w:softHyphen/>
        <w:t>мации.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Информационные ресурсы также могут быть разделены по языко</w:t>
      </w:r>
      <w:r w:rsidRPr="00564BC2">
        <w:rPr>
          <w:color w:val="000000"/>
          <w:sz w:val="28"/>
          <w:szCs w:val="28"/>
        </w:rPr>
        <w:softHyphen/>
        <w:t>вому признаку. В сети Интернет представлены практически все ос</w:t>
      </w:r>
      <w:r w:rsidRPr="00564BC2">
        <w:rPr>
          <w:color w:val="000000"/>
          <w:sz w:val="28"/>
          <w:szCs w:val="28"/>
        </w:rPr>
        <w:softHyphen/>
        <w:t>новные языки, однако главным языком в силу исторически сложи</w:t>
      </w:r>
      <w:r w:rsidRPr="00564BC2">
        <w:rPr>
          <w:color w:val="000000"/>
          <w:sz w:val="28"/>
          <w:szCs w:val="28"/>
        </w:rPr>
        <w:softHyphen/>
        <w:t>вшихся традиций является английский. Ряд сайтов представляет информацию на нескольких языках.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lastRenderedPageBreak/>
        <w:t>В сети имеет место классификация и по территориальному при</w:t>
      </w:r>
      <w:r w:rsidRPr="00564BC2">
        <w:rPr>
          <w:color w:val="000000"/>
          <w:sz w:val="28"/>
          <w:szCs w:val="28"/>
        </w:rPr>
        <w:softHyphen/>
        <w:t>знаку. Ряд сайтов предоставляет свою информацию для потребите</w:t>
      </w:r>
      <w:r w:rsidRPr="00564BC2">
        <w:rPr>
          <w:color w:val="000000"/>
          <w:sz w:val="28"/>
          <w:szCs w:val="28"/>
        </w:rPr>
        <w:softHyphen/>
        <w:t>лей определенного региона, хотя доступ к сайту возможен и из лю</w:t>
      </w:r>
      <w:r w:rsidRPr="00564BC2">
        <w:rPr>
          <w:color w:val="000000"/>
          <w:sz w:val="28"/>
          <w:szCs w:val="28"/>
        </w:rPr>
        <w:softHyphen/>
        <w:t>бой точки сети.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Наиболее важным аспектом классификации информационных ре</w:t>
      </w:r>
      <w:r w:rsidRPr="00564BC2">
        <w:rPr>
          <w:color w:val="000000"/>
          <w:sz w:val="28"/>
          <w:szCs w:val="28"/>
        </w:rPr>
        <w:softHyphen/>
        <w:t>сурсов сети Интернет является содержание информации. Деловая информация, необходимая в предпринимательской деятельности, по этому критерию может быть разделена на следующие группы.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1. Сведения о фирмах, организациях. Эта группа сведений существен</w:t>
      </w:r>
      <w:r w:rsidRPr="00564BC2">
        <w:rPr>
          <w:color w:val="000000"/>
          <w:sz w:val="28"/>
          <w:szCs w:val="28"/>
        </w:rPr>
        <w:softHyphen/>
        <w:t>но различается по своему наполнению для различных организаций. Различия определяются степенью освоения организацией возможностей Интернета по продвижению продукции или услуг. Различают три типа серверов данной группы (категории):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серверы присутствия в Интернете. Эти серверы могут быть разделены [11] на рекламные и информирующие серверы. Рекламный сервер обычно содержит одну или несколько стра</w:t>
      </w:r>
      <w:r w:rsidRPr="00564BC2">
        <w:rPr>
          <w:color w:val="000000"/>
          <w:sz w:val="28"/>
          <w:szCs w:val="28"/>
        </w:rPr>
        <w:softHyphen/>
        <w:t>ниц. Информирующий сервер содержит более подробную ин</w:t>
      </w:r>
      <w:r w:rsidRPr="00564BC2">
        <w:rPr>
          <w:color w:val="000000"/>
          <w:sz w:val="28"/>
          <w:szCs w:val="28"/>
        </w:rPr>
        <w:softHyphen/>
        <w:t>формацию о фирме и производимой ею продукции или оказы</w:t>
      </w:r>
      <w:r w:rsidRPr="00564BC2">
        <w:rPr>
          <w:color w:val="000000"/>
          <w:sz w:val="28"/>
          <w:szCs w:val="28"/>
        </w:rPr>
        <w:softHyphen/>
        <w:t>ваемых услугах;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информационные серверы. Целью этих серверов является пре</w:t>
      </w:r>
      <w:r w:rsidRPr="00564BC2">
        <w:rPr>
          <w:color w:val="000000"/>
          <w:sz w:val="28"/>
          <w:szCs w:val="28"/>
        </w:rPr>
        <w:softHyphen/>
        <w:t>доставление различного рода информации потребителям. Серверы данной группы ведут информационно-аналитиче</w:t>
      </w:r>
      <w:r w:rsidRPr="00564BC2">
        <w:rPr>
          <w:color w:val="000000"/>
          <w:sz w:val="28"/>
          <w:szCs w:val="28"/>
        </w:rPr>
        <w:softHyphen/>
        <w:t>ские агентства и другие структуры, в том числе государствен</w:t>
      </w:r>
      <w:r w:rsidRPr="00564BC2">
        <w:rPr>
          <w:color w:val="000000"/>
          <w:sz w:val="28"/>
          <w:szCs w:val="28"/>
        </w:rPr>
        <w:softHyphen/>
        <w:t>ные, чья деятельность связана с предоставлением различного рода информации потребителям;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интерактивные магазины. Серверы этой группы обеспечивают продажи товаров посредством Интернета. При этом могут быть реализованы в электронном виде следующие функции: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предоставление клиенту необходимой информации о това</w:t>
      </w:r>
      <w:r w:rsidRPr="00564BC2">
        <w:rPr>
          <w:color w:val="000000"/>
          <w:sz w:val="28"/>
          <w:szCs w:val="28"/>
        </w:rPr>
        <w:softHyphen/>
        <w:t>ре или услуге;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оформление заказа;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оплата заказа (при использовании онлайновых платежных систем);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отправка полученного товара, если товаром является ин</w:t>
      </w:r>
      <w:r w:rsidRPr="00564BC2">
        <w:rPr>
          <w:color w:val="000000"/>
          <w:sz w:val="28"/>
          <w:szCs w:val="28"/>
        </w:rPr>
        <w:softHyphen/>
        <w:t>формация.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lastRenderedPageBreak/>
        <w:t>2. Сведения о состоянии мировой экономики и экономики отдельных стран. Данная информация представлена достаточно широко в профессиональных базах крупнейших информационно-анали</w:t>
      </w:r>
      <w:r w:rsidRPr="00564BC2">
        <w:rPr>
          <w:color w:val="000000"/>
          <w:sz w:val="28"/>
          <w:szCs w:val="28"/>
        </w:rPr>
        <w:softHyphen/>
        <w:t>тических агентств мира. Серверы этих аген</w:t>
      </w:r>
      <w:proofErr w:type="gramStart"/>
      <w:r w:rsidRPr="00564BC2">
        <w:rPr>
          <w:color w:val="000000"/>
          <w:sz w:val="28"/>
          <w:szCs w:val="28"/>
        </w:rPr>
        <w:t>тств вх</w:t>
      </w:r>
      <w:proofErr w:type="gramEnd"/>
      <w:r w:rsidRPr="00564BC2">
        <w:rPr>
          <w:color w:val="000000"/>
          <w:sz w:val="28"/>
          <w:szCs w:val="28"/>
        </w:rPr>
        <w:t>одят в состав информационных ресурсов сети Интернет. Однако сама инфор</w:t>
      </w:r>
      <w:r w:rsidRPr="00564BC2">
        <w:rPr>
          <w:color w:val="000000"/>
          <w:sz w:val="28"/>
          <w:szCs w:val="28"/>
        </w:rPr>
        <w:softHyphen/>
        <w:t>мация, как правило, платная. Информация о состоянии нацио</w:t>
      </w:r>
      <w:r w:rsidRPr="00564BC2">
        <w:rPr>
          <w:color w:val="000000"/>
          <w:sz w:val="28"/>
          <w:szCs w:val="28"/>
        </w:rPr>
        <w:softHyphen/>
        <w:t>нальной экономики обычно размещается на серверах государ</w:t>
      </w:r>
      <w:r w:rsidRPr="00564BC2">
        <w:rPr>
          <w:color w:val="000000"/>
          <w:sz w:val="28"/>
          <w:szCs w:val="28"/>
        </w:rPr>
        <w:softHyphen/>
        <w:t>ственных структур, отвечающих за государственную поддержку экономики, государственных статистических органов, различ</w:t>
      </w:r>
      <w:r w:rsidRPr="00564BC2">
        <w:rPr>
          <w:color w:val="000000"/>
          <w:sz w:val="28"/>
          <w:szCs w:val="28"/>
        </w:rPr>
        <w:softHyphen/>
        <w:t>ных экономических институтов.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3. Сведения о состоянии отраслевых рынков. Анализ отраслевых рын</w:t>
      </w:r>
      <w:r w:rsidRPr="00564BC2">
        <w:rPr>
          <w:color w:val="000000"/>
          <w:sz w:val="28"/>
          <w:szCs w:val="28"/>
        </w:rPr>
        <w:softHyphen/>
        <w:t>ков осуществляют специализированные маркетинговые и консал</w:t>
      </w:r>
      <w:r w:rsidRPr="00564BC2">
        <w:rPr>
          <w:color w:val="000000"/>
          <w:sz w:val="28"/>
          <w:szCs w:val="28"/>
        </w:rPr>
        <w:softHyphen/>
        <w:t>тинговые агентства, а также маркетинговые службы фирм или организаций. Результаты этих исследований, используя Интер</w:t>
      </w:r>
      <w:r w:rsidRPr="00564BC2">
        <w:rPr>
          <w:color w:val="000000"/>
          <w:sz w:val="28"/>
          <w:szCs w:val="28"/>
        </w:rPr>
        <w:softHyphen/>
        <w:t>нет, можно получить: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из профессиональных баз крупнейших мировых информаци</w:t>
      </w:r>
      <w:r w:rsidRPr="00564BC2">
        <w:rPr>
          <w:color w:val="000000"/>
          <w:sz w:val="28"/>
          <w:szCs w:val="28"/>
        </w:rPr>
        <w:softHyphen/>
        <w:t>онных агентств, найдя сведения о технологиях доступа к этим базам на сайтах Интернета;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в самих консалтинговых или маркетинговых агентствах, чьи сайты также представлены в Интернете;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в многопрофильных и отраслевых журналах, регулярно пуб</w:t>
      </w:r>
      <w:r w:rsidRPr="00564BC2">
        <w:rPr>
          <w:color w:val="000000"/>
          <w:sz w:val="28"/>
          <w:szCs w:val="28"/>
        </w:rPr>
        <w:softHyphen/>
        <w:t>ликующих обзоры рынков. Одни издания, например мно</w:t>
      </w:r>
      <w:r w:rsidRPr="00564BC2">
        <w:rPr>
          <w:color w:val="000000"/>
          <w:sz w:val="28"/>
          <w:szCs w:val="28"/>
        </w:rPr>
        <w:softHyphen/>
        <w:t>гопрофильный журнал «Эксперт», представляют на сайтах оглавления номеров журналов. Другие, как, например, журнал «Профиль», размещают в открытом доступе публикуемые ма</w:t>
      </w:r>
      <w:r w:rsidRPr="00564BC2">
        <w:rPr>
          <w:color w:val="000000"/>
          <w:sz w:val="28"/>
          <w:szCs w:val="28"/>
        </w:rPr>
        <w:softHyphen/>
        <w:t>териалы.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4. Деловые новости. Подавляющее большинство мировых инфор</w:t>
      </w:r>
      <w:r w:rsidRPr="00564BC2">
        <w:rPr>
          <w:color w:val="000000"/>
          <w:sz w:val="28"/>
          <w:szCs w:val="28"/>
        </w:rPr>
        <w:softHyphen/>
        <w:t>мационных аген</w:t>
      </w:r>
      <w:proofErr w:type="gramStart"/>
      <w:r w:rsidRPr="00564BC2">
        <w:rPr>
          <w:color w:val="000000"/>
          <w:sz w:val="28"/>
          <w:szCs w:val="28"/>
        </w:rPr>
        <w:t>тств пр</w:t>
      </w:r>
      <w:proofErr w:type="gramEnd"/>
      <w:r w:rsidRPr="00564BC2">
        <w:rPr>
          <w:color w:val="000000"/>
          <w:sz w:val="28"/>
          <w:szCs w:val="28"/>
        </w:rPr>
        <w:t>едоставляют потребителям доступ к про</w:t>
      </w:r>
      <w:r w:rsidRPr="00564BC2">
        <w:rPr>
          <w:color w:val="000000"/>
          <w:sz w:val="28"/>
          <w:szCs w:val="28"/>
        </w:rPr>
        <w:softHyphen/>
        <w:t>фессиональным базам, содержащим деловые новости. Из зару</w:t>
      </w:r>
      <w:r w:rsidRPr="00564BC2">
        <w:rPr>
          <w:color w:val="000000"/>
          <w:sz w:val="28"/>
          <w:szCs w:val="28"/>
        </w:rPr>
        <w:softHyphen/>
        <w:t>бежных аген</w:t>
      </w:r>
      <w:proofErr w:type="gramStart"/>
      <w:r w:rsidRPr="00564BC2">
        <w:rPr>
          <w:color w:val="000000"/>
          <w:sz w:val="28"/>
          <w:szCs w:val="28"/>
        </w:rPr>
        <w:t>тств кр</w:t>
      </w:r>
      <w:proofErr w:type="gramEnd"/>
      <w:r w:rsidRPr="00564BC2">
        <w:rPr>
          <w:color w:val="000000"/>
          <w:sz w:val="28"/>
          <w:szCs w:val="28"/>
        </w:rPr>
        <w:t xml:space="preserve">упнейшими поставщиками деловых новостей являются LEXIS-NEXIS, </w:t>
      </w:r>
      <w:proofErr w:type="spellStart"/>
      <w:r w:rsidRPr="00564BC2">
        <w:rPr>
          <w:color w:val="000000"/>
          <w:sz w:val="28"/>
          <w:szCs w:val="28"/>
        </w:rPr>
        <w:t>Dialog</w:t>
      </w:r>
      <w:proofErr w:type="spellEnd"/>
      <w:r w:rsidRPr="00564BC2">
        <w:rPr>
          <w:color w:val="000000"/>
          <w:sz w:val="28"/>
          <w:szCs w:val="28"/>
        </w:rPr>
        <w:t xml:space="preserve">, </w:t>
      </w:r>
      <w:proofErr w:type="spellStart"/>
      <w:r w:rsidRPr="00564BC2">
        <w:rPr>
          <w:color w:val="000000"/>
          <w:sz w:val="28"/>
          <w:szCs w:val="28"/>
        </w:rPr>
        <w:t>Reuters</w:t>
      </w:r>
      <w:proofErr w:type="spellEnd"/>
      <w:r w:rsidRPr="00564BC2">
        <w:rPr>
          <w:color w:val="000000"/>
          <w:sz w:val="28"/>
          <w:szCs w:val="28"/>
        </w:rPr>
        <w:t>. Среди отечественных аген</w:t>
      </w:r>
      <w:proofErr w:type="gramStart"/>
      <w:r w:rsidRPr="00564BC2">
        <w:rPr>
          <w:color w:val="000000"/>
          <w:sz w:val="28"/>
          <w:szCs w:val="28"/>
        </w:rPr>
        <w:t>тств сл</w:t>
      </w:r>
      <w:proofErr w:type="gramEnd"/>
      <w:r w:rsidRPr="00564BC2">
        <w:rPr>
          <w:color w:val="000000"/>
          <w:sz w:val="28"/>
          <w:szCs w:val="28"/>
        </w:rPr>
        <w:t>едует выделить: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«</w:t>
      </w:r>
      <w:proofErr w:type="spellStart"/>
      <w:r w:rsidRPr="00564BC2">
        <w:rPr>
          <w:color w:val="000000"/>
          <w:sz w:val="28"/>
          <w:szCs w:val="28"/>
        </w:rPr>
        <w:t>Интегрум-Техно</w:t>
      </w:r>
      <w:proofErr w:type="spellEnd"/>
      <w:r w:rsidRPr="00564BC2">
        <w:rPr>
          <w:color w:val="000000"/>
          <w:sz w:val="28"/>
          <w:szCs w:val="28"/>
        </w:rPr>
        <w:t>», предоставляющий доступ к материалам 250 центральных и крупнейших региональных газет, а также к зарубежным новостям;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РИА «Новости» — государственное информационно-аналити</w:t>
      </w:r>
      <w:r w:rsidRPr="00564BC2">
        <w:rPr>
          <w:color w:val="000000"/>
          <w:sz w:val="28"/>
          <w:szCs w:val="28"/>
        </w:rPr>
        <w:softHyphen/>
        <w:t>ческое агентство РФ;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lastRenderedPageBreak/>
        <w:t>– «ИТАР-ТАСС» — государственное информационное теле</w:t>
      </w:r>
      <w:r w:rsidRPr="00564BC2">
        <w:rPr>
          <w:color w:val="000000"/>
          <w:sz w:val="28"/>
          <w:szCs w:val="28"/>
        </w:rPr>
        <w:softHyphen/>
        <w:t>графное агентство РФ;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– агентство «Интерфакс», входящее в состав международной информационной группы </w:t>
      </w:r>
      <w:proofErr w:type="spellStart"/>
      <w:r w:rsidRPr="00564BC2">
        <w:rPr>
          <w:color w:val="000000"/>
          <w:sz w:val="28"/>
          <w:szCs w:val="28"/>
        </w:rPr>
        <w:t>InterfaxInformationServices</w:t>
      </w:r>
      <w:proofErr w:type="spellEnd"/>
      <w:r w:rsidRPr="00564BC2">
        <w:rPr>
          <w:color w:val="000000"/>
          <w:sz w:val="28"/>
          <w:szCs w:val="28"/>
        </w:rPr>
        <w:t xml:space="preserve">. Интернет предоставляет бесплатный доступ к </w:t>
      </w:r>
      <w:proofErr w:type="gramStart"/>
      <w:r w:rsidRPr="00564BC2">
        <w:rPr>
          <w:color w:val="000000"/>
          <w:sz w:val="28"/>
          <w:szCs w:val="28"/>
        </w:rPr>
        <w:t>ежедневной</w:t>
      </w:r>
      <w:proofErr w:type="gramEnd"/>
      <w:r w:rsidRPr="00564BC2">
        <w:rPr>
          <w:color w:val="000000"/>
          <w:sz w:val="28"/>
          <w:szCs w:val="28"/>
        </w:rPr>
        <w:t xml:space="preserve"> элек</w:t>
      </w:r>
      <w:r w:rsidRPr="00564BC2">
        <w:rPr>
          <w:color w:val="000000"/>
          <w:sz w:val="28"/>
          <w:szCs w:val="28"/>
        </w:rPr>
        <w:softHyphen/>
        <w:t xml:space="preserve">тронной </w:t>
      </w:r>
      <w:proofErr w:type="spellStart"/>
      <w:r w:rsidRPr="00564BC2">
        <w:rPr>
          <w:color w:val="000000"/>
          <w:sz w:val="28"/>
          <w:szCs w:val="28"/>
        </w:rPr>
        <w:t>интернет-газете</w:t>
      </w:r>
      <w:proofErr w:type="spellEnd"/>
      <w:r w:rsidRPr="00564BC2">
        <w:rPr>
          <w:color w:val="000000"/>
          <w:sz w:val="28"/>
          <w:szCs w:val="28"/>
        </w:rPr>
        <w:t xml:space="preserve"> «</w:t>
      </w:r>
      <w:proofErr w:type="spellStart"/>
      <w:r w:rsidRPr="00564BC2">
        <w:rPr>
          <w:color w:val="000000"/>
          <w:sz w:val="28"/>
          <w:szCs w:val="28"/>
        </w:rPr>
        <w:t>Gazeta.ru</w:t>
      </w:r>
      <w:proofErr w:type="spellEnd"/>
      <w:r w:rsidRPr="00564BC2">
        <w:rPr>
          <w:color w:val="000000"/>
          <w:sz w:val="28"/>
          <w:szCs w:val="28"/>
        </w:rPr>
        <w:t>». Ряд крупнейших газет име</w:t>
      </w:r>
      <w:r w:rsidRPr="00564BC2">
        <w:rPr>
          <w:color w:val="000000"/>
          <w:sz w:val="28"/>
          <w:szCs w:val="28"/>
        </w:rPr>
        <w:softHyphen/>
        <w:t xml:space="preserve">ют в Интернете электронные версии. Доступ к некоторым из них платный, </w:t>
      </w:r>
      <w:proofErr w:type="gramStart"/>
      <w:r w:rsidRPr="00564BC2">
        <w:rPr>
          <w:color w:val="000000"/>
          <w:sz w:val="28"/>
          <w:szCs w:val="28"/>
        </w:rPr>
        <w:t>например</w:t>
      </w:r>
      <w:proofErr w:type="gramEnd"/>
      <w:r w:rsidRPr="00564BC2">
        <w:rPr>
          <w:color w:val="000000"/>
          <w:sz w:val="28"/>
          <w:szCs w:val="28"/>
        </w:rPr>
        <w:t xml:space="preserve"> к электронным версиям печатных изданий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Издательский дом «</w:t>
      </w:r>
      <w:proofErr w:type="spellStart"/>
      <w:r w:rsidRPr="00564BC2">
        <w:rPr>
          <w:color w:val="000000"/>
          <w:sz w:val="28"/>
          <w:szCs w:val="28"/>
        </w:rPr>
        <w:t>Коммерсантъ</w:t>
      </w:r>
      <w:proofErr w:type="spellEnd"/>
      <w:r w:rsidRPr="00564BC2">
        <w:rPr>
          <w:color w:val="000000"/>
          <w:sz w:val="28"/>
          <w:szCs w:val="28"/>
        </w:rPr>
        <w:t>». К другим, например к элек</w:t>
      </w:r>
      <w:r w:rsidRPr="00564BC2">
        <w:rPr>
          <w:color w:val="000000"/>
          <w:sz w:val="28"/>
          <w:szCs w:val="28"/>
        </w:rPr>
        <w:softHyphen/>
        <w:t xml:space="preserve">тронной версии газеты «Аргументы и факты», — </w:t>
      </w:r>
      <w:proofErr w:type="gramStart"/>
      <w:r w:rsidRPr="00564BC2">
        <w:rPr>
          <w:color w:val="000000"/>
          <w:sz w:val="28"/>
          <w:szCs w:val="28"/>
        </w:rPr>
        <w:t>бесплатный</w:t>
      </w:r>
      <w:proofErr w:type="gramEnd"/>
      <w:r w:rsidRPr="00564BC2">
        <w:rPr>
          <w:color w:val="000000"/>
          <w:sz w:val="28"/>
          <w:szCs w:val="28"/>
        </w:rPr>
        <w:t>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5. Справочная информация представлена в сети Интернет весьма широко. Это и списки web-сайтов компаний, отобранных по определенному принципу, и телефонно-адресный справочник «Желтые страницы» с возможностью поиска информации по названию фирмы и виду деятельности, и телефонные справочни</w:t>
      </w:r>
      <w:r w:rsidRPr="00564BC2">
        <w:rPr>
          <w:color w:val="000000"/>
          <w:sz w:val="28"/>
          <w:szCs w:val="28"/>
        </w:rPr>
        <w:softHyphen/>
        <w:t>ки городов Российской Федерации, стран СНГ и Балтии. Также в Интернете имеется информация о расписании движения поез</w:t>
      </w:r>
      <w:r w:rsidRPr="00564BC2">
        <w:rPr>
          <w:color w:val="000000"/>
          <w:sz w:val="28"/>
          <w:szCs w:val="28"/>
        </w:rPr>
        <w:softHyphen/>
        <w:t>дов, авиарейсов, о погоде и многое другое.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1997 г. международной организацией по стандартизации (</w:t>
      </w:r>
      <w:proofErr w:type="spellStart"/>
      <w:r w:rsidRPr="00564BC2">
        <w:rPr>
          <w:color w:val="000000"/>
          <w:sz w:val="28"/>
          <w:szCs w:val="28"/>
        </w:rPr>
        <w:t>InternationalOrganizationforStandardization</w:t>
      </w:r>
      <w:proofErr w:type="spellEnd"/>
      <w:r w:rsidRPr="00564BC2">
        <w:rPr>
          <w:color w:val="000000"/>
          <w:sz w:val="28"/>
          <w:szCs w:val="28"/>
        </w:rPr>
        <w:t>— ISO) создается под</w:t>
      </w:r>
      <w:r w:rsidRPr="00564BC2">
        <w:rPr>
          <w:color w:val="000000"/>
          <w:sz w:val="28"/>
          <w:szCs w:val="28"/>
        </w:rPr>
        <w:softHyphen/>
        <w:t>комитет по разработке стандартов в области информационных систем для решения следующих задач: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унификация описания отдельной системы;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определение интерфейса для обмена информацией между системами;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унификация обмена данными между различными инфор</w:t>
      </w:r>
      <w:r w:rsidRPr="00564BC2">
        <w:rPr>
          <w:color w:val="000000"/>
          <w:sz w:val="28"/>
          <w:szCs w:val="28"/>
        </w:rPr>
        <w:softHyphen/>
        <w:t>мационными системами;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устранение технических препятствий для связи систем.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результате была разработана эталонная модель Взаимосвязи открытых систем (</w:t>
      </w:r>
      <w:proofErr w:type="spellStart"/>
      <w:r w:rsidRPr="00564BC2">
        <w:rPr>
          <w:color w:val="000000"/>
          <w:sz w:val="28"/>
          <w:szCs w:val="28"/>
        </w:rPr>
        <w:t>OpenSystemInterconnection</w:t>
      </w:r>
      <w:proofErr w:type="spellEnd"/>
      <w:r w:rsidRPr="00564BC2">
        <w:rPr>
          <w:color w:val="000000"/>
          <w:sz w:val="28"/>
          <w:szCs w:val="28"/>
        </w:rPr>
        <w:t>– OSI). Решением совокупности вопросов, связанных с интеграцией и переносимос</w:t>
      </w:r>
      <w:r w:rsidRPr="00564BC2">
        <w:rPr>
          <w:color w:val="000000"/>
          <w:sz w:val="28"/>
          <w:szCs w:val="28"/>
        </w:rPr>
        <w:softHyphen/>
        <w:t>тью, стало развитие методологии и принципов открытых систем.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lastRenderedPageBreak/>
        <w:t>Открытая система – это система, реализующая открытые спе</w:t>
      </w:r>
      <w:r w:rsidRPr="00564BC2">
        <w:rPr>
          <w:color w:val="000000"/>
          <w:sz w:val="28"/>
          <w:szCs w:val="28"/>
        </w:rPr>
        <w:softHyphen/>
        <w:t>цификации на интерфейсы, службы и форматы данных, достаточ</w:t>
      </w:r>
      <w:r w:rsidRPr="00564BC2">
        <w:rPr>
          <w:color w:val="000000"/>
          <w:sz w:val="28"/>
          <w:szCs w:val="28"/>
        </w:rPr>
        <w:softHyphen/>
        <w:t>ные для того, чтобы обеспечить: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функциональную расширяемость;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– </w:t>
      </w:r>
      <w:proofErr w:type="spellStart"/>
      <w:r w:rsidRPr="00564BC2">
        <w:rPr>
          <w:color w:val="000000"/>
          <w:sz w:val="28"/>
          <w:szCs w:val="28"/>
        </w:rPr>
        <w:t>интероперабельность</w:t>
      </w:r>
      <w:proofErr w:type="spellEnd"/>
      <w:r w:rsidRPr="00564BC2">
        <w:rPr>
          <w:color w:val="000000"/>
          <w:sz w:val="28"/>
          <w:szCs w:val="28"/>
        </w:rPr>
        <w:t>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мобильность.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Функциональная расширяемость – это возможность обеспечения эволюционного развития конкретной информационной системы при изменении требований к этой системе и сохранении в макси</w:t>
      </w:r>
      <w:r w:rsidRPr="00564BC2">
        <w:rPr>
          <w:color w:val="000000"/>
          <w:sz w:val="28"/>
          <w:szCs w:val="28"/>
        </w:rPr>
        <w:softHyphen/>
        <w:t>мально возможной степени сделанных ранее вложений.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 w:rsidRPr="00564BC2">
        <w:rPr>
          <w:color w:val="000000"/>
          <w:sz w:val="28"/>
          <w:szCs w:val="28"/>
        </w:rPr>
        <w:t>Интероперабельность</w:t>
      </w:r>
      <w:proofErr w:type="spellEnd"/>
      <w:r w:rsidRPr="00564BC2">
        <w:rPr>
          <w:color w:val="000000"/>
          <w:sz w:val="28"/>
          <w:szCs w:val="28"/>
        </w:rPr>
        <w:t xml:space="preserve"> прикладных систем – обеспечение со</w:t>
      </w:r>
      <w:r w:rsidRPr="00564BC2">
        <w:rPr>
          <w:color w:val="000000"/>
          <w:sz w:val="28"/>
          <w:szCs w:val="28"/>
        </w:rPr>
        <w:softHyphen/>
        <w:t>вместной работы с другими прикладными системами на локальных и удаленных платформах при одновременной интеграции инфор</w:t>
      </w:r>
      <w:r w:rsidRPr="00564BC2">
        <w:rPr>
          <w:color w:val="000000"/>
          <w:sz w:val="28"/>
          <w:szCs w:val="28"/>
        </w:rPr>
        <w:softHyphen/>
        <w:t>мационных ресурсов.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Мобильность программного обеспечения – возможность модер</w:t>
      </w:r>
      <w:r w:rsidRPr="00564BC2">
        <w:rPr>
          <w:color w:val="000000"/>
          <w:sz w:val="28"/>
          <w:szCs w:val="28"/>
        </w:rPr>
        <w:softHyphen/>
        <w:t>низации аппаратной базы системы, находящейся в эксплуатации, при сохранении возможности переноса необходимого программ</w:t>
      </w:r>
      <w:r w:rsidRPr="00564BC2">
        <w:rPr>
          <w:color w:val="000000"/>
          <w:sz w:val="28"/>
          <w:szCs w:val="28"/>
        </w:rPr>
        <w:softHyphen/>
        <w:t>ного обеспечения на новые аппаратные платформы.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Открытая спецификация – спецификация, которая поддержи</w:t>
      </w:r>
      <w:r w:rsidRPr="00564BC2">
        <w:rPr>
          <w:color w:val="000000"/>
          <w:sz w:val="28"/>
          <w:szCs w:val="28"/>
        </w:rPr>
        <w:softHyphen/>
        <w:t>вается открытым, гласным согласительным процессом, направлен</w:t>
      </w:r>
      <w:r w:rsidRPr="00564BC2">
        <w:rPr>
          <w:color w:val="000000"/>
          <w:sz w:val="28"/>
          <w:szCs w:val="28"/>
        </w:rPr>
        <w:softHyphen/>
        <w:t>ным на постоянную адаптацию новой технологии, и соответствует согласованным стандартам. Согласно этому определению, откры</w:t>
      </w:r>
      <w:r w:rsidRPr="00564BC2">
        <w:rPr>
          <w:color w:val="000000"/>
          <w:sz w:val="28"/>
          <w:szCs w:val="28"/>
        </w:rPr>
        <w:softHyphen/>
        <w:t>тая спецификация не зависит от конкретной технологии, т.е. от конкретных технических или программных средств или продук</w:t>
      </w:r>
      <w:r w:rsidRPr="00564BC2">
        <w:rPr>
          <w:color w:val="000000"/>
          <w:sz w:val="28"/>
          <w:szCs w:val="28"/>
        </w:rPr>
        <w:softHyphen/>
        <w:t>тов отдельных производителей.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В основе концепции открытых систем лежит понятие «среда открытых систем». Среда открытых систем – это описанная сово</w:t>
      </w:r>
      <w:r w:rsidRPr="00564BC2">
        <w:rPr>
          <w:color w:val="000000"/>
          <w:sz w:val="28"/>
          <w:szCs w:val="28"/>
        </w:rPr>
        <w:softHyphen/>
        <w:t>купность стандартов, с помощью которых унифицируется взаимо</w:t>
      </w:r>
      <w:r w:rsidRPr="00564BC2">
        <w:rPr>
          <w:color w:val="000000"/>
          <w:sz w:val="28"/>
          <w:szCs w:val="28"/>
        </w:rPr>
        <w:softHyphen/>
        <w:t>действие аппаратуры и всех компонентов программной и инфор</w:t>
      </w:r>
      <w:r w:rsidRPr="00564BC2">
        <w:rPr>
          <w:color w:val="000000"/>
          <w:sz w:val="28"/>
          <w:szCs w:val="28"/>
        </w:rPr>
        <w:softHyphen/>
        <w:t>мационной среды любой информационной системы: языков про</w:t>
      </w:r>
      <w:r w:rsidRPr="00564BC2">
        <w:rPr>
          <w:color w:val="000000"/>
          <w:sz w:val="28"/>
          <w:szCs w:val="28"/>
        </w:rPr>
        <w:softHyphen/>
        <w:t>граммирования, сре</w:t>
      </w:r>
      <w:proofErr w:type="gramStart"/>
      <w:r w:rsidRPr="00564BC2">
        <w:rPr>
          <w:color w:val="000000"/>
          <w:sz w:val="28"/>
          <w:szCs w:val="28"/>
        </w:rPr>
        <w:t>дств вв</w:t>
      </w:r>
      <w:proofErr w:type="gramEnd"/>
      <w:r w:rsidRPr="00564BC2">
        <w:rPr>
          <w:color w:val="000000"/>
          <w:sz w:val="28"/>
          <w:szCs w:val="28"/>
        </w:rPr>
        <w:t xml:space="preserve">ода/вывода, графических интерфейсов, систем </w:t>
      </w:r>
      <w:r w:rsidRPr="00564BC2">
        <w:rPr>
          <w:color w:val="000000"/>
          <w:sz w:val="28"/>
          <w:szCs w:val="28"/>
        </w:rPr>
        <w:lastRenderedPageBreak/>
        <w:t>управления базами данных, протоколов передачи данных в сетях, форматов данных в банках данных.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Открытая информационная система управления документами поддерживает следующие основные промышленные стандарты: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коммуникационные стандарты (OS/);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– стандарты управления документами (ODA, ODIF, О DMA, SGML, OLE, CORBA, </w:t>
      </w:r>
      <w:proofErr w:type="spellStart"/>
      <w:r w:rsidRPr="00564BC2">
        <w:rPr>
          <w:color w:val="000000"/>
          <w:sz w:val="28"/>
          <w:szCs w:val="28"/>
        </w:rPr>
        <w:t>OpenDoc</w:t>
      </w:r>
      <w:proofErr w:type="spellEnd"/>
      <w:r w:rsidRPr="00564BC2">
        <w:rPr>
          <w:color w:val="000000"/>
          <w:sz w:val="28"/>
          <w:szCs w:val="28"/>
        </w:rPr>
        <w:t>);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стандарты для СУБД (ODBC, SQL).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Существует ряд устоявшихся технологических характеристик систем, которые олицетворяют самые передовые достижения ин</w:t>
      </w:r>
      <w:r w:rsidRPr="00564BC2">
        <w:rPr>
          <w:color w:val="000000"/>
          <w:sz w:val="28"/>
          <w:szCs w:val="28"/>
        </w:rPr>
        <w:softHyphen/>
        <w:t>формационных технологий. Это, прежде всего, интуитивно понят</w:t>
      </w:r>
      <w:r w:rsidRPr="00564BC2">
        <w:rPr>
          <w:color w:val="000000"/>
          <w:sz w:val="28"/>
          <w:szCs w:val="28"/>
        </w:rPr>
        <w:softHyphen/>
        <w:t>ный и дружелюбный интерфейс, объектно-ориентированный под</w:t>
      </w:r>
      <w:r w:rsidRPr="00564BC2">
        <w:rPr>
          <w:color w:val="000000"/>
          <w:sz w:val="28"/>
          <w:szCs w:val="28"/>
        </w:rPr>
        <w:softHyphen/>
        <w:t>ход и модульность.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Основные идеи графического интерфейса пользователя вклю</w:t>
      </w:r>
      <w:r w:rsidRPr="00564BC2">
        <w:rPr>
          <w:color w:val="000000"/>
          <w:sz w:val="28"/>
          <w:szCs w:val="28"/>
        </w:rPr>
        <w:softHyphen/>
        <w:t>чают следующие элементы: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управление окнами;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использование графических символов (пиктограмм) для представления объектов;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стиль взаимодействия, называемый непосредственным ма</w:t>
      </w:r>
      <w:r w:rsidRPr="00564BC2">
        <w:rPr>
          <w:color w:val="000000"/>
          <w:sz w:val="28"/>
          <w:szCs w:val="28"/>
        </w:rPr>
        <w:softHyphen/>
        <w:t>нипулированием;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объектно-ориентированный стиль программирования.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Модульный принцип построения программ обеспечивает по</w:t>
      </w:r>
      <w:r w:rsidRPr="00564BC2">
        <w:rPr>
          <w:color w:val="000000"/>
          <w:sz w:val="28"/>
          <w:szCs w:val="28"/>
        </w:rPr>
        <w:softHyphen/>
        <w:t>этапную реализацию автоматизированной системы. Каждый из модулей решает свою конкретную задачу или выполняет опреде</w:t>
      </w:r>
      <w:r w:rsidRPr="00564BC2">
        <w:rPr>
          <w:color w:val="000000"/>
          <w:sz w:val="28"/>
          <w:szCs w:val="28"/>
        </w:rPr>
        <w:softHyphen/>
        <w:t>ленную функцию. Состав этих модулей должен меняться без ущер</w:t>
      </w:r>
      <w:r w:rsidRPr="00564BC2">
        <w:rPr>
          <w:color w:val="000000"/>
          <w:sz w:val="28"/>
          <w:szCs w:val="28"/>
        </w:rPr>
        <w:softHyphen/>
        <w:t>ба для работающей системы. Модули, по возможности, должны быть независимы друг от друга при обеспечении глубокой инфор</w:t>
      </w:r>
      <w:r w:rsidRPr="00564BC2">
        <w:rPr>
          <w:color w:val="000000"/>
          <w:sz w:val="28"/>
          <w:szCs w:val="28"/>
        </w:rPr>
        <w:softHyphen/>
        <w:t>мационной интеграции между ними.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Система должна обеспечивать минимальные усилия и затраты для адаптации в процессе установки и конфигурирования. Для обеспечения большей гибкости системы на этапе проектирования необходимо предусмотреть как можно больше возможностей для последующего ее развития с тем, чтобы избежать </w:t>
      </w:r>
      <w:r w:rsidRPr="00564BC2">
        <w:rPr>
          <w:color w:val="000000"/>
          <w:sz w:val="28"/>
          <w:szCs w:val="28"/>
        </w:rPr>
        <w:lastRenderedPageBreak/>
        <w:t>значительных временных и иных затрат при осуществлении поэтапного расши</w:t>
      </w:r>
      <w:r w:rsidRPr="00564BC2">
        <w:rPr>
          <w:color w:val="000000"/>
          <w:sz w:val="28"/>
          <w:szCs w:val="28"/>
        </w:rPr>
        <w:softHyphen/>
        <w:t>рения.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Эксплуатационные характеристики автоматизированной сис</w:t>
      </w:r>
      <w:r w:rsidRPr="00564BC2">
        <w:rPr>
          <w:color w:val="000000"/>
          <w:sz w:val="28"/>
          <w:szCs w:val="28"/>
        </w:rPr>
        <w:softHyphen/>
        <w:t>темы ДОУ являются одним из важнейших критериев ее выбора, и, оценивая их, целесообразно обратить внимание на следующие ка</w:t>
      </w:r>
      <w:r w:rsidRPr="00564BC2">
        <w:rPr>
          <w:color w:val="000000"/>
          <w:sz w:val="28"/>
          <w:szCs w:val="28"/>
        </w:rPr>
        <w:softHyphen/>
        <w:t>чества системы: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простоту ввода в действие;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– </w:t>
      </w:r>
      <w:proofErr w:type="spellStart"/>
      <w:r w:rsidRPr="00564BC2">
        <w:rPr>
          <w:color w:val="000000"/>
          <w:sz w:val="28"/>
          <w:szCs w:val="28"/>
        </w:rPr>
        <w:t>масштабируемость</w:t>
      </w:r>
      <w:proofErr w:type="spellEnd"/>
      <w:r w:rsidRPr="00564BC2">
        <w:rPr>
          <w:color w:val="000000"/>
          <w:sz w:val="28"/>
          <w:szCs w:val="28"/>
        </w:rPr>
        <w:t>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разграничение доступа пользователей и защиту от несанк</w:t>
      </w:r>
      <w:r w:rsidRPr="00564BC2">
        <w:rPr>
          <w:color w:val="000000"/>
          <w:sz w:val="28"/>
          <w:szCs w:val="28"/>
        </w:rPr>
        <w:softHyphen/>
        <w:t>ционированного обращения к документам и функциям системы;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протоколирование работы;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– </w:t>
      </w:r>
      <w:proofErr w:type="spellStart"/>
      <w:r w:rsidRPr="00564BC2">
        <w:rPr>
          <w:color w:val="000000"/>
          <w:sz w:val="28"/>
          <w:szCs w:val="28"/>
        </w:rPr>
        <w:t>адаптируемость</w:t>
      </w:r>
      <w:proofErr w:type="spellEnd"/>
      <w:r w:rsidRPr="00564BC2">
        <w:rPr>
          <w:color w:val="000000"/>
          <w:sz w:val="28"/>
          <w:szCs w:val="28"/>
        </w:rPr>
        <w:t>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механизмы администрирования и обеспечения надежности и работы.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Таким образом, создание личного кабинета использует возможности Интернет-ресурсов и основные требования к автоматизированным системам по работе с информацией.</w:t>
      </w:r>
    </w:p>
    <w:p w:rsidR="002B33FE" w:rsidRDefault="002B33F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B3096D" w:rsidRPr="002B33FE" w:rsidRDefault="002B33FE" w:rsidP="002B33FE">
      <w:pPr>
        <w:spacing w:line="360" w:lineRule="auto"/>
        <w:ind w:firstLine="708"/>
        <w:jc w:val="both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bookmarkStart w:id="5" w:name="_Toc263074997"/>
      <w:r w:rsidRPr="002B33FE">
        <w:rPr>
          <w:rFonts w:ascii="Times New Roman" w:hAnsi="Times New Roman" w:cs="Times New Roman"/>
          <w:b/>
          <w:caps/>
          <w:color w:val="000000"/>
          <w:sz w:val="28"/>
          <w:szCs w:val="28"/>
        </w:rPr>
        <w:lastRenderedPageBreak/>
        <w:t>Глава 2</w:t>
      </w:r>
      <w:r w:rsidR="00B3096D" w:rsidRPr="002B33FE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Личный кабинет</w:t>
      </w:r>
      <w:bookmarkEnd w:id="5"/>
      <w:r w:rsidR="00B3096D" w:rsidRPr="002B33FE">
        <w:rPr>
          <w:rStyle w:val="apple-converted-space"/>
          <w:rFonts w:ascii="Times New Roman" w:hAnsi="Times New Roman" w:cs="Times New Roman"/>
          <w:b/>
          <w:caps/>
          <w:color w:val="000000"/>
          <w:sz w:val="28"/>
          <w:szCs w:val="28"/>
        </w:rPr>
        <w:t> </w:t>
      </w:r>
      <w:r w:rsidR="00B3096D" w:rsidRPr="002B33FE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в работе современных органов власти</w:t>
      </w:r>
    </w:p>
    <w:p w:rsidR="002B33FE" w:rsidRPr="002B33FE" w:rsidRDefault="002B33FE" w:rsidP="002B33FE">
      <w:pPr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B3096D" w:rsidRDefault="00B3096D" w:rsidP="00564BC2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Toc263074998"/>
      <w:r w:rsidRPr="00564BC2">
        <w:rPr>
          <w:rFonts w:ascii="Times New Roman" w:hAnsi="Times New Roman" w:cs="Times New Roman"/>
          <w:color w:val="000000"/>
          <w:sz w:val="28"/>
          <w:szCs w:val="28"/>
        </w:rPr>
        <w:t>2.</w:t>
      </w:r>
      <w:bookmarkEnd w:id="6"/>
      <w:r w:rsidRPr="00564BC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64BC2">
        <w:rPr>
          <w:rFonts w:ascii="Times New Roman" w:hAnsi="Times New Roman" w:cs="Times New Roman"/>
          <w:color w:val="000000"/>
          <w:sz w:val="28"/>
          <w:szCs w:val="28"/>
        </w:rPr>
        <w:t>1 Особенности использования личного кабинета в работе органов власти</w:t>
      </w:r>
      <w:r w:rsidR="002B33F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33FE" w:rsidRPr="002B33FE" w:rsidRDefault="002B33FE" w:rsidP="002B33FE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Сегодня требованием жизни является расширение возможностей использования средств Интернет пространства. Именно поэтому все больше стало появляться личных кабинетов органов власти. Во многом это связано не только с ростом информатизации общества, но настоятельной необходимостью сокращения очередей в коридорах администрации и государственных учреждений, а также сокращением времени на личный прием, который приходится уделять чиновникам при традиционном приеме. Это позволяет, увеличивая документооборот, сокращать аппарат чиновников, что приводит к существенной экономии бюджетных средств. Введение личных кабинетов позволяет пользователям не только экономить время и нервы, но и не тратить рабочее время для заполнения бумаг, обращения в кабинеты различных инстанций, помимо этого целый ряд учреждений включает такую услугу, как отслеживание прохождения бумаг (жалобы) обратившегося.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На портале </w:t>
      </w:r>
      <w:proofErr w:type="spellStart"/>
      <w:r w:rsidRPr="00564BC2">
        <w:rPr>
          <w:color w:val="000000"/>
          <w:sz w:val="28"/>
          <w:szCs w:val="28"/>
        </w:rPr>
        <w:t>госуслуг</w:t>
      </w:r>
      <w:proofErr w:type="spellEnd"/>
      <w:r w:rsidRPr="00564BC2">
        <w:rPr>
          <w:color w:val="000000"/>
          <w:sz w:val="28"/>
          <w:szCs w:val="28"/>
        </w:rPr>
        <w:t xml:space="preserve"> происходит регистрация пользователей. Учетные записи нужны для того, чтобы через сайт можно было не только узнать адреса отделений и скачивать бланки, но и подавать документы от своего имени. Чтобы авторизоваться, в анкете кроме ФИО, даты рождения, действующих мобильного телефона и адреса электронной почты нужно ввести индивидуальный номер налогоплательщика (ИНН) и страховой номер индивидуального лицевого счета (СНИЛС). Первый выдают отделения Федеральной налоговой службы (ФНС), а второй – Пенсионного фонда (ПФ). Также нужно дать согласие на обработку своих персональных данных. После заполнения анкеты на указанный адрес электронной почты приходит код подтверждения. После проверки актуальности </w:t>
      </w:r>
      <w:proofErr w:type="spellStart"/>
      <w:r w:rsidRPr="00564BC2">
        <w:rPr>
          <w:color w:val="000000"/>
          <w:sz w:val="28"/>
          <w:szCs w:val="28"/>
        </w:rPr>
        <w:t>e-mail</w:t>
      </w:r>
      <w:proofErr w:type="spellEnd"/>
      <w:r w:rsidRPr="00564BC2">
        <w:rPr>
          <w:color w:val="000000"/>
          <w:sz w:val="28"/>
          <w:szCs w:val="28"/>
        </w:rPr>
        <w:t xml:space="preserve"> второй код присылается по SMS на указанный номер мобильного телефона. Наконец, по базам ФНС и ПФ проверяется, действительно ли два введенных </w:t>
      </w:r>
      <w:r w:rsidRPr="00564BC2">
        <w:rPr>
          <w:color w:val="000000"/>
          <w:sz w:val="28"/>
          <w:szCs w:val="28"/>
        </w:rPr>
        <w:lastRenderedPageBreak/>
        <w:t>номера соответствуют ФИО пользователя. Третий код подтверждения должен прийти пользователю письмом от Почты России на указанный в анкете адрес. Он не обязательно должен совпадать с адресом прописки, главное, чтобы человек увидел письмо и мог предъявить паспорт для получения последнего кода. После этого пользователь сможет начать работу с порталом. Для авторизации логином служит СНИЛС, пароль выбирается посетителем самостоятельно при заполнении анкеты. Стандартно для напоминания забытого пароля предусмотрен контрольный вопрос.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Рассмотрим организацию личного кабинета Налоговой службы. На главной странице посетителю предлагается зайти в «Личный кабинет налогоплательщика», приводятся ссылки, обращается внимание на важные моменты.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Затем посетитель может заполнить анкету и получить персональные данные.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По окончании заполнения Стартовой страницы, посетителю предлагается Страница результатов поиска, на которой посетитель уже может выбрать нужную информацию и работать с ней.</w:t>
      </w:r>
    </w:p>
    <w:p w:rsidR="00B3096D" w:rsidRPr="002B33FE" w:rsidRDefault="002B33FE" w:rsidP="002B33F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B3096D" w:rsidRPr="002B33FE" w:rsidRDefault="00B3096D" w:rsidP="002B33FE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caps/>
          <w:color w:val="000000"/>
          <w:sz w:val="28"/>
          <w:szCs w:val="28"/>
        </w:rPr>
      </w:pPr>
      <w:bookmarkStart w:id="7" w:name="_Toc263075000"/>
      <w:r w:rsidRPr="002B33FE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Заключение</w:t>
      </w:r>
      <w:bookmarkEnd w:id="7"/>
    </w:p>
    <w:p w:rsidR="002B33FE" w:rsidRPr="002B33FE" w:rsidRDefault="002B33FE" w:rsidP="002B33FE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Личный кабинет так называется, потому что предназначен исключительно для личного пользования и используется как центр управления всеми основными функциями сайта.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Личный кабинет – это уникальный бесплатный сервис для организации конференций. Здесь владельцу личного кабинета доступны следующие функции: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создание сайта конференции с возможностью его дальнейшего редактирования, электронной регистрацией участников конференции, размещением сборника трудов конференции;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создание собственной адресной книги (контактов) для автоматизированной рассылки приглашений и информационных уведомлений участникам конференции;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возможность размещения и редактирования краткой информации в Каталоге конференций для быстрого и удобного поиска Вашей конференции пользователями проекта RUCONF;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электронная публикация сборников трудов конференций в бесплатной базе проекта RUCONF «Труды конференций»;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– подписка на рассылку информации о предстоящих конференциях из любых интересующих разделов Каталога конференций.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Личный кабинет — это инструмент, созданный для того, чтобы можно было в режиме реального времени: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контролировать состояние своего счета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добавлять и удалять услуги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настраивать способ предоставления услуг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— просматривать свою статистику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Для доступа в личный кабинет достаточно обычного Интернет-обозревателя с поддержкой SSL, например, </w:t>
      </w:r>
      <w:proofErr w:type="spellStart"/>
      <w:r w:rsidRPr="00564BC2">
        <w:rPr>
          <w:color w:val="000000"/>
          <w:sz w:val="28"/>
          <w:szCs w:val="28"/>
        </w:rPr>
        <w:t>Microsoft</w:t>
      </w:r>
      <w:proofErr w:type="spellEnd"/>
      <w:r w:rsidRPr="00564BC2">
        <w:rPr>
          <w:color w:val="000000"/>
          <w:sz w:val="28"/>
          <w:szCs w:val="28"/>
        </w:rPr>
        <w:t xml:space="preserve"> Internet </w:t>
      </w:r>
      <w:proofErr w:type="spellStart"/>
      <w:r w:rsidRPr="00564BC2">
        <w:rPr>
          <w:color w:val="000000"/>
          <w:sz w:val="28"/>
          <w:szCs w:val="28"/>
        </w:rPr>
        <w:t>Explorer</w:t>
      </w:r>
      <w:proofErr w:type="spellEnd"/>
      <w:r w:rsidRPr="00564BC2">
        <w:rPr>
          <w:color w:val="000000"/>
          <w:sz w:val="28"/>
          <w:szCs w:val="28"/>
        </w:rPr>
        <w:t>.</w:t>
      </w:r>
    </w:p>
    <w:p w:rsidR="00B3096D" w:rsidRPr="00564BC2" w:rsidRDefault="00B3096D" w:rsidP="00564B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BC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3096D" w:rsidRPr="002B33FE" w:rsidRDefault="00B3096D" w:rsidP="002B33FE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caps/>
          <w:color w:val="000000"/>
          <w:sz w:val="28"/>
          <w:szCs w:val="28"/>
        </w:rPr>
      </w:pPr>
      <w:bookmarkStart w:id="8" w:name="_Toc263075001"/>
      <w:r w:rsidRPr="002B33FE">
        <w:rPr>
          <w:rFonts w:ascii="Times New Roman" w:hAnsi="Times New Roman" w:cs="Times New Roman"/>
          <w:caps/>
          <w:color w:val="000000"/>
          <w:sz w:val="28"/>
          <w:szCs w:val="28"/>
        </w:rPr>
        <w:lastRenderedPageBreak/>
        <w:t>Список литературы</w:t>
      </w:r>
      <w:bookmarkEnd w:id="8"/>
    </w:p>
    <w:p w:rsidR="002B33FE" w:rsidRPr="002B33FE" w:rsidRDefault="002B33FE" w:rsidP="002B33FE"/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1. Автоматизированные системы обработки учетно-аналитической информации: Учебник</w:t>
      </w:r>
      <w:proofErr w:type="gramStart"/>
      <w:r w:rsidRPr="00564BC2">
        <w:rPr>
          <w:color w:val="000000"/>
          <w:sz w:val="28"/>
          <w:szCs w:val="28"/>
        </w:rPr>
        <w:t xml:space="preserve"> / П</w:t>
      </w:r>
      <w:proofErr w:type="gramEnd"/>
      <w:r w:rsidRPr="00564BC2">
        <w:rPr>
          <w:color w:val="000000"/>
          <w:sz w:val="28"/>
          <w:szCs w:val="28"/>
        </w:rPr>
        <w:t>од ред. B.C. Рожнова. – М.: Финансы и статистика, 1992. – 268 с.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>2. Астахов А. Разработка эффективных политик информационной безопасности / А. Астахов //Директор информационной службы. – 2004. — №1. – С. 3-19.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3. </w:t>
      </w:r>
      <w:proofErr w:type="spellStart"/>
      <w:r w:rsidRPr="00564BC2">
        <w:rPr>
          <w:color w:val="000000"/>
          <w:sz w:val="28"/>
          <w:szCs w:val="28"/>
        </w:rPr>
        <w:t>Вендров</w:t>
      </w:r>
      <w:proofErr w:type="spellEnd"/>
      <w:r w:rsidRPr="00564BC2">
        <w:rPr>
          <w:color w:val="000000"/>
          <w:sz w:val="28"/>
          <w:szCs w:val="28"/>
        </w:rPr>
        <w:t xml:space="preserve"> A.M. Проектирование программного обеспечения экономи</w:t>
      </w:r>
      <w:r w:rsidRPr="00564BC2">
        <w:rPr>
          <w:color w:val="000000"/>
          <w:sz w:val="28"/>
          <w:szCs w:val="28"/>
        </w:rPr>
        <w:softHyphen/>
        <w:t xml:space="preserve">ческих информационных систем / A.M. </w:t>
      </w:r>
      <w:proofErr w:type="spellStart"/>
      <w:r w:rsidRPr="00564BC2">
        <w:rPr>
          <w:color w:val="000000"/>
          <w:sz w:val="28"/>
          <w:szCs w:val="28"/>
        </w:rPr>
        <w:t>Вендров</w:t>
      </w:r>
      <w:proofErr w:type="spellEnd"/>
      <w:r w:rsidRPr="00564BC2">
        <w:rPr>
          <w:color w:val="000000"/>
          <w:sz w:val="28"/>
          <w:szCs w:val="28"/>
        </w:rPr>
        <w:t>. – М.: Финансы и статистика, 2003. – 352 с.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4. </w:t>
      </w:r>
      <w:proofErr w:type="spellStart"/>
      <w:r w:rsidRPr="00564BC2">
        <w:rPr>
          <w:color w:val="000000"/>
          <w:sz w:val="28"/>
          <w:szCs w:val="28"/>
        </w:rPr>
        <w:t>Гаспарин</w:t>
      </w:r>
      <w:proofErr w:type="spellEnd"/>
      <w:r w:rsidRPr="00564BC2">
        <w:rPr>
          <w:color w:val="000000"/>
          <w:sz w:val="28"/>
          <w:szCs w:val="28"/>
        </w:rPr>
        <w:t xml:space="preserve"> М. С. Сборник практикумов по курсу «Информационные технологии в экономике» / М. С. </w:t>
      </w:r>
      <w:proofErr w:type="spellStart"/>
      <w:r w:rsidRPr="00564BC2">
        <w:rPr>
          <w:color w:val="000000"/>
          <w:sz w:val="28"/>
          <w:szCs w:val="28"/>
        </w:rPr>
        <w:t>Гаспарин</w:t>
      </w:r>
      <w:proofErr w:type="spellEnd"/>
      <w:r w:rsidRPr="00564BC2">
        <w:rPr>
          <w:color w:val="000000"/>
          <w:sz w:val="28"/>
          <w:szCs w:val="28"/>
        </w:rPr>
        <w:t>, Г. Н. Лихачева, Е. Ю. Хрусталев. — М.: Московский государственный университет экономики, статистики и информатики, 1999. – 169 с.</w:t>
      </w:r>
    </w:p>
    <w:p w:rsidR="00B3096D" w:rsidRPr="00564BC2" w:rsidRDefault="00B3096D" w:rsidP="00564BC2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64BC2">
        <w:rPr>
          <w:color w:val="000000"/>
          <w:sz w:val="28"/>
          <w:szCs w:val="28"/>
        </w:rPr>
        <w:t xml:space="preserve">5. </w:t>
      </w:r>
      <w:proofErr w:type="gramStart"/>
      <w:r w:rsidRPr="00564BC2">
        <w:rPr>
          <w:color w:val="000000"/>
          <w:sz w:val="28"/>
          <w:szCs w:val="28"/>
        </w:rPr>
        <w:t>Горев</w:t>
      </w:r>
      <w:proofErr w:type="gramEnd"/>
      <w:r w:rsidRPr="00564BC2">
        <w:rPr>
          <w:color w:val="000000"/>
          <w:sz w:val="28"/>
          <w:szCs w:val="28"/>
        </w:rPr>
        <w:t xml:space="preserve"> А., </w:t>
      </w:r>
      <w:proofErr w:type="spellStart"/>
      <w:r w:rsidRPr="00564BC2">
        <w:rPr>
          <w:color w:val="000000"/>
          <w:sz w:val="28"/>
          <w:szCs w:val="28"/>
        </w:rPr>
        <w:t>Ахаян</w:t>
      </w:r>
      <w:proofErr w:type="spellEnd"/>
      <w:r w:rsidRPr="00564BC2">
        <w:rPr>
          <w:color w:val="000000"/>
          <w:sz w:val="28"/>
          <w:szCs w:val="28"/>
        </w:rPr>
        <w:t xml:space="preserve"> Р., </w:t>
      </w:r>
      <w:proofErr w:type="spellStart"/>
      <w:r w:rsidRPr="00564BC2">
        <w:rPr>
          <w:color w:val="000000"/>
          <w:sz w:val="28"/>
          <w:szCs w:val="28"/>
        </w:rPr>
        <w:t>Макашарипов</w:t>
      </w:r>
      <w:proofErr w:type="spellEnd"/>
      <w:r w:rsidRPr="00564BC2">
        <w:rPr>
          <w:color w:val="000000"/>
          <w:sz w:val="28"/>
          <w:szCs w:val="28"/>
        </w:rPr>
        <w:t xml:space="preserve"> С. Эффективная работа с СУБД / А. Горев, Р. </w:t>
      </w:r>
      <w:proofErr w:type="spellStart"/>
      <w:r w:rsidRPr="00564BC2">
        <w:rPr>
          <w:color w:val="000000"/>
          <w:sz w:val="28"/>
          <w:szCs w:val="28"/>
        </w:rPr>
        <w:t>Ахаян</w:t>
      </w:r>
      <w:proofErr w:type="spellEnd"/>
      <w:r w:rsidRPr="00564BC2">
        <w:rPr>
          <w:color w:val="000000"/>
          <w:sz w:val="28"/>
          <w:szCs w:val="28"/>
        </w:rPr>
        <w:t xml:space="preserve">, С. </w:t>
      </w:r>
      <w:proofErr w:type="spellStart"/>
      <w:r w:rsidRPr="00564BC2">
        <w:rPr>
          <w:color w:val="000000"/>
          <w:sz w:val="28"/>
          <w:szCs w:val="28"/>
        </w:rPr>
        <w:t>Макашарипов</w:t>
      </w:r>
      <w:proofErr w:type="spellEnd"/>
      <w:r w:rsidRPr="00564BC2">
        <w:rPr>
          <w:color w:val="000000"/>
          <w:sz w:val="28"/>
          <w:szCs w:val="28"/>
        </w:rPr>
        <w:t>. – СПб</w:t>
      </w:r>
      <w:proofErr w:type="gramStart"/>
      <w:r w:rsidRPr="00564BC2">
        <w:rPr>
          <w:color w:val="000000"/>
          <w:sz w:val="28"/>
          <w:szCs w:val="28"/>
        </w:rPr>
        <w:t xml:space="preserve">.: </w:t>
      </w:r>
      <w:proofErr w:type="gramEnd"/>
      <w:r w:rsidRPr="00564BC2">
        <w:rPr>
          <w:color w:val="000000"/>
          <w:sz w:val="28"/>
          <w:szCs w:val="28"/>
        </w:rPr>
        <w:t>Питер, 1997. – 398 с.</w:t>
      </w:r>
    </w:p>
    <w:sectPr w:rsidR="00B3096D" w:rsidRPr="00564BC2" w:rsidSect="004B4F55">
      <w:footerReference w:type="default" r:id="rId10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BC" w:rsidRDefault="004675BC" w:rsidP="004D66CA">
      <w:r>
        <w:separator/>
      </w:r>
    </w:p>
  </w:endnote>
  <w:endnote w:type="continuationSeparator" w:id="0">
    <w:p w:rsidR="004675BC" w:rsidRDefault="004675BC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8"/>
    </w:sdtPr>
    <w:sdtEndPr>
      <w:rPr>
        <w:rFonts w:ascii="Times New Roman" w:hAnsi="Times New Roman" w:cs="Times New Roman"/>
      </w:rPr>
    </w:sdtEndPr>
    <w:sdtContent>
      <w:p w:rsidR="00E44741" w:rsidRPr="00E44741" w:rsidRDefault="00701D75">
        <w:pPr>
          <w:pStyle w:val="a6"/>
          <w:jc w:val="right"/>
          <w:rPr>
            <w:rFonts w:ascii="Times New Roman" w:hAnsi="Times New Roman" w:cs="Times New Roman"/>
          </w:rPr>
        </w:pPr>
        <w:r w:rsidRPr="00E44741">
          <w:rPr>
            <w:rFonts w:ascii="Times New Roman" w:hAnsi="Times New Roman" w:cs="Times New Roman"/>
          </w:rPr>
          <w:fldChar w:fldCharType="begin"/>
        </w:r>
        <w:r w:rsidR="00E44741" w:rsidRPr="00E44741">
          <w:rPr>
            <w:rFonts w:ascii="Times New Roman" w:hAnsi="Times New Roman" w:cs="Times New Roman"/>
          </w:rPr>
          <w:instrText xml:space="preserve"> PAGE   \* MERGEFORMAT </w:instrText>
        </w:r>
        <w:r w:rsidRPr="00E44741">
          <w:rPr>
            <w:rFonts w:ascii="Times New Roman" w:hAnsi="Times New Roman" w:cs="Times New Roman"/>
          </w:rPr>
          <w:fldChar w:fldCharType="separate"/>
        </w:r>
        <w:r w:rsidR="001F26DB">
          <w:rPr>
            <w:rFonts w:ascii="Times New Roman" w:hAnsi="Times New Roman" w:cs="Times New Roman"/>
            <w:noProof/>
          </w:rPr>
          <w:t>21</w:t>
        </w:r>
        <w:r w:rsidRPr="00E44741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BC" w:rsidRDefault="004675BC" w:rsidP="004D66CA">
      <w:r>
        <w:separator/>
      </w:r>
    </w:p>
  </w:footnote>
  <w:footnote w:type="continuationSeparator" w:id="0">
    <w:p w:rsidR="004675BC" w:rsidRDefault="004675BC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8B3"/>
    <w:multiLevelType w:val="hybridMultilevel"/>
    <w:tmpl w:val="C55E4E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55250C"/>
    <w:multiLevelType w:val="multilevel"/>
    <w:tmpl w:val="46D4B5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6B6129EA"/>
    <w:multiLevelType w:val="multilevel"/>
    <w:tmpl w:val="71FA00E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04FF0"/>
    <w:rsid w:val="000C4324"/>
    <w:rsid w:val="00136E74"/>
    <w:rsid w:val="00151C90"/>
    <w:rsid w:val="001717B2"/>
    <w:rsid w:val="001F26DB"/>
    <w:rsid w:val="00230E64"/>
    <w:rsid w:val="00231F42"/>
    <w:rsid w:val="00236369"/>
    <w:rsid w:val="00276113"/>
    <w:rsid w:val="002B33FE"/>
    <w:rsid w:val="00311F44"/>
    <w:rsid w:val="003C6334"/>
    <w:rsid w:val="003E5935"/>
    <w:rsid w:val="0041789A"/>
    <w:rsid w:val="004675BC"/>
    <w:rsid w:val="004B3278"/>
    <w:rsid w:val="004B4F55"/>
    <w:rsid w:val="004D66CA"/>
    <w:rsid w:val="004F1947"/>
    <w:rsid w:val="004F4A04"/>
    <w:rsid w:val="0053667A"/>
    <w:rsid w:val="005450F1"/>
    <w:rsid w:val="00564BC2"/>
    <w:rsid w:val="005A6D3E"/>
    <w:rsid w:val="005C33C7"/>
    <w:rsid w:val="00615B9E"/>
    <w:rsid w:val="006C028B"/>
    <w:rsid w:val="00701D75"/>
    <w:rsid w:val="00730E23"/>
    <w:rsid w:val="00833776"/>
    <w:rsid w:val="00855FF3"/>
    <w:rsid w:val="00932471"/>
    <w:rsid w:val="00A46416"/>
    <w:rsid w:val="00B3096D"/>
    <w:rsid w:val="00B67204"/>
    <w:rsid w:val="00C15427"/>
    <w:rsid w:val="00C87B33"/>
    <w:rsid w:val="00CA38D8"/>
    <w:rsid w:val="00D0063F"/>
    <w:rsid w:val="00D34A09"/>
    <w:rsid w:val="00D57127"/>
    <w:rsid w:val="00D6621E"/>
    <w:rsid w:val="00DF4F52"/>
    <w:rsid w:val="00E13BCF"/>
    <w:rsid w:val="00E44741"/>
    <w:rsid w:val="00EF7B58"/>
    <w:rsid w:val="00F03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5C33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F7B58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EF7B58"/>
    <w:rPr>
      <w:rFonts w:ascii="Tahoma" w:eastAsia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4A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C33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5C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rsid w:val="005C33C7"/>
    <w:rPr>
      <w:rFonts w:cs="Times New Roman"/>
    </w:rPr>
  </w:style>
  <w:style w:type="character" w:styleId="ac">
    <w:name w:val="Hyperlink"/>
    <w:basedOn w:val="a0"/>
    <w:uiPriority w:val="99"/>
    <w:unhideWhenUsed/>
    <w:rsid w:val="00B3096D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09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nl.ru/referaty/informatika/78504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nl.ru/referaty/informatika/7850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9E798-0933-43F5-871D-AB9A7AEB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3549</Words>
  <Characters>27003</Characters>
  <Application>Microsoft Office Word</Application>
  <DocSecurity>0</DocSecurity>
  <Lines>225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4</cp:revision>
  <dcterms:created xsi:type="dcterms:W3CDTF">2016-04-28T10:04:00Z</dcterms:created>
  <dcterms:modified xsi:type="dcterms:W3CDTF">2016-05-16T06:31:00Z</dcterms:modified>
</cp:coreProperties>
</file>