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1.Пояснительная записка</w:t>
      </w:r>
    </w:p>
    <w:p w:rsidR="00504D8A" w:rsidRDefault="00504D8A" w:rsidP="00504D8A">
      <w:pPr>
        <w:pStyle w:val="a5"/>
        <w:shd w:val="clear" w:color="auto" w:fill="FFFFFF"/>
        <w:spacing w:before="0" w:beforeAutospacing="0" w:after="0" w:afterAutospacing="0"/>
        <w:ind w:left="20" w:right="20" w:firstLine="340"/>
        <w:jc w:val="both"/>
        <w:rPr>
          <w:color w:val="000000"/>
          <w:sz w:val="23"/>
          <w:szCs w:val="23"/>
        </w:rPr>
      </w:pPr>
      <w:r>
        <w:rPr>
          <w:color w:val="000000"/>
        </w:rPr>
        <w:t xml:space="preserve">Рабочая программа  по истории 7 </w:t>
      </w:r>
      <w:proofErr w:type="spellStart"/>
      <w:r>
        <w:rPr>
          <w:color w:val="000000"/>
        </w:rPr>
        <w:t>кл</w:t>
      </w:r>
      <w:proofErr w:type="spellEnd"/>
      <w:r>
        <w:rPr>
          <w:color w:val="000000"/>
        </w:rPr>
        <w:t xml:space="preserve"> составлена на основе:</w:t>
      </w:r>
    </w:p>
    <w:p w:rsidR="00504D8A" w:rsidRDefault="00504D8A" w:rsidP="00504D8A">
      <w:pPr>
        <w:pStyle w:val="a5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  <w:sz w:val="23"/>
          <w:szCs w:val="23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        </w:t>
      </w:r>
      <w:r>
        <w:rPr>
          <w:color w:val="000000"/>
        </w:rPr>
        <w:t>Федерального государственного образовательного стандарта основного общего образования</w:t>
      </w:r>
    </w:p>
    <w:p w:rsidR="00504D8A" w:rsidRDefault="00504D8A" w:rsidP="00504D8A">
      <w:pPr>
        <w:pStyle w:val="a5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        </w:t>
      </w:r>
      <w:r>
        <w:rPr>
          <w:color w:val="000000"/>
        </w:rPr>
        <w:t>ООП ООО БОУ «</w:t>
      </w:r>
      <w:proofErr w:type="spellStart"/>
      <w:r>
        <w:rPr>
          <w:color w:val="000000"/>
        </w:rPr>
        <w:t>Литковская</w:t>
      </w:r>
      <w:proofErr w:type="spellEnd"/>
      <w:r>
        <w:rPr>
          <w:color w:val="000000"/>
        </w:rPr>
        <w:t xml:space="preserve"> СОШ»</w:t>
      </w:r>
    </w:p>
    <w:p w:rsidR="00504D8A" w:rsidRDefault="00504D8A" w:rsidP="00504D8A">
      <w:pPr>
        <w:pStyle w:val="a5"/>
        <w:shd w:val="clear" w:color="auto" w:fill="FFFFFF"/>
        <w:spacing w:before="0" w:beforeAutospacing="0" w:after="0" w:afterAutospacing="0"/>
        <w:ind w:left="1140" w:right="20"/>
        <w:jc w:val="both"/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      </w:t>
      </w:r>
      <w:r>
        <w:rPr>
          <w:color w:val="000000"/>
        </w:rPr>
        <w:t xml:space="preserve"> А</w:t>
      </w:r>
      <w:r>
        <w:t xml:space="preserve">вторской программы по истории А.А. </w:t>
      </w:r>
      <w:proofErr w:type="spellStart"/>
      <w:r>
        <w:t>Вигасин</w:t>
      </w:r>
      <w:proofErr w:type="spellEnd"/>
      <w:r>
        <w:t xml:space="preserve">, </w:t>
      </w:r>
      <w:proofErr w:type="spellStart"/>
      <w:r>
        <w:t>Сороко-Цюпа</w:t>
      </w:r>
      <w:proofErr w:type="spellEnd"/>
      <w:r>
        <w:t xml:space="preserve">, Москва. Просвещение, 2014 и авторской программы по истории России под ред. А.В. </w:t>
      </w:r>
      <w:proofErr w:type="spellStart"/>
      <w:r>
        <w:t>Торкунова</w:t>
      </w:r>
      <w:proofErr w:type="spellEnd"/>
      <w:r>
        <w:t>. Москва, Просвещение, 2014.</w:t>
      </w:r>
    </w:p>
    <w:p w:rsidR="00504D8A" w:rsidRDefault="00504D8A" w:rsidP="00504D8A">
      <w:pPr>
        <w:pStyle w:val="a5"/>
        <w:shd w:val="clear" w:color="auto" w:fill="FFFFFF"/>
        <w:spacing w:before="0" w:beforeAutospacing="0" w:after="0" w:afterAutospacing="0"/>
        <w:ind w:left="1140" w:right="20"/>
        <w:jc w:val="both"/>
      </w:pPr>
    </w:p>
    <w:p w:rsidR="00504D8A" w:rsidRPr="00504D8A" w:rsidRDefault="00504D8A" w:rsidP="00504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учебным планом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Литковской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изучение истории в 7 классе отводится 70 часов в год, 2 часа в неделю.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изучение истории Нового времени -28 часов, на изучение истории России -40 часов, 2 дополнительных часа отводится на повторение. Промежуточная аттестация предусмотрена в форме итогового контрольного тестирования.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ориентирована на использование учебно-методического комплекта: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Юдовская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А.Я. Всеобщая история. История Нового времени 1500 – 1800. 7 класс: учебник общеобразовательных организаций/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А.Я.Юдовская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П.А.Баранов, Л.М.Ванюшкина; под </w:t>
      </w:r>
      <w:proofErr w:type="spellStart"/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spellEnd"/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А.А.Искендерова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М.: «Просвещение»,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Электронное приложение к учебнику — ресурсы сайта </w:t>
      </w:r>
      <w:hyperlink r:id="rId5" w:tgtFrame="_blank" w:history="1">
        <w:r w:rsidRPr="0099313E">
          <w:rPr>
            <w:rFonts w:ascii="Times New Roman" w:eastAsia="Times New Roman" w:hAnsi="Times New Roman" w:cs="Times New Roman"/>
            <w:color w:val="3366CC"/>
            <w:sz w:val="24"/>
            <w:szCs w:val="24"/>
            <w:u w:val="single"/>
            <w:lang w:eastAsia="ru-RU"/>
          </w:rPr>
          <w:t>www.online.prosv.ru</w:t>
        </w:r>
      </w:hyperlink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Я.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Юдовская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Л. М. Ванюшкина, П. А. Баранов. Всеобщая история. История Нового времени. Рабочая тетрадь. 7 класс. В 2 частях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 А. Баранов. Всеобщая история. История Нового времени. Проверочные и контрольные работы. 7 класс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Я.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Юдовская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Л. М. Ванюшкина, Т. В. Коваль. Всеобщая история. История Нового времени. Поурочные разработки. 7 класс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Атлас. История Нового времени 7 класс. – М.: «Дрофа.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2016</w:t>
      </w:r>
    </w:p>
    <w:p w:rsidR="00504D8A" w:rsidRDefault="0099313E" w:rsidP="00504D8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Н.М.Арсентьев, Данилов А.А и др. под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ред.А.В.Торкунова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История России. 7 класс.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общеобразоват.организаций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2 ч./ М., «Просвещение»,</w:t>
      </w:r>
      <w:r w:rsidR="00793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2016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Данилов А.А.,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Лукунин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А.В. ,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Артасов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И.А. Рабочая тетрадь. 7 класс. М.: «Просвещение», 2016.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Журавлева О.Н. Поурочные рекомендации. История России. 7 класс. М.:. «Просвещение», 2016.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Атлас. История России. XVI – XVII вв. 7 класс.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Планируемые результаты освоения учебного предмета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результатам обучения предполагают реализа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цию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компетентностного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личностно ориен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тированного подходов в процессе усвоения программы.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Результатами образования являются компетентности, за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ключающиеся в сочетании знаний и умений, видов деятельно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сти, приобретённых в процессе усвоения учебного содержания, а также способностей, личностных качеств и свойств учащихся.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Предметная часть результатов проверяется на уровне индивидуальной аттестации обучающе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гося, а личностная часть является предметом анализа и оценки массовых социологических исследований.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идентичности как гражданина страны, члена семьи, этнической и религиозной группы, локальной и региональной общности; эмоционально положительное принятие своей этнической идентичности;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интерес к прошлому своей страны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гуманистических традиций и ценностей совре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менного общества, уважение прав и свобод человека;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изложение своей точки зрения, её аргументация в соответствии с возрастными возможностями;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прошлому, к культурному и историческому наследию через понимание исторической обусловленности и мотивации поступков людей предшествующих эпох;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народам России и мира и принятие их культурного многообразия, понимание важной роли взаимодействия народов в процессе формирования древнерусской народности;</w:t>
      </w:r>
    </w:p>
    <w:p w:rsidR="00504D8A" w:rsidRDefault="00504D8A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D8A" w:rsidRDefault="00504D8A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D8A" w:rsidRDefault="00504D8A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D8A" w:rsidRDefault="00504D8A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следование этическим нормам и правилам ведения диалога;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компетентности;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 оценивание своих достижений, а также достижений других;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опыта конструктивного взаимодействия в социальном общении;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осмысление социально-нравственного опыта предше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ствующих поколений, способность к определению своей по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зиции и ответственному поведению в современном обществе.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 изучения истории включают следующие умения и навыки: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сознательно организовывать и регулировать свою деятельность — учебную, общественную и др.;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при поддержке учителя новые для себя задачи в учёбе и познавательной деятельности;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умениями работать с учебной и внешкольной информацией (анализировать и обобщать факты, составлять простой и развёрнутый план, тезисы, конспект, формулиро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и обосновывать выводы и т.д.), использовать современ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источники информации, в том числе материалы на элек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тронных носителях;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ранее изученный материал для решения познавательных задач;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логически строить рассуждение, выстраивать ответ в соответствии с заданием;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начальные исследовательские умения при решении поисковых задач;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творческие задачи, представлять ре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зультаты своей деятельности в различных формах (сообщение, эссе, презентация, реферат и др.);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учебное сотрудничество и совместную деятельность с учителем и сверстниками, работать индивидуально и в группе;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определять свою роль в учебной группе, вклад всех участников в общий результат;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применять знания и приобретённые умения, освоенные в школе, в повседневной жизни и продуктивно взаимодействовать с другими людьми в профессиональной сфере и социуме;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критически оценивать достоверность информации (с помощью учителя), собирать и фиксировать информацию, выделяя главную и второстепенную.</w:t>
      </w:r>
    </w:p>
    <w:p w:rsid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исторических процессов, событий во времени, применение основных хронологических понятий и терминов (эра, тысячелетие, век);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синхронистических связей истории Руси и стран Европы и Азии;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и анализ генеалогических схем и таблиц;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понятийного аппарата и приёмов исторического анализа для раскрытия сущности и значения событий и явлений прошлого и совре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менности в курсах всеобщей истории;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элементарными представлениями о закономерностях развития человеческого общества в древности, начале исторического России и судьбах народов, населяющих её территорию;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знаний о территории и границах, географических особенностях, месте и роли России во всемирно-историческом процессе в изучаемый период;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сведений из исторической карты как источника информации о расселении человеческих общностей в эпоху первобытности, расположении древних народов и государств;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условий существования, основных занятий, образа жизни людей в древности, памятников культуры, событий древней истории;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взаимосвязи между природными и социальными явлениями;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высказывание суждений о значении исторического и культурного наследия восточных славян и их соседей;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описание характерных, существенных черт форм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догосударственного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государственного устройства древних общностей, положения основных групп общества, религиозных верований людей;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в источниках различного типа и вида информации о событиях и явлениях прошлого;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информации, содержащейся в летописях и других исторических документах;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приёмов исторического анализа;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важности для достоверного изучения прошлого комплекса исторических источников, специфики учебно-познавательной работы с этими источниками;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поступков, человеческих качеств на основе осмысления деятельности исторических личностей исходя из гуманистических ценностных ориентаций, установок;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сопоставление (при помощи учителя) различных версий и оценок исторических событий и личностей;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систематизация информации в ходе проектной деятельности;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и оформление материалов древней истории своего края, региона, применение краеведческих знаний при составлении описаний исторических и культурных памятников на территории современной России;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личностное осмысление социального, духовного, нравственного опыта периода Древней и Московской Руси;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древнерусской культуре и культуре других народов, понимание культурного многообразия народов Евразии в изучаемый период, личностное осмысление социального, духовного, нравственного опыта народов России.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Выпускник научится: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локализовать во времени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(на основе хронологии) основные этапы и ключевые события отечественной и всеобщей истории Нового времени; соотносить хронологию истории России и всеобщей истории в Новое время;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применять знание фактов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характеристики эпохи Нового времени в отечественной и всеобщей истории, её ключевых процессов, событий и явлений;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историческую карту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источник информации о границах России и других государств в Новое время, основных процессах социально-экономического развития, местах важнейших событий, направлениях значительных передвижений - походов, завоеваний, колонизаций и др.;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анализировать информацию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различных источников по отечественной и Всеобщей истории Нового времени;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составлять описание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положения и образа жизни основных социальных групп населения в России и других странах в Новое время, памятников материальной и художественной культуры;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рассказывать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значительных событиях и личностях отечественной и всеобщей истории Нового времени;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раскрывать характерные, существенные черты: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а) экономического и социального развития России и других стран в Новое время; б) ценностей, эволюции политического строя (включая понятия «монархия», «самодержавие», «абсолютизм» и др.); в) развития общественного движения; г) представлений о мире и общественных ценностях;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художественной культуры Нового времени;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объяснять причины и следствия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сопоставлять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России и других стран в период Нового времени, сравнивать исторические ситуации и события;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давать оценку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событиям и личностям отечественной и всеобщей истории Нового времени.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Выпускник получит возможность научиться: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используя историческую карту, характеризовать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социально-экономичесое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политическое развитие России и других стран в Новое время;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используя элементы источниковедческого анализа при работе с историческими материалами (определение достоверности и принадлежности источника, позиций автора и т.д.);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сравнивать развитие России и других стран в Новое время, объяснять, в чем заключались общие черты и особенности;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применять знания по истории России и своего края в Новое время при составлении описаний исторических и культурных памятников своего города, края и т.д.;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.Содержание учебного предмета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Средневековья к Новому времени.(1 ч)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Понятие «Новая история», хронологические рамки Новой истории.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Мир в начале нового времени. Великие географические открытия и их последствия. Эпоха Возрождения. Реформация. Утверждение абсолютизма (13 ч)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Путешествия В. да Гамы, Х. Колумба, Ф. Магеллана. Открытие европейцами Америки, торговых путей в Азию. Захват и освоение европейцами Нового Совета. Порабощение населения завоеванных территорий. Э. Кортес. Ф.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Писарро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Начало создания колониальных империй. Пиратство. Ф. Дрейк.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Духовные искания эпохи Возрождения. Гуманизм. Данте Алигьери. Э.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Роттердамский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Ф. Рабле. Т. Мор. В. Шекспир. Искусство Ренессанса. Переворот во взглядах на природу. Н. Коперник. Дж. Бруно. Г. Галилей. Р. Декарт. Начало процесса модернизации в Европе в XVI-XVII вв. Зарождение капиталистических отношений. Буржуазия и наемные рабочие. Совершенствование техники. Возникновение мануфактур, развитие товарного производства. Торговые компании.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Реформации. Протестантизм. М. Лютер. Ж. Кальвин. Распространение идей Реформации в Европе. Контрреформация. И. Лойола. Религиозные войны. Европейские государства в XVI-XVII вв. Утверждение абсолютизма. Укрепление королевской власти в Англии и Франции. Генрих VIII. Елизавета I. Кардинал Ришелье. Людовик XIV. Испанская империя при Карле V. Тридцатилетняя война и Вестфальская система.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Первые буржуазные революции (4 ч)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Нидерланды под властью Испании. Революционно-освободительная борьба в провинциях Нидерландов. Создание Голландской республики. Английская революция середины XVII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Король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парламент. Гражданская война. Провозглашение республики. О. Кромвель. Реставрация монархии. «Славная революция».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Россия в XVI – XVII веках (40 ч.).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Россия в XVI </w:t>
      </w:r>
      <w:proofErr w:type="gramStart"/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после Великих географических открытий. Модернизация как главный вектор европейского развития. Формирование централизованных государств в Европе и зарождение европейского абсолютизма.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Завершение объединения русских земель вокруг Москвы и формирование единого Российского государства.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Центральные органы государственной власти. Приказная система. Боярская дума. Система местничества. Местное управление. Наместники.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Принятие Иваном IV царского титула. Реформы середины XVI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Избранная рада. Появление Земских соборов. Специфика сословного представительства в России. Отмена кормлений. «Уложение о службе». Судебник 1550 г. «Стоглав». Земская реформа.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Опричнина, дискуссия о её характере. Противоречивость фигуры Ивана Грозного и проводимых им преобразований.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Экономическое развитие единого государства. Создание единой денежной системы. Начало закрепощения крестьянства.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Перемены в социальной структуре российского общества в XVI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Внешняя политика России в XVI в. Присоединение Казанского и Астраханского ханств, Западной Сибири как факт победы оседлой цивилизации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кочевой. Многообразие системы управления многонациональным государством. Приказ Казанского дворца. Начало освоения Урала и Сибири. Войны с Крымским ханством. Ливонская война.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Полиэтнический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 населения Московского царства.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Православие как основа государственной идеологии. Теория «Москва — Третий Рим». Учреждение патриаршества. Сосуществование религий.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Россия в системе европейских международных отношений в XVI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13E" w:rsidRPr="0099313E" w:rsidRDefault="0099313E" w:rsidP="009931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Культурное пространство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народов России в XVI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Повседневная жизнь в центре и на окраинах страны, в городах и сельской местности. Быт основных сословий.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Россия в XVII </w:t>
      </w:r>
      <w:proofErr w:type="gramStart"/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Россия и Европа в начале XVII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Смутное время, дискуссия о его причинах.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Пресечение царской династии Рюриковичей. Царствование Бориса Годунова. Самозванцы и самозванство. Борьба против интервенции сопредельных государств. Подъём национально-освободительного движения. Народные ополчения.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Прокопий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Ляпунов. Кузьма Минин и </w:t>
      </w: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Дмитрий Пожарский. Земский собор 1613 г. и его роль в развитии сословно-представительской системы. Избрание на царство Михаила Фёдоровича Романова. Итоги Смутного времени.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Россия при первых Романовых. Михаил Фёдорович, Алексей Михайлович, Фёдор Алексеевич. Восстановление экономики страны. Система государственного управления: развитие приказного строя. Соборное уложение 1649 г. Юридическое оформление крепостного права и территория его распространения. Укрепление самодержавия. Земские соборы и угасание соборной практики. Отмена местничества.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Новые явления в экономической жизни в XVII в. в Европе и в России.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Постепенное включение России в процессы модернизации. Начало формирования всероссийского рынка и возникновение первых мануфактур.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Социальная структура российского общества.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Социальные движения второй половины XVII в. Соляной и Медный бунты.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Псковское восстание. Восстание под предводительством Степана Разина.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Вестфальская система международных отношений. Россия как субъект европейской политики. Внешняя политика России в XVII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Смоленская война. Вхождение в состав России Левобережной Украины.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Переяславская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рада. Войны с Османской империей, Крымским ханством и Речью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Посполитой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Отношения России со странами Западной Европы и Востока. Завершение присоединения Сибири.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Народы Поволжья и Сибири в XVI—XVII вв. Межэтнические отношения.</w:t>
      </w:r>
    </w:p>
    <w:p w:rsidR="0099313E" w:rsidRPr="0099313E" w:rsidRDefault="0099313E" w:rsidP="00793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Православная церковь, ислам, буддизм, языческие верования в России в XVII в. Раскол в Русской православной церкви.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Культурное пространство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народов России в XVII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Архитектура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живопись. Русская литература. «Домострой». Начало книгопечатания. Публицистика в период Смутного времени. Возникновение светского начала в культуре. Немецкая слобода. Посадская сатира XVII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Поэзия. Развитие о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б-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разования</w:t>
      </w:r>
      <w:proofErr w:type="spell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научных знаний. Газета «Вести-Куранты». Русские географические открытия XVII </w:t>
      </w:r>
      <w:proofErr w:type="gramStart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9313E" w:rsidRPr="0099313E" w:rsidRDefault="0099313E" w:rsidP="009931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31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Быт, повседневность и картина мира русского человека в XVII в. Народы Поволжья и Сибири.</w:t>
      </w:r>
    </w:p>
    <w:p w:rsidR="0099313E" w:rsidRDefault="0099313E" w:rsidP="0099313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99313E" w:rsidRDefault="0099313E" w:rsidP="0099313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793C59" w:rsidRDefault="00793C59" w:rsidP="005E5A5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99313E" w:rsidRDefault="0099313E" w:rsidP="0099313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</w:p>
    <w:p w:rsidR="0099313E" w:rsidRPr="0099313E" w:rsidRDefault="0099313E" w:rsidP="0099313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99313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ТЕМАТИЧЕСКОЕ ПЛАНИРОВАНИЕ</w:t>
      </w:r>
    </w:p>
    <w:tbl>
      <w:tblPr>
        <w:tblW w:w="150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4"/>
        <w:gridCol w:w="2524"/>
        <w:gridCol w:w="8209"/>
        <w:gridCol w:w="2533"/>
      </w:tblGrid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proofErr w:type="spellStart"/>
            <w:proofErr w:type="gramStart"/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 теме</w:t>
            </w:r>
          </w:p>
        </w:tc>
        <w:tc>
          <w:tcPr>
            <w:tcW w:w="8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72B57" w:rsidRPr="0099313E" w:rsidRDefault="00E72B57" w:rsidP="0099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72B57" w:rsidRPr="0099313E" w:rsidRDefault="00E72B57" w:rsidP="0099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57" w:rsidRPr="0099313E" w:rsidRDefault="00E72B57" w:rsidP="0099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72B57" w:rsidRPr="0099313E" w:rsidRDefault="00E72B57" w:rsidP="0099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E72B57" w:rsidRDefault="00E72B57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ИСТОРИЯ НОВОГО ВРЕМЕНИ. 1500-1800 ГГ. (28 часов)</w:t>
            </w:r>
            <w:r w:rsidR="00793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 час резерв</w:t>
            </w:r>
          </w:p>
          <w:p w:rsidR="00E72B57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 Мир вначале Нового времени</w:t>
            </w:r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Великие географические открытия. </w:t>
            </w:r>
            <w:proofErr w:type="spellStart"/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Возрождение</w:t>
            </w:r>
            <w:proofErr w:type="gramStart"/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еформация</w:t>
            </w:r>
            <w:proofErr w:type="spellEnd"/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</w:t>
            </w:r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</w:t>
            </w: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часов)</w:t>
            </w:r>
          </w:p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Средневековья к Новому времени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E5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E5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географические открытия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5E5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5E5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королевской власти в XVI-XVII веках. Абсолютизм в Европе.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5E5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 предпринимательства преобразует экономику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Европейское общество в раннее Новое время. Повседневная жизнь.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гуманисты Европы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художественной культуры Возрождения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Возрождение новой европейской науки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Реформации в Европе. Обновление христианства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5E5A5A">
        <w:trPr>
          <w:trHeight w:val="478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Реформации в Европе. Контрреформация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Королевская власть и Реформация в Англии. Борьба за господство на морях.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Религиозные войны и укрепление абсолютной монархии во Франции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E868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2B57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 Первые революции Нового в</w:t>
            </w:r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ремени. Международные отношения </w:t>
            </w:r>
            <w:r w:rsidR="00E868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(борьба за первенство в Европе и колониях).  (3 часа</w:t>
            </w: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Освободительная война в Нидерландах. Рождение республики Соединенных провинций.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E868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Революция в Англии. Путь к парламентской монархии.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5E5A5A" w:rsidP="00E868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 в </w:t>
            </w:r>
            <w:proofErr w:type="spell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XVI-XVIII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  <w:proofErr w:type="spellEnd"/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8F6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868F6" w:rsidRPr="0099313E" w:rsidRDefault="005E5A5A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8F6" w:rsidRDefault="005E5A5A" w:rsidP="00E72B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868F6" w:rsidRPr="00E868F6" w:rsidRDefault="00793C59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Повторительно-обобщающий урок по теме «Первые революции Нового времени. Международные отношения в XVI-XVIII </w:t>
            </w:r>
            <w:proofErr w:type="spellStart"/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  <w:proofErr w:type="spellEnd"/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868F6" w:rsidRPr="0099313E" w:rsidRDefault="00E868F6" w:rsidP="009931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E868F6" w:rsidRDefault="00E868F6" w:rsidP="00FB6A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8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повторение (</w:t>
            </w:r>
            <w:r w:rsidR="00FB6A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868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</w:t>
            </w:r>
            <w:r w:rsidR="00FB6A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E868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793C59" w:rsidP="00FB6A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868F6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B6A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868F6" w:rsidP="00E868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раннего Нового времени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FB6ADA" w:rsidRDefault="00FB6ADA" w:rsidP="00793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 (40 часов)</w:t>
            </w:r>
            <w:r w:rsidR="00A70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</w:t>
            </w:r>
            <w:r w:rsidR="00793C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 w:rsidR="00A70A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часа резерв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FB6ADA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6A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1. Россия в 16 в. (20 часов)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и Россия в начале эпохи Великих географических открытий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население и хозяйство России в начале 16 века.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единых государств в Европе и России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Российское государство в первой трети 16 века</w:t>
            </w:r>
            <w:r w:rsidR="00E72B57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 политика Российского государства в первой трети 16 века.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FB6ADA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правления Ивана 4. Реформы Избранной рады.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Государства Поволжья, Северного Причерноморья, Сибири в середине 16 века.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Внешняя политика России во второй половине 16 века.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Российское общество 16 в.: «служилые» и «тяглые».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2C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Опричнина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в конце XVI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2C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Церковь и государство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XVI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2C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</w:t>
            </w:r>
            <w:r w:rsidR="002C4550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овседневная жизнь народов России в XVI </w:t>
            </w:r>
            <w:proofErr w:type="gramStart"/>
            <w:r w:rsidR="002C4550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2C4550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Повторительно-обобщающий урок по теме «Россия в XVI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2C4550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4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2. Смутное время. Россия при первых Романовых (20 часов)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Внешнеполитические связи России с Европой и Азией в конце XVI —начале XVII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2C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Смута в Российском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Смутного времени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Экономическое развитие России в XVII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2C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при первых Ром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ановых: перемены в государствен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устройстве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в социальной структуре российского общества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Народные движения в XVII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2C4550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2C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в системе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отношений</w:t>
            </w:r>
            <w:r w:rsidR="002C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A70A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 рукой» российского государя: вхождение Украины</w:t>
            </w:r>
            <w:r w:rsidR="00A7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 России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A70A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Русская православная церковь в XVII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Реформа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патриарха</w:t>
            </w:r>
            <w:r w:rsidR="00A7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Никона и раскол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A70A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путешественники</w:t>
            </w:r>
            <w:r w:rsidR="00A7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первопроходцы XVII </w:t>
            </w:r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A70A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народов России в </w:t>
            </w:r>
            <w:r w:rsidR="00E72B57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XVII </w:t>
            </w:r>
            <w:proofErr w:type="gramStart"/>
            <w:r w:rsidR="00E72B57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E72B57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35-36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A70A6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Народы России в XVII в. </w:t>
            </w:r>
            <w:proofErr w:type="spellStart"/>
            <w:proofErr w:type="gramStart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ословный</w:t>
            </w:r>
            <w:proofErr w:type="spellEnd"/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 и картина</w:t>
            </w:r>
            <w:r w:rsidR="00A7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 русского человека в</w:t>
            </w:r>
            <w:r w:rsidR="00A7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 в.</w:t>
            </w:r>
            <w:r w:rsidR="00A70A6D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Повседневная жизнь народов Украины, Поволжья, Сибири и Северного Кавказа</w:t>
            </w:r>
            <w:r w:rsidR="00A7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0A6D" w:rsidRPr="0099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XVII в.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37-38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A70A6D" w:rsidRDefault="00A70A6D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Повторительно-обобщающий урок по теме «Россия</w:t>
            </w:r>
          </w:p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1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XVII в.»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72B57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A70A6D" w:rsidP="00793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B57" w:rsidRPr="0099313E" w:rsidRDefault="00793C59" w:rsidP="00793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72B57" w:rsidRPr="0099313E" w:rsidRDefault="00793C59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контрольное тестирование.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2B57" w:rsidRPr="0099313E" w:rsidRDefault="00E72B57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3C59" w:rsidRPr="0099313E" w:rsidTr="00E72B57">
        <w:trPr>
          <w:trHeight w:val="313"/>
          <w:tblCellSpacing w:w="15" w:type="dxa"/>
        </w:trPr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93C59" w:rsidRDefault="00793C59" w:rsidP="00793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40-41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3C59" w:rsidRDefault="00793C59" w:rsidP="00793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8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93C59" w:rsidRDefault="00793C59" w:rsidP="00793C5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93C59" w:rsidRPr="0099313E" w:rsidRDefault="00793C59" w:rsidP="009931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313E" w:rsidRPr="0099313E" w:rsidRDefault="0099313E" w:rsidP="0099313E">
      <w:pPr>
        <w:spacing w:before="100" w:beforeAutospacing="1" w:after="24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C74BE7" w:rsidRDefault="00C74BE7" w:rsidP="0099313E"/>
    <w:p w:rsidR="00986E90" w:rsidRDefault="00986E90" w:rsidP="0099313E"/>
    <w:p w:rsidR="00986E90" w:rsidRDefault="00986E90" w:rsidP="0099313E"/>
    <w:p w:rsidR="00986E90" w:rsidRDefault="00986E90" w:rsidP="0099313E"/>
    <w:p w:rsidR="00986E90" w:rsidRDefault="00986E90" w:rsidP="0099313E"/>
    <w:p w:rsidR="00986E90" w:rsidRDefault="00793C59" w:rsidP="00986E9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="00986E90">
        <w:rPr>
          <w:rFonts w:ascii="Times New Roman" w:hAnsi="Times New Roman" w:cs="Times New Roman"/>
          <w:b/>
          <w:sz w:val="28"/>
          <w:szCs w:val="24"/>
        </w:rPr>
        <w:t>Бюджетное общеобразовательное учреждение</w:t>
      </w:r>
    </w:p>
    <w:p w:rsidR="00986E90" w:rsidRDefault="00986E90" w:rsidP="00986E90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Литковская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средняя общеобразовательная школа»</w:t>
      </w:r>
    </w:p>
    <w:p w:rsidR="00986E90" w:rsidRDefault="00986E90" w:rsidP="00986E90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Тарского муниципального района Омской области</w:t>
      </w:r>
    </w:p>
    <w:p w:rsidR="00986E90" w:rsidRDefault="00986E90" w:rsidP="00986E90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915" w:type="dxa"/>
        <w:tblLook w:val="04A0"/>
      </w:tblPr>
      <w:tblGrid>
        <w:gridCol w:w="4971"/>
        <w:gridCol w:w="4972"/>
        <w:gridCol w:w="4972"/>
      </w:tblGrid>
      <w:tr w:rsidR="00986E90" w:rsidTr="00986E90">
        <w:trPr>
          <w:trHeight w:val="2552"/>
        </w:trPr>
        <w:tc>
          <w:tcPr>
            <w:tcW w:w="4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E90" w:rsidRDefault="00986E9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заседании учителей ШМО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ШМО: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___________/Л.</w:t>
            </w:r>
            <w:r w:rsidR="007940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.Штейн/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 w:rsidP="007940A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__________201</w:t>
            </w:r>
            <w:r w:rsidR="007940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E90" w:rsidRDefault="00986E90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«Согласовано» 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О.Н.Купш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____________201</w:t>
            </w:r>
            <w:r w:rsidR="007940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6E90" w:rsidRDefault="00986E90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И.Н.Фенглер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_____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986E90" w:rsidRDefault="00986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E90" w:rsidRDefault="00986E90" w:rsidP="007940A6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______________201</w:t>
            </w:r>
            <w:r w:rsidR="007940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986E90" w:rsidRDefault="00986E90" w:rsidP="00986E90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86E90" w:rsidRDefault="00986E90" w:rsidP="00986E90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Рабочая программа педагога по истории на 201</w:t>
      </w:r>
      <w:r w:rsidR="007940A6">
        <w:rPr>
          <w:rFonts w:ascii="Times New Roman" w:hAnsi="Times New Roman" w:cs="Times New Roman"/>
          <w:b/>
          <w:sz w:val="28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-201</w:t>
      </w:r>
      <w:r w:rsidR="007940A6">
        <w:rPr>
          <w:rFonts w:ascii="Times New Roman" w:hAnsi="Times New Roman" w:cs="Times New Roman"/>
          <w:b/>
          <w:sz w:val="28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учебный год</w:t>
      </w:r>
    </w:p>
    <w:p w:rsidR="00986E90" w:rsidRDefault="00986E90" w:rsidP="00986E90">
      <w:pPr>
        <w:ind w:firstLine="709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Класс:7</w:t>
      </w:r>
    </w:p>
    <w:p w:rsidR="00986E90" w:rsidRDefault="00986E90" w:rsidP="00986E9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Штейн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Дмитриевна</w:t>
      </w:r>
    </w:p>
    <w:p w:rsidR="00986E90" w:rsidRDefault="00986E90" w:rsidP="00986E9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часов:</w:t>
      </w:r>
    </w:p>
    <w:p w:rsidR="00986E90" w:rsidRDefault="00986E90" w:rsidP="00986E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учебный год: 70 часов</w:t>
      </w:r>
    </w:p>
    <w:p w:rsidR="00986E90" w:rsidRDefault="00986E90" w:rsidP="00986E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неделю: 2 часа</w:t>
      </w:r>
    </w:p>
    <w:p w:rsidR="00986E90" w:rsidRDefault="00986E90" w:rsidP="00986E90">
      <w:pPr>
        <w:pStyle w:val="a3"/>
        <w:ind w:left="1429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86E90" w:rsidRDefault="00986E90" w:rsidP="00986E90">
      <w:pPr>
        <w:pStyle w:val="a3"/>
        <w:spacing w:after="0" w:line="36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Учебник: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Всеобщая история. История Нового времени.</w:t>
      </w:r>
      <w:r w:rsidRPr="00986E90">
        <w:rPr>
          <w:rFonts w:ascii="Times New Roman" w:eastAsia="Times New Roman" w:hAnsi="Times New Roman"/>
          <w:bCs/>
          <w:iCs/>
          <w:sz w:val="24"/>
          <w:szCs w:val="24"/>
        </w:rPr>
        <w:t xml:space="preserve"> А. Я. </w:t>
      </w:r>
      <w:proofErr w:type="spellStart"/>
      <w:r w:rsidRPr="00986E90">
        <w:rPr>
          <w:rFonts w:ascii="Times New Roman" w:eastAsia="Times New Roman" w:hAnsi="Times New Roman"/>
          <w:bCs/>
          <w:iCs/>
          <w:sz w:val="24"/>
          <w:szCs w:val="24"/>
        </w:rPr>
        <w:t>Юдовская</w:t>
      </w:r>
      <w:proofErr w:type="spellEnd"/>
      <w:r w:rsidRPr="00986E90">
        <w:rPr>
          <w:rFonts w:ascii="Times New Roman" w:eastAsia="Times New Roman" w:hAnsi="Times New Roman"/>
          <w:bCs/>
          <w:iCs/>
          <w:sz w:val="24"/>
          <w:szCs w:val="24"/>
        </w:rPr>
        <w:t xml:space="preserve">, Л.М. Ванюшкина /М.: Просвещение,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2014 </w:t>
      </w:r>
    </w:p>
    <w:p w:rsidR="00986E90" w:rsidRDefault="00986E90" w:rsidP="00986E90">
      <w:pPr>
        <w:pStyle w:val="a3"/>
        <w:spacing w:after="0" w:line="36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История России. Н.М.Арсентьев, А. А. Данилов, П.С.Стефанович / под редакцией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</w:rPr>
        <w:t>А.В.Торкунова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- М.: Просвещение, 2016.</w:t>
      </w:r>
    </w:p>
    <w:p w:rsidR="00986E90" w:rsidRDefault="00986E90" w:rsidP="0099313E"/>
    <w:p w:rsidR="00986E90" w:rsidRDefault="00986E90" w:rsidP="0099313E"/>
    <w:sectPr w:rsidR="00986E90" w:rsidSect="0099313E">
      <w:pgSz w:w="16838" w:h="11906" w:orient="landscape"/>
      <w:pgMar w:top="90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313E"/>
    <w:rsid w:val="000015E9"/>
    <w:rsid w:val="00243865"/>
    <w:rsid w:val="002C4550"/>
    <w:rsid w:val="00363581"/>
    <w:rsid w:val="004B4A4F"/>
    <w:rsid w:val="00504D8A"/>
    <w:rsid w:val="005E5A5A"/>
    <w:rsid w:val="00793C59"/>
    <w:rsid w:val="007940A6"/>
    <w:rsid w:val="007E33A7"/>
    <w:rsid w:val="009018C0"/>
    <w:rsid w:val="00986E90"/>
    <w:rsid w:val="0099313E"/>
    <w:rsid w:val="00A70A6D"/>
    <w:rsid w:val="00B24097"/>
    <w:rsid w:val="00BB5247"/>
    <w:rsid w:val="00BF4409"/>
    <w:rsid w:val="00C51F04"/>
    <w:rsid w:val="00C74BE7"/>
    <w:rsid w:val="00E72B57"/>
    <w:rsid w:val="00E868F6"/>
    <w:rsid w:val="00F0036C"/>
    <w:rsid w:val="00F302A9"/>
    <w:rsid w:val="00FB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BE7"/>
  </w:style>
  <w:style w:type="paragraph" w:styleId="1">
    <w:name w:val="heading 1"/>
    <w:basedOn w:val="a"/>
    <w:link w:val="10"/>
    <w:uiPriority w:val="9"/>
    <w:qFormat/>
    <w:rsid w:val="009931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1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86E90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86E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504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964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69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16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2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nline.pros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3055</Words>
  <Characters>17416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2018-09-18T14:51:00Z</cp:lastPrinted>
  <dcterms:created xsi:type="dcterms:W3CDTF">2017-09-05T10:55:00Z</dcterms:created>
  <dcterms:modified xsi:type="dcterms:W3CDTF">2018-09-18T15:01:00Z</dcterms:modified>
</cp:coreProperties>
</file>