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r="http://schemas.openxmlformats.org/officeDocument/2006/relationships" xmlns:wp="http://schemas.openxmlformats.org/drawingml/2006/wordprocessingDrawing">
  <w:body>
    <w:p>
      <w:pPr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МУНИЦИПАЛЬНОЕ БЮДЖЕТНОЕ ОБЩЕОБРАЗОВАТЕЛЬНОЕ УЧРЕЖДЕНИЕ</w:t>
      </w:r>
    </w:p>
    <w:p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</w:rPr>
        <w:t>ГОРОДСКОГО ОКРУГА КОРОЛЁВ МОСКОВСКОЙ ОБЛАСТИ «СРЕДНЯЯ ОБЩЕОБРАЗОВАТЕЛЬНАЯ ШКОЛА № 3»</w:t>
      </w:r>
    </w:p>
    <w:p>
      <w:pPr>
        <w:rPr>
          <w:rFonts w:ascii="Times New Roman" w:hAnsi="Times New Roman"/>
          <w:sz w:val="28"/>
        </w:rPr>
      </w:pPr>
    </w:p>
    <w:tbl>
      <w:tblPr>
        <w:tblStyle w:val="Style_1"/>
      </w:tblPr>
      <w:tblGrid>
        <w:gridCol w:w="5426"/>
        <w:gridCol w:w="3771"/>
      </w:tblGrid>
      <w:tr>
        <w:trPr>
          <w:trHeight w:hRule="atLeast" w:val="2716"/>
        </w:trPr>
        <w:tc>
          <w:tcPr>
            <w:tcW w:type="dxa" w:w="5426"/>
          </w:tcPr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ОБСУЖДЕНО                              СОГЛАСОВАНО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заседании ШМО                           зам. директора по УВР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_________/Тарасова Е.М./            _________/Платова Е.А../            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Протокол  №1                                                            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 30»   августа   2018</w:t>
            </w:r>
            <w:r>
              <w:rPr>
                <w:rFonts w:ascii="Times New Roman" w:hAnsi="Times New Roman"/>
                <w:sz w:val="20"/>
              </w:rPr>
              <w:t xml:space="preserve"> г.        </w:t>
            </w:r>
            <w:r>
              <w:rPr>
                <w:rFonts w:ascii="Times New Roman" w:hAnsi="Times New Roman"/>
                <w:sz w:val="20"/>
              </w:rPr>
              <w:t xml:space="preserve">            «30»  августа  2018</w:t>
            </w:r>
            <w:r>
              <w:rPr>
                <w:rFonts w:ascii="Times New Roman" w:hAnsi="Times New Roman"/>
                <w:sz w:val="20"/>
              </w:rPr>
              <w:t xml:space="preserve"> г.       </w:t>
            </w:r>
          </w:p>
        </w:tc>
        <w:tc>
          <w:tcPr>
            <w:tcW w:type="dxa" w:w="3771"/>
          </w:tcPr>
          <w:p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                 УТВЕРЖДАЮ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</w:t>
            </w:r>
            <w:r>
              <w:rPr>
                <w:rFonts w:ascii="Times New Roman" w:hAnsi="Times New Roman"/>
                <w:sz w:val="20"/>
              </w:rPr>
              <w:t>И.О.</w:t>
            </w:r>
            <w:r>
              <w:rPr>
                <w:rFonts w:ascii="Times New Roman" w:hAnsi="Times New Roman"/>
                <w:sz w:val="20"/>
              </w:rPr>
              <w:t xml:space="preserve">       Директор</w:t>
            </w:r>
            <w:r>
              <w:rPr>
                <w:rFonts w:ascii="Times New Roman" w:hAnsi="Times New Roman"/>
                <w:sz w:val="20"/>
              </w:rPr>
              <w:t xml:space="preserve">а </w:t>
            </w:r>
            <w:r>
              <w:rPr>
                <w:rFonts w:ascii="Times New Roman" w:hAnsi="Times New Roman"/>
                <w:sz w:val="20"/>
              </w:rPr>
              <w:t xml:space="preserve"> школы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</w:t>
            </w:r>
            <w:r>
              <w:rPr>
                <w:rFonts w:ascii="Times New Roman" w:hAnsi="Times New Roman"/>
                <w:sz w:val="20"/>
              </w:rPr>
              <w:t xml:space="preserve">        ___________/Е.А. Антипова</w:t>
            </w:r>
            <w:r>
              <w:rPr>
                <w:rFonts w:ascii="Times New Roman" w:hAnsi="Times New Roman"/>
                <w:sz w:val="20"/>
              </w:rPr>
              <w:t>/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Приказ №12</w:t>
            </w:r>
            <w:r>
              <w:rPr>
                <w:rFonts w:ascii="Times New Roman" w:hAnsi="Times New Roman"/>
                <w:sz w:val="20"/>
              </w:rPr>
              <w:t xml:space="preserve">0а  </w:t>
            </w:r>
            <w:r>
              <w:rPr>
                <w:rFonts w:ascii="Times New Roman" w:hAnsi="Times New Roman"/>
                <w:sz w:val="20"/>
              </w:rPr>
              <w:t>от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«03» сентября 2018</w:t>
            </w:r>
            <w:r>
              <w:rPr>
                <w:rFonts w:ascii="Times New Roman" w:hAnsi="Times New Roman"/>
                <w:sz w:val="20"/>
              </w:rPr>
              <w:t xml:space="preserve"> г.</w:t>
            </w:r>
          </w:p>
          <w:p>
            <w:pPr>
              <w:rPr>
                <w:rFonts w:ascii="Times New Roman" w:hAnsi="Times New Roman"/>
                <w:sz w:val="20"/>
              </w:rPr>
            </w:pPr>
          </w:p>
          <w:p>
            <w:pPr>
              <w:rPr>
                <w:rFonts w:ascii="Times New Roman" w:hAnsi="Times New Roman"/>
                <w:sz w:val="20"/>
              </w:rPr>
            </w:pPr>
          </w:p>
        </w:tc>
      </w:tr>
    </w:tbl>
    <w:p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РАБОЧАЯ ПРОГРАММА </w:t>
      </w:r>
    </w:p>
    <w:p>
      <w:pPr>
        <w:ind/>
        <w:jc w:val="center"/>
        <w:rPr>
          <w:rFonts w:ascii="Times New Roman" w:hAnsi="Times New Roman"/>
          <w:b w:val="1"/>
          <w:sz w:val="28"/>
        </w:rPr>
      </w:pPr>
    </w:p>
    <w:p>
      <w:pPr>
        <w:ind/>
        <w:jc w:val="center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</w:rPr>
        <w:t xml:space="preserve">по </w:t>
      </w:r>
      <w:r>
        <w:rPr>
          <w:rFonts w:ascii="Times New Roman" w:hAnsi="Times New Roman"/>
          <w:b w:val="1"/>
          <w:sz w:val="28"/>
          <w:u w:val="single"/>
        </w:rPr>
        <w:t>Окружающему миру</w:t>
      </w:r>
    </w:p>
    <w:p>
      <w:pPr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(предмет)</w:t>
      </w:r>
    </w:p>
    <w:p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для 3 «А» класса</w:t>
      </w:r>
    </w:p>
    <w:p>
      <w:pPr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(класс)</w:t>
      </w:r>
    </w:p>
    <w:p>
      <w:pPr>
        <w:ind/>
        <w:jc w:val="center"/>
        <w:rPr>
          <w:rFonts w:ascii="Times New Roman" w:hAnsi="Times New Roman"/>
          <w:b w:val="1"/>
        </w:rPr>
      </w:pPr>
    </w:p>
    <w:p>
      <w:pPr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Срок реализации программы</w:t>
      </w:r>
    </w:p>
    <w:p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(на 2018 /2019    учебный год)</w:t>
      </w:r>
    </w:p>
    <w:p>
      <w:pPr>
        <w:ind/>
        <w:jc w:val="center"/>
        <w:rPr>
          <w:rFonts w:ascii="Times New Roman" w:hAnsi="Times New Roman"/>
          <w:b w:val="1"/>
        </w:rPr>
      </w:pPr>
    </w:p>
    <w:p>
      <w:pPr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Уровень базовый</w:t>
      </w:r>
    </w:p>
    <w:p>
      <w:pPr>
        <w:ind/>
        <w:jc w:val="center"/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Составитель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</w:rPr>
        <w:t>читель начальных классов</w:t>
      </w:r>
    </w:p>
    <w:p>
      <w:pPr>
        <w:tabs>
          <w:tab w:leader="none" w:pos="5940" w:val="left"/>
        </w:tabs>
        <w:ind w:hanging="1260" w:left="59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Хрусталева Е.В.</w:t>
      </w:r>
      <w:r>
        <w:rPr>
          <w:rFonts w:ascii="Times New Roman" w:hAnsi="Times New Roman"/>
        </w:rPr>
        <w:t>(учитель высшей категории)</w:t>
      </w:r>
      <w:bookmarkStart w:id="1" w:name="_GoBack"/>
      <w:bookmarkEnd w:id="1"/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</w:p>
    <w:p>
      <w:pPr>
        <w:tabs>
          <w:tab w:leader="none" w:pos="5940" w:val="left"/>
        </w:tabs>
        <w:ind w:hanging="1260" w:left="5940"/>
        <w:rPr>
          <w:rFonts w:ascii="Times New Roman" w:hAnsi="Times New Roman"/>
        </w:rPr>
      </w:pPr>
      <w:r>
        <w:rPr>
          <w:rFonts w:ascii="Times New Roman" w:hAnsi="Times New Roman"/>
        </w:rPr>
        <w:t>г.о</w:t>
      </w:r>
      <w:r>
        <w:rPr>
          <w:rFonts w:ascii="Times New Roman" w:hAnsi="Times New Roman"/>
        </w:rPr>
        <w:t>. Королёв</w:t>
      </w:r>
    </w:p>
    <w:p>
      <w:pPr>
        <w:pStyle w:val="Style_2"/>
        <w:spacing w:line="240" w:lineRule="auto"/>
        <w:ind w:firstLine="0" w:left="840"/>
      </w:pPr>
      <w:r>
        <w:br w:type="page"/>
      </w:r>
    </w:p>
    <w:p>
      <w:pPr>
        <w:sectPr>
          <w:type w:val="continuous"/>
          <w:pgSz w:h="16840" w:w="11900"/>
          <w:pgMar w:bottom="1134" w:footer="3" w:gutter="0" w:header="0" w:left="1701" w:right="850" w:top="1134"/>
        </w:sectPr>
      </w:pPr>
    </w:p>
    <w:p>
      <w:pPr>
        <w:pStyle w:val="Style_3"/>
        <w:keepNext w:val="1"/>
        <w:keepLines w:val="1"/>
        <w:spacing w:after="140" w:line="240" w:lineRule="auto"/>
        <w:ind w:right="280"/>
        <w:jc w:val="center"/>
      </w:pPr>
      <w:bookmarkStart w:id="2" w:name="bookmark1"/>
      <w:bookmarkEnd w:id="2"/>
      <w:r>
        <w:t>ПОЯСНИТЕЛЬНАЯ ЗАПИСКА</w:t>
      </w:r>
    </w:p>
    <w:p>
      <w:pPr>
        <w:pStyle w:val="Style_4"/>
        <w:ind w:firstLine="540" w:left="160"/>
        <w:jc w:val="left"/>
      </w:pPr>
      <w:r>
        <w:t xml:space="preserve">Рабочая программа </w:t>
      </w:r>
      <w:r>
        <w:rPr>
          <w:b w:val="1"/>
        </w:rPr>
        <w:t xml:space="preserve">по окружающему миру для 3 «А» </w:t>
      </w:r>
      <w:r>
        <w:t>класса разработана в соответствии:</w:t>
      </w:r>
    </w:p>
    <w:p>
      <w:pPr>
        <w:pStyle w:val="Style_4"/>
        <w:numPr>
          <w:ilvl w:val="0"/>
          <w:numId w:val="1"/>
        </w:numPr>
        <w:tabs>
          <w:tab w:leader="none" w:pos="886" w:val="left"/>
        </w:tabs>
        <w:ind/>
      </w:pPr>
      <w:r>
        <w:t xml:space="preserve">-с требованиями Федерального государственного образовательного стандарта начального общего образования (приказ Министерства образования и науки РФ от </w:t>
      </w:r>
      <w:r>
        <w:rPr>
          <w:b w:val="1"/>
        </w:rPr>
        <w:t>06. 10. 2009 г. № 373);</w:t>
      </w:r>
    </w:p>
    <w:p>
      <w:pPr>
        <w:pStyle w:val="Style_4"/>
        <w:numPr>
          <w:ilvl w:val="0"/>
          <w:numId w:val="1"/>
        </w:numPr>
        <w:tabs>
          <w:tab w:leader="none" w:pos="886" w:val="left"/>
        </w:tabs>
        <w:ind/>
      </w:pPr>
      <w:r>
        <w:t xml:space="preserve">- с учетом примерной программы по учебному предмету «Окружающий мир», одобренной решением федерального </w:t>
      </w:r>
      <w:r>
        <w:t>учебно</w:t>
      </w:r>
      <w:r>
        <w:t xml:space="preserve"> - методического объединения по начальному общему образованию,</w:t>
      </w:r>
    </w:p>
    <w:p>
      <w:pPr>
        <w:pStyle w:val="Style_4"/>
        <w:numPr>
          <w:ilvl w:val="0"/>
          <w:numId w:val="1"/>
        </w:numPr>
        <w:tabs>
          <w:tab w:leader="none" w:pos="886" w:val="left"/>
        </w:tabs>
        <w:ind/>
      </w:pPr>
      <w:r>
        <w:t>- с авторской программой начального общего образования по окружающему миру для 1-4 классов, рекомендованной Министерством образования и науки РФ УМК «Школа России», научный руководитель А. А. Плешаков</w:t>
      </w:r>
      <w:r>
        <w:t xml:space="preserve"> ,</w:t>
      </w:r>
      <w:r>
        <w:t xml:space="preserve"> М., «Просвещение», 2011г.;,</w:t>
      </w:r>
    </w:p>
    <w:p>
      <w:pPr>
        <w:pStyle w:val="Style_4"/>
        <w:numPr>
          <w:ilvl w:val="0"/>
          <w:numId w:val="1"/>
        </w:numPr>
        <w:tabs>
          <w:tab w:leader="none" w:pos="886" w:val="left"/>
        </w:tabs>
        <w:ind/>
      </w:pPr>
      <w:r>
        <w:t xml:space="preserve">-с авторским УМК «Окружающий мир» автор </w:t>
      </w:r>
      <w:r>
        <w:t>-А</w:t>
      </w:r>
      <w:r>
        <w:t>. А. Плешаков. — М.: Просвещение, 2014 года издания, Москва, издательство «Просвещение»;</w:t>
      </w:r>
    </w:p>
    <w:p>
      <w:pPr>
        <w:pStyle w:val="Style_4"/>
        <w:numPr>
          <w:ilvl w:val="0"/>
          <w:numId w:val="2"/>
        </w:numPr>
        <w:tabs>
          <w:tab w:leader="none" w:pos="886" w:val="left"/>
        </w:tabs>
        <w:spacing w:after="440"/>
        <w:ind w:hanging="340" w:left="880"/>
      </w:pPr>
      <w:r>
        <w:t>- на основе Основной образовательной программы начального общего образования МБОУ СОШ №3</w:t>
      </w:r>
    </w:p>
    <w:p>
      <w:pPr>
        <w:pStyle w:val="Style_4"/>
        <w:spacing w:after="180"/>
        <w:ind/>
        <w:jc w:val="center"/>
      </w:pPr>
      <w:r>
        <w:rPr>
          <w:b w:val="1"/>
        </w:rPr>
        <w:t>Цели изучения предмета «Окружающий мир»</w:t>
      </w:r>
    </w:p>
    <w:p>
      <w:pPr>
        <w:pStyle w:val="Style_4"/>
        <w:numPr>
          <w:ilvl w:val="0"/>
          <w:numId w:val="3"/>
        </w:numPr>
        <w:tabs>
          <w:tab w:leader="none" w:pos="434" w:val="left"/>
        </w:tabs>
        <w:spacing w:after="180"/>
        <w:ind/>
      </w:pPr>
      <w:r>
        <w:t>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>
      <w:pPr>
        <w:pStyle w:val="Style_4"/>
        <w:numPr>
          <w:ilvl w:val="0"/>
          <w:numId w:val="3"/>
        </w:numPr>
        <w:tabs>
          <w:tab w:leader="none" w:pos="438" w:val="left"/>
        </w:tabs>
        <w:spacing w:after="180"/>
        <w:ind/>
      </w:pPr>
      <w:r>
        <w:t>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>
      <w:pPr>
        <w:pStyle w:val="Style_3"/>
        <w:keepNext w:val="1"/>
        <w:keepLines w:val="1"/>
        <w:spacing w:after="80"/>
        <w:ind/>
        <w:jc w:val="center"/>
      </w:pPr>
      <w:bookmarkStart w:id="3" w:name="bookmark3"/>
      <w:bookmarkEnd w:id="3"/>
      <w:r>
        <w:t>Задачами по реализации содержания предмета являются:</w:t>
      </w:r>
    </w:p>
    <w:p>
      <w:pPr>
        <w:pStyle w:val="Style_4"/>
        <w:numPr>
          <w:ilvl w:val="0"/>
          <w:numId w:val="4"/>
        </w:numPr>
        <w:tabs>
          <w:tab w:leader="none" w:pos="412" w:val="left"/>
        </w:tabs>
        <w:spacing w:after="180"/>
        <w:ind/>
      </w:pPr>
      <w:r>
        <w:t>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</w:t>
      </w:r>
    </w:p>
    <w:p>
      <w:pPr>
        <w:pStyle w:val="Style_4"/>
        <w:numPr>
          <w:ilvl w:val="0"/>
          <w:numId w:val="4"/>
        </w:numPr>
        <w:tabs>
          <w:tab w:leader="none" w:pos="412" w:val="left"/>
        </w:tabs>
        <w:spacing w:after="180"/>
        <w:ind/>
      </w:pPr>
      <w:r>
        <w:t>осознание ребёнком ценности, целостности и многообразия окружающего мира, своего места в нём;</w:t>
      </w:r>
    </w:p>
    <w:p>
      <w:pPr>
        <w:pStyle w:val="Style_4"/>
        <w:numPr>
          <w:ilvl w:val="0"/>
          <w:numId w:val="4"/>
        </w:numPr>
        <w:tabs>
          <w:tab w:leader="none" w:pos="412" w:val="left"/>
        </w:tabs>
        <w:spacing w:after="180"/>
        <w:ind/>
      </w:pPr>
      <w:r>
        <w:t>формирование модели безопасного поведения в условиях повседневной жизни и в различных опасных и чрезвычайных ситуациях;</w:t>
      </w:r>
    </w:p>
    <w:p>
      <w:pPr>
        <w:pStyle w:val="Style_4"/>
        <w:numPr>
          <w:ilvl w:val="0"/>
          <w:numId w:val="4"/>
        </w:numPr>
        <w:tabs>
          <w:tab w:leader="none" w:pos="412" w:val="left"/>
        </w:tabs>
        <w:spacing w:after="180"/>
        <w:ind/>
      </w:pPr>
      <w:r>
        <w:t>формирование психологической культуры и компетенции для обеспечения эффективного и безопасного взаимодействия в социуме.</w:t>
      </w:r>
    </w:p>
    <w:p>
      <w:pPr>
        <w:pStyle w:val="Style_4"/>
        <w:ind w:firstLine="280" w:left="160"/>
        <w:jc w:val="left"/>
      </w:pPr>
    </w:p>
    <w:p>
      <w:pPr>
        <w:pStyle w:val="Style_4"/>
        <w:ind w:firstLine="280" w:left="160"/>
        <w:jc w:val="left"/>
      </w:pPr>
    </w:p>
    <w:p>
      <w:pPr>
        <w:pStyle w:val="Style_4"/>
        <w:ind w:firstLine="280" w:left="160"/>
        <w:jc w:val="left"/>
      </w:pPr>
      <w:r>
        <w:t xml:space="preserve">Для изучения предмета «Окружающий мир» в 3 классе отводится - 2 ч в неделю. </w:t>
      </w:r>
    </w:p>
    <w:p>
      <w:pPr>
        <w:pStyle w:val="Style_4"/>
        <w:spacing w:after="180"/>
        <w:ind/>
      </w:pPr>
      <w:r>
        <w:t xml:space="preserve">Всего за учебный год - 68 ч (34 учебные недели). Данное количество часов полностью соответствует варианту авторской программы по окружающему миру автора </w:t>
      </w:r>
      <w:r>
        <w:t>А.А.Плешакова</w:t>
      </w:r>
      <w:r>
        <w:t>, рекомендованной Министерством образования и науки РФ.</w:t>
      </w:r>
    </w:p>
    <w:p>
      <w:pPr>
        <w:pStyle w:val="Style_4"/>
        <w:ind w:right="20"/>
        <w:jc w:val="center"/>
      </w:pPr>
      <w:r>
        <w:t>Программа создана с учетом возможностей и особенностью 3</w:t>
      </w:r>
      <w:r>
        <w:t xml:space="preserve"> А</w:t>
      </w:r>
      <w:r>
        <w:t xml:space="preserve"> класса.</w:t>
      </w:r>
    </w:p>
    <w:p>
      <w:pPr>
        <w:pStyle w:val="Style_4"/>
        <w:tabs>
          <w:tab w:leader="underscore" w:pos="1450" w:val="left"/>
        </w:tabs>
        <w:ind/>
      </w:pPr>
      <w:r>
        <w:t>В классе 33</w:t>
      </w:r>
      <w:r>
        <w:t xml:space="preserve"> учащихся в возрасте 9-10 лет. Все справились с программой 2 класса.</w:t>
      </w:r>
    </w:p>
    <w:p>
      <w:pPr>
        <w:pStyle w:val="Style_4"/>
        <w:tabs>
          <w:tab w:leader="underscore" w:pos="1766" w:val="left"/>
        </w:tabs>
        <w:ind/>
      </w:pPr>
      <w:r>
        <w:t>Учащиеся 3</w:t>
      </w:r>
      <w:r>
        <w:t xml:space="preserve"> А</w:t>
      </w:r>
      <w:r>
        <w:t xml:space="preserve"> класса имеют достаточную мотивацию, дети способны успешно</w:t>
      </w:r>
    </w:p>
    <w:p>
      <w:pPr>
        <w:pStyle w:val="Style_4"/>
        <w:spacing w:after="180"/>
        <w:ind/>
      </w:pPr>
      <w:r>
        <w:t>усваивать новые знания, умения и компетенции, включая ведущую образовательную компетенцию - умение учиться.</w:t>
      </w:r>
    </w:p>
    <w:p>
      <w:pPr>
        <w:sectPr>
          <w:pgSz w:h="16840" w:w="11900"/>
          <w:pgMar w:bottom="2007" w:footer="1579" w:gutter="0" w:header="905" w:left="1518" w:right="821" w:top="1333"/>
        </w:sectPr>
      </w:pPr>
    </w:p>
    <w:p>
      <w:pPr>
        <w:pStyle w:val="Style_3"/>
        <w:keepNext w:val="1"/>
        <w:keepLines w:val="1"/>
        <w:spacing w:after="420" w:line="240" w:lineRule="auto"/>
        <w:ind/>
        <w:jc w:val="center"/>
      </w:pPr>
      <w:bookmarkStart w:id="4" w:name="bookmark5"/>
      <w:bookmarkEnd w:id="4"/>
      <w:r>
        <w:t>ПЛАНИРУЕМЫЕ РЕЗУЛЬТАТЫ ОСВОЕНИЯ ПРЕДМЕТА</w:t>
      </w:r>
    </w:p>
    <w:p>
      <w:pPr>
        <w:pStyle w:val="Style_3"/>
        <w:keepNext w:val="1"/>
        <w:keepLines w:val="1"/>
        <w:spacing w:after="260"/>
        <w:ind/>
      </w:pPr>
      <w:bookmarkStart w:id="5" w:name="bookmark8"/>
      <w:bookmarkEnd w:id="5"/>
      <w:r>
        <w:t>ЛИЧНОСТНЫЕ РЕЗУЛЬТАТЫ.</w:t>
      </w:r>
    </w:p>
    <w:p>
      <w:pPr>
        <w:pStyle w:val="Style_4"/>
        <w:spacing w:after="320"/>
        <w:ind/>
        <w:jc w:val="left"/>
        <w:rPr>
          <w:b w:val="1"/>
        </w:rPr>
      </w:pPr>
      <w:r>
        <w:rPr>
          <w:b w:val="1"/>
        </w:rPr>
        <w:t xml:space="preserve">У </w:t>
      </w:r>
      <w:r>
        <w:rPr>
          <w:b w:val="1"/>
        </w:rPr>
        <w:t>обучающегося</w:t>
      </w:r>
      <w:r>
        <w:rPr>
          <w:b w:val="1"/>
        </w:rPr>
        <w:t xml:space="preserve"> будут сформированы:</w:t>
      </w:r>
    </w:p>
    <w:p>
      <w:pPr>
        <w:pStyle w:val="Style_4"/>
        <w:numPr>
          <w:ilvl w:val="0"/>
          <w:numId w:val="2"/>
        </w:numPr>
        <w:tabs>
          <w:tab w:leader="none" w:pos="736" w:val="left"/>
        </w:tabs>
        <w:spacing w:line="420" w:lineRule="auto"/>
        <w:ind w:hanging="340" w:left="720"/>
      </w:pPr>
      <w:r>
        <w:t>овладение основами гражданской идентичности личности в форме осознания «Я» как гражданина России, знающего и любящего её природу и культуру;</w:t>
      </w:r>
    </w:p>
    <w:p>
      <w:pPr>
        <w:pStyle w:val="Style_4"/>
        <w:numPr>
          <w:ilvl w:val="0"/>
          <w:numId w:val="2"/>
        </w:numPr>
        <w:tabs>
          <w:tab w:leader="none" w:pos="736" w:val="left"/>
        </w:tabs>
        <w:spacing w:line="420" w:lineRule="auto"/>
        <w:ind w:hanging="340" w:left="720"/>
      </w:pPr>
      <w:r>
        <w:t>проявление чувства гордости за свою Родину, в том числе через знакомство с историко-культурным наследием городов Золотого кольца России;</w:t>
      </w:r>
    </w:p>
    <w:p>
      <w:pPr>
        <w:pStyle w:val="Style_4"/>
        <w:numPr>
          <w:ilvl w:val="0"/>
          <w:numId w:val="2"/>
        </w:numPr>
        <w:tabs>
          <w:tab w:leader="none" w:pos="736" w:val="left"/>
        </w:tabs>
        <w:spacing w:line="396" w:lineRule="auto"/>
        <w:ind w:hanging="340" w:left="720"/>
      </w:pPr>
      <w:r>
        <w:t>формирование гуманистических и демократических ценностных ориентаций на основе знакомства с историко-культурным наследием и современной жизнью разных стран, в том числе стран зарубежной Европы;</w:t>
      </w:r>
    </w:p>
    <w:p>
      <w:pPr>
        <w:pStyle w:val="Style_4"/>
        <w:numPr>
          <w:ilvl w:val="0"/>
          <w:numId w:val="2"/>
        </w:numPr>
        <w:tabs>
          <w:tab w:leader="none" w:pos="736" w:val="left"/>
        </w:tabs>
        <w:spacing w:line="384" w:lineRule="auto"/>
        <w:ind w:hanging="340" w:left="720"/>
      </w:pPr>
      <w:r>
        <w:t>целостный взгляд на мир в единстве природы, народов и культур через последовательное рассмотрение взаимосвязей в окружающем мире, в том числе в природе, между природой и человеком, между разными странами и народами;</w:t>
      </w:r>
    </w:p>
    <w:p>
      <w:pPr>
        <w:pStyle w:val="Style_4"/>
        <w:numPr>
          <w:ilvl w:val="0"/>
          <w:numId w:val="2"/>
        </w:numPr>
        <w:tabs>
          <w:tab w:leader="none" w:pos="736" w:val="left"/>
        </w:tabs>
        <w:spacing w:line="396" w:lineRule="auto"/>
        <w:ind w:hanging="340" w:left="720"/>
      </w:pPr>
      <w:r>
        <w:t>уважительное отношение к иному мнению, истории и культуре других народов на основе знакомства с многообразием стран и народов на Земле, выявления общего и различного в политическом устройстве государств;</w:t>
      </w:r>
    </w:p>
    <w:p>
      <w:pPr>
        <w:pStyle w:val="Style_4"/>
        <w:numPr>
          <w:ilvl w:val="0"/>
          <w:numId w:val="2"/>
        </w:numPr>
        <w:tabs>
          <w:tab w:leader="none" w:pos="736" w:val="left"/>
        </w:tabs>
        <w:spacing w:line="396" w:lineRule="auto"/>
        <w:ind w:hanging="340" w:left="720"/>
      </w:pPr>
      <w:r>
        <w:t>формирование начальных навыков адаптации в мире через освоение основ безопасной жизнедеятельности, правил поведения в природной и социальной среде;</w:t>
      </w:r>
    </w:p>
    <w:p>
      <w:pPr>
        <w:pStyle w:val="Style_4"/>
        <w:numPr>
          <w:ilvl w:val="0"/>
          <w:numId w:val="2"/>
        </w:numPr>
        <w:tabs>
          <w:tab w:leader="none" w:pos="736" w:val="left"/>
        </w:tabs>
        <w:spacing w:line="384" w:lineRule="auto"/>
        <w:ind w:hanging="340" w:left="720"/>
      </w:pPr>
      <w:r>
        <w:t>внутренняя позиция школьника на уровне осознания и принятия образца ответственного ученика; мотивы учебной деятельности (учебн</w:t>
      </w:r>
      <w:r>
        <w:t>о-</w:t>
      </w:r>
      <w:r>
        <w:t xml:space="preserve"> познавательные, социальные); осознание личностного смысла учения как условия успешного взаимодействия в природной среде и социуме;</w:t>
      </w:r>
    </w:p>
    <w:p>
      <w:pPr>
        <w:pStyle w:val="Style_4"/>
        <w:numPr>
          <w:ilvl w:val="0"/>
          <w:numId w:val="2"/>
        </w:numPr>
        <w:tabs>
          <w:tab w:leader="none" w:pos="736" w:val="left"/>
        </w:tabs>
        <w:spacing w:after="140" w:line="396" w:lineRule="auto"/>
        <w:ind w:hanging="340" w:left="720"/>
      </w:pPr>
      <w:r>
        <w:t>осознание личностной ответственности за свои поступки, в том числе по отношению к своему здоровью и здоровью окружающих, к объектам природы и культуры.</w:t>
      </w:r>
    </w:p>
    <w:p>
      <w:pPr>
        <w:pStyle w:val="Style_4"/>
        <w:tabs>
          <w:tab w:leader="none" w:pos="736" w:val="left"/>
        </w:tabs>
        <w:spacing w:after="140" w:line="396" w:lineRule="auto"/>
        <w:ind w:firstLine="0" w:left="720"/>
        <w:rPr>
          <w:i w:val="1"/>
          <w:sz w:val="28"/>
        </w:rPr>
      </w:pPr>
      <w:r>
        <w:rPr>
          <w:b w:val="1"/>
          <w:i w:val="1"/>
          <w:sz w:val="28"/>
        </w:rPr>
        <w:t>Обучающийся</w:t>
      </w:r>
      <w:r>
        <w:rPr>
          <w:b w:val="1"/>
          <w:i w:val="1"/>
          <w:sz w:val="28"/>
        </w:rPr>
        <w:t xml:space="preserve"> получит возможность для формирования</w:t>
      </w:r>
      <w:r>
        <w:rPr>
          <w:i w:val="1"/>
          <w:sz w:val="28"/>
        </w:rPr>
        <w:t>: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ind/>
        <w:rPr>
          <w:i w:val="1"/>
        </w:rPr>
      </w:pPr>
      <w:r>
        <w:rPr>
          <w:i w:val="1"/>
        </w:rPr>
        <w:t>эстетических чувств, впечатлений через восприятие природы в ее многообразии, знакомство с архитектурными сооружениями, памятниками истории и культуры городов России и разных стран мира;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ind/>
        <w:rPr>
          <w:i w:val="1"/>
        </w:rPr>
      </w:pPr>
      <w:r>
        <w:rPr>
          <w:i w:val="1"/>
        </w:rPr>
        <w:t>этических чувств и норм на основе представлений о внутреннем мире человека, его душевных богатствах, а также через освоение норм экологической этики;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ind/>
        <w:rPr>
          <w:i w:val="1"/>
        </w:rPr>
      </w:pPr>
      <w:r>
        <w:rPr>
          <w:i w:val="1"/>
        </w:rPr>
        <w:t xml:space="preserve">способности к сотрудничеству </w:t>
      </w:r>
      <w:r>
        <w:rPr>
          <w:i w:val="1"/>
        </w:rPr>
        <w:t>со</w:t>
      </w:r>
      <w:r>
        <w:rPr>
          <w:i w:val="1"/>
        </w:rPr>
        <w:t xml:space="preserve"> взрослыми и сверстниками в разных социальных ситуациях (при ведении домашнего хозяйства, пользовании личными деньгами, соблюдении правил экологической безопасности в семье), доброжелательное отношение к окружающим, бесконфликтное поведение, стремление прислушиваться к чужому мнению, в том числе в ходе проектной и внеурочной деятельности;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ind/>
        <w:rPr>
          <w:i w:val="1"/>
        </w:rPr>
      </w:pPr>
      <w:r>
        <w:rPr>
          <w:i w:val="1"/>
        </w:rPr>
        <w:t>установка на безопасный, здоровый образ жизни на основе знаний о системах органов человека, гигиене систем органов, правилах поведения в опасных ситуациях (в квартире, доме, на улице, в окружающей местности, в природе), правил экологической безопасности в повседневной жизни;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spacing w:after="260"/>
        <w:ind/>
        <w:rPr>
          <w:i w:val="1"/>
        </w:rPr>
      </w:pPr>
      <w:r>
        <w:rPr>
          <w:i w:val="1"/>
        </w:rPr>
        <w:t>мотивация к творческому труду, работе на результат, бережное отношение к материальным и духовным ценностям в ходе освоения знаний из области экономики.</w:t>
      </w:r>
    </w:p>
    <w:p>
      <w:pPr>
        <w:pStyle w:val="Style_3"/>
        <w:keepNext w:val="1"/>
        <w:keepLines w:val="1"/>
        <w:spacing w:after="100"/>
        <w:ind/>
      </w:pPr>
      <w:r>
        <w:t>МЕТАПРЕДМЕТНЫЕ РЕЗУЛЬТАТЫ</w:t>
      </w:r>
    </w:p>
    <w:p>
      <w:pPr>
        <w:pStyle w:val="Style_4"/>
        <w:ind w:firstLine="200" w:left="160" w:right="6420"/>
        <w:jc w:val="left"/>
      </w:pPr>
      <w:r>
        <w:rPr>
          <w:b w:val="1"/>
        </w:rPr>
        <w:t xml:space="preserve">Регулятивные: </w:t>
      </w:r>
      <w:r>
        <w:rPr>
          <w:b w:val="1"/>
          <w:i w:val="1"/>
        </w:rPr>
        <w:t>Обучающийся научится: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ind/>
      </w:pPr>
      <w:r>
        <w:t>понимать и принимать учебную задачу, сформулированную совместно с учителем;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ind/>
      </w:pPr>
      <w:r>
        <w:t>сохранять учебную задачу урока (воспроизводить её на определённом этапе урока при выполнении задания по просьбе учителя);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ind w:right="2280"/>
        <w:jc w:val="left"/>
      </w:pPr>
      <w:r>
        <w:t>выделять из темы урока известные и неизвестные знания и умения.</w:t>
      </w:r>
    </w:p>
    <w:p>
      <w:pPr>
        <w:pStyle w:val="Style_4"/>
        <w:tabs>
          <w:tab w:leader="none" w:pos="872" w:val="left"/>
        </w:tabs>
        <w:ind w:right="2280"/>
        <w:jc w:val="left"/>
        <w:rPr>
          <w:b w:val="1"/>
          <w:i w:val="1"/>
        </w:rPr>
      </w:pPr>
      <w:r>
        <w:rPr>
          <w:b w:val="1"/>
          <w:i w:val="1"/>
        </w:rPr>
        <w:t>Обучающийся</w:t>
      </w:r>
      <w:r>
        <w:rPr>
          <w:b w:val="1"/>
          <w:i w:val="1"/>
        </w:rPr>
        <w:t xml:space="preserve"> получит возможность научиться: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ind/>
        <w:rPr>
          <w:i w:val="1"/>
        </w:rPr>
      </w:pPr>
      <w:r>
        <w:rPr>
          <w:i w:val="1"/>
        </w:rPr>
        <w:t>планировать своё высказывание (выстраивать последовательность предложений для раскрытия темы);</w:t>
      </w:r>
    </w:p>
    <w:p>
      <w:pPr>
        <w:pStyle w:val="Style_4"/>
        <w:numPr>
          <w:ilvl w:val="0"/>
          <w:numId w:val="5"/>
        </w:numPr>
        <w:tabs>
          <w:tab w:leader="none" w:pos="872" w:val="left"/>
        </w:tabs>
        <w:ind/>
        <w:rPr>
          <w:i w:val="1"/>
        </w:rPr>
      </w:pPr>
      <w:r>
        <w:rPr>
          <w:i w:val="1"/>
        </w:rPr>
        <w:t>планировать последовательность операций на отдельных этапах урока.</w:t>
      </w:r>
    </w:p>
    <w:p>
      <w:pPr>
        <w:pStyle w:val="Style_3"/>
        <w:keepNext w:val="1"/>
        <w:keepLines w:val="1"/>
        <w:spacing w:after="140" w:line="240" w:lineRule="auto"/>
        <w:ind/>
      </w:pPr>
      <w:r>
        <w:t>Познавательные:</w:t>
      </w:r>
    </w:p>
    <w:p>
      <w:pPr>
        <w:pStyle w:val="Style_4"/>
        <w:ind/>
        <w:jc w:val="left"/>
      </w:pPr>
      <w:r>
        <w:rPr>
          <w:b w:val="1"/>
          <w:i w:val="1"/>
        </w:rPr>
        <w:t>Обучающийся научится: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понимать и толковать условные знаки и символы, используемые в учебнике и рабочих тетрадях для передачи информации;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находить и выделять при помощи взрослых информацию, необходимую для выполнения заданий, из разных источников;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использовать схемы для выполнения заданий, в том числе схем</w:t>
      </w:r>
      <w:r>
        <w:t>ы-</w:t>
      </w:r>
      <w:r>
        <w:t xml:space="preserve"> аппликации, схемы-рисунки;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понимать содержание текста, интерпретировать смысл, фиксировать полученную информацию в виде записей, рисунков, фотографий, таблиц;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анализировать объекты окружающего мира, схемы, рисунки с выделением отличительных признаков;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классифицировать объекты по заданным (главным) критериям;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сравнивать объекты по заданным критериям (по эталону, на ощупь, по внешнему виду);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осуществлять синтез объектов при работе со схемами-аппликациями;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устанавливать причинно-следственные связи между явлениями.</w:t>
      </w:r>
    </w:p>
    <w:p>
      <w:pPr>
        <w:pStyle w:val="Style_4"/>
        <w:tabs>
          <w:tab w:leader="none" w:pos="721" w:val="left"/>
        </w:tabs>
        <w:ind/>
        <w:rPr>
          <w:b w:val="1"/>
          <w:i w:val="1"/>
        </w:rPr>
      </w:pPr>
      <w:r>
        <w:rPr>
          <w:b w:val="1"/>
          <w:i w:val="1"/>
        </w:rPr>
        <w:t>Обучающийся</w:t>
      </w:r>
      <w:r>
        <w:rPr>
          <w:b w:val="1"/>
          <w:i w:val="1"/>
        </w:rPr>
        <w:t xml:space="preserve"> получит возможность научиться: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  <w:rPr>
          <w:i w:val="1"/>
        </w:rPr>
      </w:pPr>
      <w:r>
        <w:rPr>
          <w:i w:val="1"/>
        </w:rPr>
        <w:t>строить рассуждение (или доказательство своей точки зрения) по теме урока в соответствии с возрастными нормами;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  <w:rPr>
          <w:i w:val="1"/>
        </w:rPr>
      </w:pPr>
      <w:r>
        <w:rPr>
          <w:i w:val="1"/>
        </w:rPr>
        <w:t>проявлять индивидуальные творческие способности при выполнении рисунков, рисунков-символов, условных знаков, подготовке сообщений, иллюстрировании рассказов;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  <w:rPr>
          <w:i w:val="1"/>
        </w:rPr>
      </w:pPr>
      <w:r>
        <w:rPr>
          <w:i w:val="1"/>
        </w:rPr>
        <w:t>моделировать объекты, явления и связи в окружающем мире (в том числе связи в природе, между отраслями экономики, производственные цепочки).</w:t>
      </w:r>
    </w:p>
    <w:p>
      <w:pPr>
        <w:pStyle w:val="Style_4"/>
        <w:ind/>
        <w:jc w:val="left"/>
      </w:pPr>
      <w:r>
        <w:rPr>
          <w:b w:val="1"/>
        </w:rPr>
        <w:t>Коммуникативные:</w:t>
      </w:r>
    </w:p>
    <w:p>
      <w:pPr>
        <w:pStyle w:val="Style_4"/>
        <w:ind/>
        <w:jc w:val="left"/>
      </w:pPr>
      <w:r>
        <w:rPr>
          <w:b w:val="1"/>
          <w:i w:val="1"/>
        </w:rPr>
        <w:t>Обучающийся научится: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включаться в коллективное обсуждение вопросов с учителем и сверстниками;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формулировать ответы на вопросы;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слушать партнёра по общению и деятельности, не перебивать, не обрывать на полуслове, вникать в смысл того, о чём говорит собеседник;</w:t>
      </w:r>
    </w:p>
    <w:p>
      <w:pPr>
        <w:pStyle w:val="Style_4"/>
        <w:numPr>
          <w:ilvl w:val="0"/>
          <w:numId w:val="5"/>
        </w:numPr>
        <w:tabs>
          <w:tab w:leader="none" w:pos="721" w:val="left"/>
        </w:tabs>
        <w:ind/>
      </w:pPr>
      <w:r>
        <w:t>договариваться и приходить к общему решению при выполнении заданий;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 xml:space="preserve">высказывать мотивированное суждение по теме урока (на основе своего </w:t>
      </w:r>
      <w:r>
        <w:t>опыта и в соответствии с возрастными нормами);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поддерживать в ходе выполнения задания доброжелательное общение друг с другом;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признавать свои ошибки, озвучивать их, соглашаться, если на ошибки указывают другие;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понимать и принимать задачу совместной работы (парной, групповой), распределять роли при выполнении заданий.</w:t>
      </w:r>
    </w:p>
    <w:p>
      <w:pPr>
        <w:pStyle w:val="Style_4"/>
        <w:tabs>
          <w:tab w:leader="none" w:pos="868" w:val="left"/>
        </w:tabs>
        <w:ind w:firstLine="0" w:left="520"/>
        <w:rPr>
          <w:b w:val="1"/>
          <w:i w:val="1"/>
        </w:rPr>
      </w:pPr>
      <w:r>
        <w:rPr>
          <w:b w:val="1"/>
          <w:i w:val="1"/>
        </w:rPr>
        <w:t>Обучающийся</w:t>
      </w:r>
      <w:r>
        <w:rPr>
          <w:b w:val="1"/>
          <w:i w:val="1"/>
        </w:rPr>
        <w:t xml:space="preserve"> получит возможность научиться: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  <w:rPr>
          <w:i w:val="1"/>
        </w:rPr>
      </w:pPr>
      <w:r>
        <w:rPr>
          <w:i w:val="1"/>
        </w:rPr>
        <w:t>строить монологическое высказывание, владеть диалогической формой речи (с учётом возрастных особенностей, норм);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spacing w:after="440"/>
        <w:ind/>
        <w:jc w:val="left"/>
        <w:rPr>
          <w:i w:val="1"/>
        </w:rPr>
      </w:pPr>
      <w:r>
        <w:rPr>
          <w:i w:val="1"/>
        </w:rPr>
        <w:t>готовить небольшие сообщения, проектные задания с помощью взрослых; составлять небольшие рассказы на заданную тему</w:t>
      </w:r>
    </w:p>
    <w:p>
      <w:pPr>
        <w:pStyle w:val="Style_3"/>
        <w:keepNext w:val="1"/>
        <w:keepLines w:val="1"/>
        <w:spacing w:after="260"/>
        <w:ind/>
      </w:pPr>
      <w:r>
        <w:t>Предметные результаты:</w:t>
      </w:r>
    </w:p>
    <w:p>
      <w:pPr>
        <w:pStyle w:val="Style_4"/>
        <w:spacing w:after="260"/>
        <w:ind/>
        <w:jc w:val="left"/>
      </w:pPr>
      <w:r>
        <w:rPr>
          <w:b w:val="1"/>
          <w:i w:val="1"/>
          <w:u w:val="single"/>
        </w:rPr>
        <w:t>Обучающийся научится: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находить на карте города Золотого кольца России, приводить примеры достопримечательностей этих городов;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осознавать необходимость бережного отношения к памятникам истории и культуры;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находить на карте страны — соседи России и их столицы;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определять и кратко характеризовать место человека в окружающем мире;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осознавать и раскрывать ценность природы для людей, необходимость ответственного отношения к природе;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различать внешность человека и его внутренний мир, наблюдать и описывать проявления внутреннего мира человека;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различать тела, вещества, частицы, описывать изученные вещества;</w:t>
      </w:r>
    </w:p>
    <w:p>
      <w:pPr>
        <w:pStyle w:val="Style_4"/>
        <w:numPr>
          <w:ilvl w:val="0"/>
          <w:numId w:val="5"/>
        </w:numPr>
        <w:tabs>
          <w:tab w:leader="none" w:pos="868" w:val="left"/>
        </w:tabs>
        <w:ind/>
      </w:pPr>
      <w:r>
        <w:t>проводить наблюдения и ставить опыты, используя лабораторное оборудование;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 xml:space="preserve">исследовать с помощью опытов свойства воздуха, воды, состав почвы, </w:t>
      </w:r>
      <w:r>
        <w:t>моделировать круговорот воды в природе;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классифицировать объекты живой природы, относя их к определённым царствам и другим изученным группам;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пользоваться атласом-определителем для распознавания природных объектов;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обнаруживать взаимосвязи в природе, между природой и человеком, изображать их с помощью схем, моделей и использовать для объяснения необходимости бережного отношения к природе;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приводить примеры растений и животных из Красной книги России;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использовать тексты и иллюстрации учебника, другие источники информации для поиска ответов на вопросы, объяснений, подготовки собственных сообщений о природе;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устанавливать связь между строением и работой различных органов и систем органов человека;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использовать знания о строении и жизнедеятельности организма человека</w:t>
      </w:r>
    </w:p>
    <w:p>
      <w:pPr>
        <w:pStyle w:val="Style_4"/>
        <w:ind w:firstLine="0" w:left="880"/>
        <w:jc w:val="left"/>
      </w:pPr>
      <w:r>
        <w:t>для сохранения и укрепления своего здоровья;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оказывать первую помощь при несложных несчастных случаях;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вырабатывать правильную осанку;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выполнять правила рационального питания, закаливания, предупреждения болезней;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понимать необходимость здорового образа жизни и соблюдать соответствующие правила;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правильно вести себя при пожаре, аварии водопровода, утечке газа;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соблюдать правила безопасности на улицах и дорогах, различать дорожные знаки разных групп, следовать их указаниям;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понимать, какие места вокруг нас могут быть особенно опасны, предвидеть скрытую опасность и избегать её;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соблюдать правила безопасного поведения в природе;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понимать, что такое экологическая безопасность, соблюдать правила экологической безопасности в повседневной жизни;</w:t>
      </w:r>
    </w:p>
    <w:p>
      <w:pPr>
        <w:pStyle w:val="Style_4"/>
        <w:numPr>
          <w:ilvl w:val="0"/>
          <w:numId w:val="5"/>
        </w:numPr>
        <w:tabs>
          <w:tab w:leader="none" w:pos="875" w:val="left"/>
        </w:tabs>
        <w:ind/>
      </w:pPr>
      <w:r>
        <w:t>раскрывать роль экономики в нашей жизни;</w:t>
      </w:r>
    </w:p>
    <w:p>
      <w:pPr>
        <w:pStyle w:val="Style_4"/>
        <w:numPr>
          <w:ilvl w:val="0"/>
          <w:numId w:val="5"/>
        </w:numPr>
        <w:tabs>
          <w:tab w:leader="none" w:pos="876" w:val="left"/>
        </w:tabs>
        <w:ind/>
      </w:pPr>
      <w:r>
        <w:t>осознавать значение природных бога</w:t>
      </w:r>
      <w:r>
        <w:t>тств в х</w:t>
      </w:r>
      <w:r>
        <w:t>озяйственной деятельности человека, необходимость бережного отношения к природным богатствам;</w:t>
      </w:r>
    </w:p>
    <w:p>
      <w:pPr>
        <w:pStyle w:val="Style_4"/>
        <w:numPr>
          <w:ilvl w:val="0"/>
          <w:numId w:val="5"/>
        </w:numPr>
        <w:tabs>
          <w:tab w:leader="none" w:pos="876" w:val="left"/>
        </w:tabs>
        <w:ind/>
      </w:pPr>
      <w:r>
        <w:t>различать отрасли экономики, обнаруживать взаимосвязи между ними;</w:t>
      </w:r>
    </w:p>
    <w:p>
      <w:pPr>
        <w:pStyle w:val="Style_4"/>
        <w:numPr>
          <w:ilvl w:val="0"/>
          <w:numId w:val="5"/>
        </w:numPr>
        <w:tabs>
          <w:tab w:leader="none" w:pos="876" w:val="left"/>
        </w:tabs>
        <w:ind/>
      </w:pPr>
      <w:r>
        <w:t>понимать роль денег в экономике, различать денежные единицы некоторых</w:t>
      </w:r>
    </w:p>
    <w:p>
      <w:pPr>
        <w:pStyle w:val="Style_4"/>
        <w:ind w:firstLine="0" w:left="880"/>
        <w:jc w:val="left"/>
      </w:pPr>
      <w:r>
        <w:t>стран.</w:t>
      </w:r>
    </w:p>
    <w:p>
      <w:pPr>
        <w:pStyle w:val="Style_4"/>
        <w:tabs>
          <w:tab w:leader="none" w:pos="876" w:val="left"/>
        </w:tabs>
        <w:ind/>
        <w:rPr>
          <w:b w:val="1"/>
          <w:i w:val="1"/>
        </w:rPr>
      </w:pPr>
      <w:r>
        <w:rPr>
          <w:b w:val="1"/>
          <w:i w:val="1"/>
        </w:rPr>
        <w:t>Обучающийся</w:t>
      </w:r>
      <w:r>
        <w:rPr>
          <w:b w:val="1"/>
          <w:i w:val="1"/>
        </w:rPr>
        <w:t xml:space="preserve"> получит возможность научиться:</w:t>
      </w:r>
    </w:p>
    <w:p>
      <w:pPr>
        <w:pStyle w:val="Style_4"/>
        <w:numPr>
          <w:ilvl w:val="0"/>
          <w:numId w:val="5"/>
        </w:numPr>
        <w:tabs>
          <w:tab w:leader="none" w:pos="876" w:val="left"/>
        </w:tabs>
        <w:ind/>
      </w:pPr>
      <w:r>
        <w:t>понимать, как ведётся хозяйство семьи;</w:t>
      </w:r>
    </w:p>
    <w:p>
      <w:pPr>
        <w:pStyle w:val="Style_4"/>
        <w:numPr>
          <w:ilvl w:val="0"/>
          <w:numId w:val="5"/>
        </w:numPr>
        <w:tabs>
          <w:tab w:leader="none" w:pos="876" w:val="left"/>
        </w:tabs>
        <w:ind/>
      </w:pPr>
      <w:r>
        <w:t>обнаруживать связи между экономикой и экологией, строить простейшие экологические прогнозы;</w:t>
      </w:r>
    </w:p>
    <w:p>
      <w:pPr>
        <w:pStyle w:val="Style_4"/>
        <w:numPr>
          <w:ilvl w:val="0"/>
          <w:numId w:val="5"/>
        </w:numPr>
        <w:tabs>
          <w:tab w:leader="none" w:pos="876" w:val="left"/>
        </w:tabs>
        <w:ind/>
      </w:pPr>
      <w:r>
        <w:t>рассказывать по карте о различных странах, дополнять эти сведения информацией из других источников (таблица, текст и иллюстрации учебника);</w:t>
      </w:r>
    </w:p>
    <w:p>
      <w:pPr>
        <w:pStyle w:val="Style_4"/>
        <w:numPr>
          <w:ilvl w:val="0"/>
          <w:numId w:val="5"/>
        </w:numPr>
        <w:tabs>
          <w:tab w:leader="none" w:pos="876" w:val="left"/>
        </w:tabs>
        <w:ind/>
      </w:pPr>
      <w:r>
        <w:t>приводить примеры достопримечательностей разных стран, ценить уважительные, добрососедские отношения между странами и народами;</w:t>
      </w:r>
    </w:p>
    <w:p>
      <w:pPr>
        <w:pStyle w:val="Style_4"/>
        <w:tabs>
          <w:tab w:leader="none" w:pos="736" w:val="left"/>
        </w:tabs>
        <w:spacing w:after="140" w:line="396" w:lineRule="auto"/>
        <w:ind w:firstLine="0" w:left="380"/>
      </w:pPr>
      <w:r>
        <w:t>использовать различные справочные издания, детскую литературу для поиска информации о человеке и обществе.</w:t>
      </w:r>
    </w:p>
    <w:p>
      <w:pPr>
        <w:pStyle w:val="Style_3"/>
        <w:keepNext w:val="1"/>
        <w:keepLines w:val="1"/>
        <w:spacing w:after="0"/>
        <w:ind/>
        <w:jc w:val="center"/>
      </w:pPr>
      <w:bookmarkStart w:id="6" w:name="bookmark12"/>
      <w:bookmarkEnd w:id="6"/>
      <w:r>
        <w:t>Содержание по учебному предмету «Окружающий мир»</w:t>
      </w:r>
    </w:p>
    <w:p>
      <w:pPr>
        <w:pStyle w:val="Style_4"/>
        <w:ind/>
        <w:jc w:val="left"/>
      </w:pPr>
      <w:r>
        <w:rPr>
          <w:b w:val="1"/>
        </w:rPr>
        <w:t>Человек и природа</w:t>
      </w:r>
    </w:p>
    <w:p>
      <w:pPr>
        <w:pStyle w:val="Style_4"/>
        <w:ind/>
        <w:jc w:val="left"/>
      </w:pPr>
      <w:r>
        <w:t>Разнообразие природы. Классификация объектов природы. Растения, животные, грибы, бактерии - царства живой природы. Связи в природе (между неживой и живой природой, растениями и животными и т. д.). Роль природы в жизни людей. Человек — часть природы, разумное существо. Внутренний мир человека. Восприятие, мышление, память, воображение - ступеньки познания человеком окружающего мира.</w:t>
      </w:r>
    </w:p>
    <w:p>
      <w:pPr>
        <w:pStyle w:val="Style_4"/>
        <w:ind/>
        <w:jc w:val="left"/>
      </w:pPr>
      <w:r>
        <w:t>Общество. Семья, народ, государство - части общества. Человек - часть общества. Человечество.</w:t>
      </w:r>
    </w:p>
    <w:p>
      <w:pPr>
        <w:pStyle w:val="Style_4"/>
        <w:spacing w:after="360"/>
        <w:ind/>
      </w:pPr>
      <w:r>
        <w:t>Мир глазами эколога</w:t>
      </w:r>
      <w:r>
        <w:t>.</w:t>
      </w:r>
      <w:r>
        <w:t xml:space="preserve"> </w:t>
      </w:r>
      <w:r>
        <w:t>ч</w:t>
      </w:r>
      <w:r>
        <w:t>то такое окружающая среда. Экология - наука о связях между живыми существами и окружающей их средой. Роль экологии в сохранении природного дома человечества. Воздействие людей на природу (отрицательное и положительное). Меры по охране природы.</w:t>
      </w:r>
    </w:p>
    <w:p>
      <w:pPr>
        <w:pStyle w:val="Style_4"/>
      </w:pPr>
      <w:r>
        <w:t xml:space="preserve">Тела, вещества, частицы. Разнообразие веществ. Воздух и его охрана. Вода. Превращения и круговорот воды в природе. Как разрушаются камни. Что такое почва. Разнообразие растений. Размножение и развитие растений. Охрана растений. Разнообразие животных. Охрана животных. В царстве грибов. Великий круговорот жизни. Организм человека. Органы чувств. Опора тела и движение. Дыхание и </w:t>
      </w:r>
      <w:r>
        <w:t>кровообращение. Здоровый образ жизни.</w:t>
      </w:r>
    </w:p>
    <w:p>
      <w:pPr>
        <w:pStyle w:val="Style_4"/>
      </w:pPr>
      <w:r>
        <w:rPr>
          <w:b w:val="1"/>
        </w:rPr>
        <w:t>Человек и общество</w:t>
      </w:r>
    </w:p>
    <w:p>
      <w:pPr>
        <w:pStyle w:val="Style_4"/>
      </w:pPr>
      <w:r>
        <w:t>Челове</w:t>
      </w:r>
      <w:r>
        <w:t>к-</w:t>
      </w:r>
      <w:r>
        <w:t xml:space="preserve"> член общества, носитель и создатель культуры. Лучшие человеческие качества и культура. Взаимоотношения человека с другими людьми. Культура общения. Уважение к чужому мнению. Внутренний мир человека: общее представление о человеческих свойств и качествах.</w:t>
      </w:r>
    </w:p>
    <w:p>
      <w:pPr>
        <w:pStyle w:val="Style_4"/>
      </w:pPr>
      <w:r>
        <w:t>Потребности людей. Какие потребности удовлетворяет экономика. Что такое товары и услуги.</w:t>
      </w:r>
    </w:p>
    <w:p>
      <w:pPr>
        <w:pStyle w:val="Style_4"/>
      </w:pPr>
      <w:r>
        <w:t>Природные богатства - основа экономики. Капитал и труд, их значение для производства товаров и услуг. Физический и умственный труд. Зависимость успеха труда от образования и здоровья людей.</w:t>
      </w:r>
    </w:p>
    <w:p>
      <w:pPr>
        <w:pStyle w:val="Style_4"/>
      </w:pPr>
      <w:r>
        <w:t>Полезные ископаемые, их разнообразие, роль в экономике. Способы добычи полезных ископаемых. Охрана полезных богатств.</w:t>
      </w:r>
    </w:p>
    <w:p>
      <w:pPr>
        <w:pStyle w:val="Style_4"/>
      </w:pPr>
      <w:r>
        <w:t>Растениеводство и животноводство - отрасли сельского хозяйства. Промышленность и её основные отрасли: электроэнергетика, металлургия, машиностроение, лёгкая промышленность, пищевая промышленность и др.</w:t>
      </w:r>
    </w:p>
    <w:p>
      <w:pPr>
        <w:pStyle w:val="Style_4"/>
      </w:pPr>
      <w:r>
        <w:t>Роль денег в экономике. Денежные единицы разных стран (рубль, доллар, евро). Заработная плата.</w:t>
      </w:r>
    </w:p>
    <w:p>
      <w:pPr>
        <w:pStyle w:val="Style_4"/>
      </w:pPr>
      <w:r>
        <w:t>Государственный бюджет. Доходы и расходы бюджета. Налоги. На что государство тратит деньги.</w:t>
      </w:r>
    </w:p>
    <w:p>
      <w:pPr>
        <w:pStyle w:val="Style_4"/>
      </w:pPr>
      <w:r>
        <w:t>Семейный бюджет. Доходы и расходы семьи.</w:t>
      </w:r>
    </w:p>
    <w:p>
      <w:pPr>
        <w:pStyle w:val="Style_4"/>
      </w:pPr>
      <w:r>
        <w:t>Экологические последствия хозяйственной деятельности людей. Загрязнение моря нефтью как пример экологической катастрофы. Экологические прогнозы, их сущность и значение. Построение безопасной экономики - одна из важнейших задач общества в XXI веке.</w:t>
      </w:r>
    </w:p>
    <w:p>
      <w:pPr>
        <w:pStyle w:val="Style_4"/>
      </w:pPr>
      <w:r>
        <w:t>Города Золотого кольца России - слава и гордость всей страны. Их прошлое и настоящее, основные достопримечательности, охрана памятников истории и культуры.</w:t>
      </w:r>
    </w:p>
    <w:p>
      <w:pPr>
        <w:pStyle w:val="Style_4"/>
      </w:pPr>
      <w:r>
        <w:t>Страны, граничащие с Россией. Наши ближайшие соседи.</w:t>
      </w:r>
    </w:p>
    <w:p>
      <w:pPr>
        <w:pStyle w:val="Style_4"/>
      </w:pPr>
      <w:r>
        <w:t>Страны зарубежной Европы, их многообразие, расположение на карте, столицы, особенности природы, культуры, экономики, основные достопримечательности, знаменитые люди разных стран.</w:t>
      </w:r>
    </w:p>
    <w:p>
      <w:pPr>
        <w:pStyle w:val="Style_4"/>
        <w:ind/>
        <w:jc w:val="left"/>
      </w:pPr>
      <w:r>
        <w:t xml:space="preserve">Знаменитые места мира: знакомство с выдающимися памятниками истории и </w:t>
      </w:r>
      <w:r>
        <w:t>культуры разных стран (например, Тадж-Махал в Индии, пирамиды в Египте и др.) Бережное отношение к культурному наследию человечества - долг всего общества и каждого человека</w:t>
      </w:r>
    </w:p>
    <w:p>
      <w:pPr>
        <w:pStyle w:val="Style_4"/>
      </w:pPr>
      <w:r>
        <w:rPr>
          <w:b w:val="1"/>
        </w:rPr>
        <w:t>Правила безопасной жизни</w:t>
      </w:r>
    </w:p>
    <w:p>
      <w:pPr>
        <w:pStyle w:val="Style_4"/>
        <w:ind w:firstLine="740" w:left="0"/>
      </w:pPr>
      <w:r>
        <w:t>Как действовать при возникновении пожара в квартире (доме), при аварии водопровода, утечке газа.</w:t>
      </w:r>
    </w:p>
    <w:p>
      <w:pPr>
        <w:pStyle w:val="Style_4"/>
        <w:ind w:firstLine="740" w:left="0"/>
      </w:pPr>
      <w:r>
        <w:t xml:space="preserve">Правила безопасного поведения пешехода на улице. Безопасность при езде на велосипеде, автомобиле, в общественном транспорте. Дорожные знаки, их роль в обеспечении безопасного движения. Основные группы дорожных знаков: предупреждающие, запрещающие, предписывающие, </w:t>
      </w:r>
      <w:r>
        <w:t>инфомационно</w:t>
      </w:r>
      <w:r>
        <w:t>-указательные, знаки сервиса.</w:t>
      </w:r>
    </w:p>
    <w:p>
      <w:pPr>
        <w:pStyle w:val="Style_4"/>
        <w:ind w:firstLine="740" w:left="0"/>
      </w:pPr>
      <w:r>
        <w:t>Опасные места в квартире, доме и его окрестностях: балкон</w:t>
      </w:r>
      <w:r>
        <w:t xml:space="preserve"> ,</w:t>
      </w:r>
      <w:r>
        <w:t xml:space="preserve"> подоконник, лифт, стройплощадка, трансформаторная будка, пустырь, проходной двор, парк, лес и др. Гроза - опасное явление природы. Как вести себя во время </w:t>
      </w:r>
      <w:r>
        <w:t>грозы</w:t>
      </w:r>
      <w:r>
        <w:t>.л</w:t>
      </w:r>
      <w:r>
        <w:t>ёд</w:t>
      </w:r>
      <w:r>
        <w:t xml:space="preserve"> на улице, водоёме - источник опасности. Правила поведения в опасных местах.</w:t>
      </w:r>
    </w:p>
    <w:p>
      <w:pPr>
        <w:pStyle w:val="Style_4"/>
        <w:ind w:firstLine="740" w:left="0"/>
      </w:pPr>
      <w:r>
        <w:t>Ядовитые растения и грибы. Как избежать отравления растениями и грибами. Опасные животные: змеи и др. правили безопасности при общении с кошкой и собакой.</w:t>
      </w:r>
    </w:p>
    <w:p>
      <w:pPr>
        <w:pStyle w:val="Style_4"/>
        <w:ind w:firstLine="740" w:left="0"/>
      </w:pPr>
      <w:r>
        <w:t>Экологическая безопасность. Как защититься от загрязнённого воздуха и воды. Бытовой фильтр для очистки воды, его устройство и использование. Как защититься от продуктов питания, содержащих загрязняющие вещества.</w:t>
      </w:r>
      <w:r>
        <w:br w:type="page"/>
      </w:r>
    </w:p>
    <w:p>
      <w:pPr>
        <w:pStyle w:val="Style_4"/>
        <w:spacing w:after="360" w:line="240" w:lineRule="auto"/>
        <w:ind/>
        <w:jc w:val="center"/>
        <w:rPr>
          <w:sz w:val="28"/>
        </w:rPr>
      </w:pPr>
      <w:r>
        <w:rPr>
          <w:b w:val="1"/>
          <w:sz w:val="28"/>
        </w:rPr>
        <w:t>Тематическое планирование уроков окружающего мира в 3 классе</w:t>
      </w:r>
    </w:p>
    <w:tbl>
      <w:tblPr>
        <w:tblStyle w:val="Style_1"/>
        <w:tblCellMar>
          <w:left w:type="dxa" w:w="10"/>
          <w:right w:type="dxa" w:w="10"/>
        </w:tblCellMar>
      </w:tblPr>
      <w:tblGrid>
        <w:gridCol w:w="739"/>
        <w:gridCol w:w="4776"/>
        <w:gridCol w:w="1277"/>
      </w:tblGrid>
      <w:tr>
        <w:trPr>
          <w:trHeight w:hRule="exact" w:val="763"/>
        </w:trPr>
        <w:tc>
          <w:tcPr>
            <w:tcW w:type="dxa" w:w="7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4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40"/>
              <w:jc w:val="center"/>
              <w:rPr>
                <w:sz w:val="28"/>
              </w:rPr>
            </w:pPr>
            <w:r>
              <w:rPr>
                <w:sz w:val="28"/>
              </w:rPr>
              <w:t>Тема урока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after="40"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Кол-во</w:t>
            </w:r>
          </w:p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часов</w:t>
            </w:r>
          </w:p>
        </w:tc>
      </w:tr>
      <w:tr>
        <w:trPr>
          <w:trHeight w:hRule="exact" w:val="384"/>
        </w:trPr>
        <w:tc>
          <w:tcPr>
            <w:tcW w:type="dxa" w:w="7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1</w:t>
            </w:r>
          </w:p>
        </w:tc>
        <w:tc>
          <w:tcPr>
            <w:tcW w:type="dxa" w:w="4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Как устроен мир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6ч</w:t>
            </w:r>
          </w:p>
        </w:tc>
      </w:tr>
      <w:tr>
        <w:trPr>
          <w:trHeight w:hRule="exact" w:val="379"/>
        </w:trPr>
        <w:tc>
          <w:tcPr>
            <w:tcW w:type="dxa" w:w="7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2</w:t>
            </w:r>
          </w:p>
        </w:tc>
        <w:tc>
          <w:tcPr>
            <w:tcW w:type="dxa" w:w="4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Эта удивительная природа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18ч</w:t>
            </w:r>
          </w:p>
        </w:tc>
      </w:tr>
      <w:tr>
        <w:trPr>
          <w:trHeight w:hRule="exact" w:val="379"/>
        </w:trPr>
        <w:tc>
          <w:tcPr>
            <w:tcW w:type="dxa" w:w="7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3</w:t>
            </w:r>
          </w:p>
        </w:tc>
        <w:tc>
          <w:tcPr>
            <w:tcW w:type="dxa" w:w="4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Мы и наше здоровье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10ч</w:t>
            </w:r>
          </w:p>
        </w:tc>
      </w:tr>
      <w:tr>
        <w:trPr>
          <w:trHeight w:hRule="exact" w:val="379"/>
        </w:trPr>
        <w:tc>
          <w:tcPr>
            <w:tcW w:type="dxa" w:w="7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4</w:t>
            </w:r>
          </w:p>
        </w:tc>
        <w:tc>
          <w:tcPr>
            <w:tcW w:type="dxa" w:w="4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Наша безопасность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7ч</w:t>
            </w:r>
          </w:p>
        </w:tc>
      </w:tr>
      <w:tr>
        <w:trPr>
          <w:trHeight w:hRule="exact" w:val="384"/>
        </w:trPr>
        <w:tc>
          <w:tcPr>
            <w:tcW w:type="dxa" w:w="7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5</w:t>
            </w:r>
          </w:p>
        </w:tc>
        <w:tc>
          <w:tcPr>
            <w:tcW w:type="dxa" w:w="4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Чему учит экономика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12ч</w:t>
            </w:r>
          </w:p>
        </w:tc>
      </w:tr>
      <w:tr>
        <w:trPr>
          <w:trHeight w:hRule="exact" w:val="384"/>
        </w:trPr>
        <w:tc>
          <w:tcPr>
            <w:tcW w:type="dxa" w:w="7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6</w:t>
            </w:r>
          </w:p>
        </w:tc>
        <w:tc>
          <w:tcPr>
            <w:tcW w:type="dxa" w:w="4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Путешествия по городам и странам</w:t>
            </w:r>
          </w:p>
        </w:tc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15ч</w:t>
            </w:r>
          </w:p>
        </w:tc>
      </w:tr>
    </w:tbl>
    <w:p>
      <w:pPr>
        <w:spacing w:line="14" w:lineRule="exact"/>
        <w:ind/>
      </w:pPr>
    </w:p>
    <w:p>
      <w:pPr>
        <w:sectPr>
          <w:pgSz w:h="16840" w:w="11900"/>
          <w:pgMar w:bottom="840" w:footer="412" w:gutter="0" w:header="680" w:left="1540" w:right="799" w:top="1108"/>
        </w:sectPr>
      </w:pPr>
    </w:p>
    <w:p>
      <w:pPr>
        <w:pStyle w:val="Style_3"/>
        <w:keepNext w:val="1"/>
        <w:keepLines w:val="1"/>
        <w:spacing w:after="0"/>
        <w:ind w:firstLine="0" w:left="1740"/>
      </w:pPr>
      <w:bookmarkStart w:id="7" w:name="bookmark13"/>
      <w:bookmarkEnd w:id="7"/>
      <w:r>
        <w:t>Учебно</w:t>
      </w:r>
      <w:r>
        <w:t xml:space="preserve"> - методическое обеспечение образовательного процесса</w:t>
      </w:r>
    </w:p>
    <w:p>
      <w:pPr>
        <w:pStyle w:val="Style_3"/>
        <w:keepNext w:val="1"/>
        <w:keepLines w:val="1"/>
        <w:spacing w:after="180"/>
        <w:ind w:firstLine="20" w:left="1080"/>
      </w:pPr>
      <w:bookmarkStart w:id="8" w:name="bookmark14"/>
      <w:bookmarkEnd w:id="8"/>
      <w:r>
        <w:t>Книгопечатная продукция:</w:t>
      </w:r>
    </w:p>
    <w:p>
      <w:pPr>
        <w:pStyle w:val="Style_4"/>
        <w:numPr>
          <w:ilvl w:val="0"/>
          <w:numId w:val="6"/>
        </w:numPr>
        <w:tabs>
          <w:tab w:leader="none" w:pos="710" w:val="left"/>
        </w:tabs>
        <w:ind w:hanging="560" w:left="720"/>
        <w:jc w:val="left"/>
      </w:pPr>
      <w:r>
        <w:t xml:space="preserve">Программа системы «Школа России» 1-4 классы: пособие для учителей </w:t>
      </w:r>
      <w:r>
        <w:t>общеобразоват</w:t>
      </w:r>
      <w:r>
        <w:t>. организаций/ Плешаков А.А. . - М.: Просвещение, 2011</w:t>
      </w:r>
    </w:p>
    <w:p>
      <w:pPr>
        <w:pStyle w:val="Style_4"/>
        <w:numPr>
          <w:ilvl w:val="0"/>
          <w:numId w:val="6"/>
        </w:numPr>
        <w:tabs>
          <w:tab w:leader="none" w:pos="710" w:val="left"/>
        </w:tabs>
        <w:ind w:hanging="560" w:left="720"/>
        <w:jc w:val="left"/>
      </w:pPr>
      <w:r>
        <w:t>Плешаков А.А. Окружающий мир. Учебник. 3 класс. В 2-х частях: Москва, Просвещение 2015 год</w:t>
      </w:r>
    </w:p>
    <w:p>
      <w:pPr>
        <w:pStyle w:val="Style_4"/>
        <w:numPr>
          <w:ilvl w:val="0"/>
          <w:numId w:val="6"/>
        </w:numPr>
        <w:tabs>
          <w:tab w:leader="none" w:pos="710" w:val="left"/>
        </w:tabs>
        <w:ind w:hanging="560" w:left="720"/>
        <w:jc w:val="left"/>
      </w:pPr>
      <w:r>
        <w:t>Плешаков А.А Уроки по окружающему миру. 3 класс: Москва, Просвещение 2014 год</w:t>
      </w:r>
    </w:p>
    <w:p>
      <w:pPr>
        <w:pStyle w:val="Style_4"/>
        <w:spacing w:after="180"/>
        <w:ind w:firstLine="20" w:left="1080"/>
        <w:jc w:val="left"/>
      </w:pPr>
      <w:r>
        <w:rPr>
          <w:b w:val="1"/>
        </w:rPr>
        <w:t>Материально-техническое обеспечение образовательного процесса</w:t>
      </w:r>
      <w:r>
        <w:rPr>
          <w:b w:val="1"/>
        </w:rPr>
        <w:t xml:space="preserve"> :</w:t>
      </w:r>
    </w:p>
    <w:p>
      <w:pPr>
        <w:pStyle w:val="Style_3"/>
        <w:keepNext w:val="1"/>
        <w:keepLines w:val="1"/>
        <w:spacing w:after="0"/>
        <w:ind w:firstLine="20" w:left="1080"/>
      </w:pPr>
      <w:bookmarkStart w:id="9" w:name="bookmark15"/>
      <w:bookmarkEnd w:id="9"/>
      <w:r>
        <w:t>Компьютерные и информационно-коммуникативные средства:</w:t>
      </w:r>
    </w:p>
    <w:p>
      <w:pPr>
        <w:pStyle w:val="Style_4"/>
        <w:numPr>
          <w:ilvl w:val="0"/>
          <w:numId w:val="7"/>
        </w:numPr>
        <w:tabs>
          <w:tab w:leader="none" w:pos="533" w:val="left"/>
        </w:tabs>
        <w:ind w:hanging="280" w:left="440"/>
        <w:jc w:val="left"/>
      </w:pPr>
      <w:r>
        <w:t xml:space="preserve">Электронное приложение к учебнику А. </w:t>
      </w:r>
      <w:r>
        <w:t>А..Плешаков</w:t>
      </w:r>
      <w:r>
        <w:t>, «Окружающий мир», 3 класс.</w:t>
      </w:r>
    </w:p>
    <w:p>
      <w:pPr>
        <w:pStyle w:val="Style_4"/>
        <w:numPr>
          <w:ilvl w:val="0"/>
          <w:numId w:val="7"/>
        </w:numPr>
        <w:tabs>
          <w:tab w:leader="none" w:pos="1463" w:val="left"/>
        </w:tabs>
        <w:ind w:firstLine="20" w:left="1080"/>
        <w:jc w:val="left"/>
      </w:pPr>
      <w:r>
        <w:t>Мультимедийный компьютер, мультимедиа проектор, экран.</w:t>
      </w:r>
    </w:p>
    <w:p>
      <w:pPr>
        <w:pStyle w:val="Style_4"/>
        <w:numPr>
          <w:ilvl w:val="0"/>
          <w:numId w:val="7"/>
        </w:numPr>
        <w:tabs>
          <w:tab w:leader="none" w:pos="1473" w:val="left"/>
        </w:tabs>
        <w:ind w:firstLine="20" w:left="1080"/>
        <w:jc w:val="left"/>
      </w:pPr>
      <w:r>
        <w:t>Классная доска</w:t>
      </w:r>
    </w:p>
    <w:p>
      <w:pPr>
        <w:pStyle w:val="Style_4"/>
        <w:numPr>
          <w:ilvl w:val="0"/>
          <w:numId w:val="7"/>
        </w:numPr>
        <w:tabs>
          <w:tab w:leader="none" w:pos="1473" w:val="left"/>
        </w:tabs>
        <w:ind w:firstLine="20" w:left="1080"/>
        <w:jc w:val="left"/>
      </w:pPr>
      <w:r>
        <w:t>Магнитная доска</w:t>
      </w:r>
    </w:p>
    <w:p>
      <w:pPr>
        <w:pStyle w:val="Style_4"/>
        <w:numPr>
          <w:ilvl w:val="0"/>
          <w:numId w:val="7"/>
        </w:numPr>
        <w:tabs>
          <w:tab w:leader="none" w:pos="1473" w:val="left"/>
        </w:tabs>
        <w:ind w:firstLine="20" w:left="1080"/>
        <w:jc w:val="left"/>
      </w:pPr>
      <w:r>
        <w:t>Персональный компьютер</w:t>
      </w:r>
    </w:p>
    <w:p>
      <w:pPr>
        <w:pStyle w:val="Style_3"/>
        <w:keepNext w:val="1"/>
        <w:keepLines w:val="1"/>
        <w:spacing w:after="180"/>
        <w:ind w:firstLine="20" w:left="1080"/>
      </w:pPr>
      <w:bookmarkStart w:id="10" w:name="bookmark16"/>
      <w:bookmarkEnd w:id="10"/>
      <w:r>
        <w:t>Технические средства обучения</w:t>
      </w:r>
      <w:r>
        <w:rPr>
          <w:b w:val="0"/>
        </w:rPr>
        <w:t>:</w:t>
      </w:r>
    </w:p>
    <w:p>
      <w:pPr>
        <w:pStyle w:val="Style_4"/>
        <w:spacing w:after="200"/>
        <w:ind/>
      </w:pPr>
      <w:r>
        <w:t>Интерактивная доска, ноутбук для учителя и учащихся</w:t>
      </w:r>
    </w:p>
    <w:p>
      <w:pPr>
        <w:pStyle w:val="Style_3"/>
        <w:keepNext w:val="1"/>
        <w:keepLines w:val="1"/>
        <w:spacing w:after="0"/>
        <w:ind/>
        <w:jc w:val="both"/>
      </w:pPr>
      <w:bookmarkStart w:id="11" w:name="bookmark17"/>
      <w:bookmarkEnd w:id="11"/>
      <w:r>
        <w:t>Экранно-звуковые пособия:</w:t>
      </w:r>
    </w:p>
    <w:p>
      <w:pPr>
        <w:pStyle w:val="Style_4"/>
      </w:pPr>
      <w:r>
        <w:t>Видеофильмы, соответствующие содержанию обучения.</w:t>
      </w:r>
    </w:p>
    <w:p>
      <w:pPr>
        <w:pStyle w:val="Style_6"/>
      </w:pPr>
      <w:r>
        <w:t>Календарно-тематическое планирование по окружающему миру 3 класс</w:t>
      </w:r>
    </w:p>
    <w:tbl>
      <w:tblPr>
        <w:tblStyle w:val="Style_1"/>
        <w:tblCellMar>
          <w:left w:type="dxa" w:w="10"/>
          <w:right w:type="dxa" w:w="10"/>
        </w:tblCellMar>
      </w:tblPr>
      <w:tblGrid>
        <w:gridCol w:w="749"/>
        <w:gridCol w:w="1051"/>
        <w:gridCol w:w="869"/>
        <w:gridCol w:w="4906"/>
        <w:gridCol w:w="1291"/>
      </w:tblGrid>
      <w:tr>
        <w:trPr>
          <w:trHeight w:hRule="exact" w:val="384"/>
        </w:trPr>
        <w:tc>
          <w:tcPr>
            <w:tcW w:type="dxa" w:w="74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19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  <w:tc>
          <w:tcPr>
            <w:tcW w:type="dxa" w:w="49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Тема урока</w:t>
            </w:r>
          </w:p>
        </w:tc>
        <w:tc>
          <w:tcPr>
            <w:tcW w:type="dxa" w:w="129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after="40"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Кол-во</w:t>
            </w:r>
          </w:p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часов</w:t>
            </w:r>
          </w:p>
        </w:tc>
      </w:tr>
      <w:tr>
        <w:trPr>
          <w:trHeight w:hRule="exact" w:val="370"/>
        </w:trPr>
        <w:tc>
          <w:tcPr>
            <w:tcW w:type="dxa" w:w="7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60"/>
              <w:jc w:val="center"/>
              <w:rPr>
                <w:sz w:val="19"/>
              </w:rPr>
            </w:pPr>
            <w:r>
              <w:rPr>
                <w:sz w:val="19"/>
              </w:rPr>
              <w:t>по плану</w:t>
            </w: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19"/>
              </w:rPr>
            </w:pPr>
            <w:r>
              <w:rPr>
                <w:sz w:val="19"/>
              </w:rPr>
              <w:t>по факту</w:t>
            </w:r>
          </w:p>
        </w:tc>
        <w:tc>
          <w:tcPr>
            <w:tcW w:type="dxa" w:w="49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/>
        </w:tc>
        <w:tc>
          <w:tcPr>
            <w:tcW w:type="dxa" w:w="129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379"/>
        </w:trPr>
        <w:tc>
          <w:tcPr>
            <w:tcW w:type="dxa" w:w="886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Как устроен мир (6ч)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1.Природа.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2.Человек.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rPr>
                <w:sz w:val="28"/>
              </w:rPr>
            </w:pPr>
            <w:r>
              <w:rPr>
                <w:sz w:val="28"/>
              </w:rPr>
              <w:t>3.Проект «Богатства, отданные людям»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4.Общество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5.Что такое экология.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6.Природа в опасности!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atLeast" w:val="384"/>
        </w:trPr>
        <w:tc>
          <w:tcPr>
            <w:tcW w:type="dxa" w:w="886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Эта удивительная природа (18ч)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1.Тела, вещества, частицы.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2.Разнообразие веществ.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3.Воздух и его охрана.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4.Вода.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5.Превращения и круговорот воды.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6.Берегите воду!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7.Как разрушаются камни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8.Что такое почва.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9.Разнообразие растений.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10.Солнце, растения и мы с вами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11.Размножение и развитие растений.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12.Охрана растений.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13.Разнообразие животных.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74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76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14.Кто что ест? Проект «Разнообразие природы родного края».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20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15.Размножение и развитие животных.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16.Охрана животных.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17.В царстве грибов.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18.Великий круговорот жизни.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atLeast" w:val="379"/>
        </w:trPr>
        <w:tc>
          <w:tcPr>
            <w:tcW w:type="dxa" w:w="886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Мы и наше здоровье (10ч)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1.Организм человека.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2.Органы чувств.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3.Надёжная защита организма.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4.Опора тела и движение.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758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76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5.Наше питание. Проект «Школа кулинаров».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</w:tbl>
    <w:p>
      <w:pPr>
        <w:spacing w:line="1" w:lineRule="exact"/>
        <w:ind/>
        <w:rPr>
          <w:sz w:val="2"/>
        </w:rPr>
      </w:pPr>
      <w:r>
        <w:br w:type="page"/>
      </w:r>
    </w:p>
    <w:tbl>
      <w:tblPr>
        <w:tblStyle w:val="Style_1"/>
        <w:tblCellMar>
          <w:left w:type="dxa" w:w="10"/>
          <w:right w:type="dxa" w:w="10"/>
        </w:tblCellMar>
      </w:tblPr>
      <w:tblGrid>
        <w:gridCol w:w="749"/>
        <w:gridCol w:w="1051"/>
        <w:gridCol w:w="638"/>
        <w:gridCol w:w="235"/>
        <w:gridCol w:w="4901"/>
        <w:gridCol w:w="1291"/>
      </w:tblGrid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6.Дыхание и кровообращение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1493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76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7.Проверим себя и оценим свои достижения за первое полугодие.</w:t>
            </w:r>
          </w:p>
          <w:p>
            <w:pPr>
              <w:pStyle w:val="Style_5"/>
              <w:spacing w:line="276" w:lineRule="auto"/>
              <w:ind/>
              <w:jc w:val="left"/>
              <w:rPr>
                <w:sz w:val="28"/>
              </w:rPr>
            </w:pPr>
            <w:r>
              <w:rPr>
                <w:b w:val="1"/>
                <w:i w:val="1"/>
                <w:sz w:val="28"/>
              </w:rPr>
              <w:t>Промежуточная диагностическая работа.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1493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76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8.Презентация проектов «Богатства,</w:t>
            </w:r>
          </w:p>
          <w:p>
            <w:pPr>
              <w:pStyle w:val="Style_5"/>
              <w:spacing w:line="276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отданные</w:t>
            </w:r>
            <w:r>
              <w:rPr>
                <w:sz w:val="28"/>
              </w:rPr>
              <w:t xml:space="preserve"> людям», «Разнообразие</w:t>
            </w:r>
          </w:p>
          <w:p>
            <w:pPr>
              <w:pStyle w:val="Style_5"/>
              <w:spacing w:line="276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природы родного края», «Школа кулинаров».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9.Умей предупреждать болезни.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10.Здоровый образ жизни.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atLeast" w:val="379"/>
        </w:trPr>
        <w:tc>
          <w:tcPr>
            <w:tcW w:type="dxa" w:w="886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Наша безопасность (7ч)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1.Огонь, вода и газ.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2.Чтобы путь был счастливым.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3.Дорожные знаки.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4.Проект «Кто нас защищает».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5.Опасные места.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6.Природа и наша безопасность.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7.Экологическая безопасность.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atLeast" w:val="379"/>
        </w:trPr>
        <w:tc>
          <w:tcPr>
            <w:tcW w:type="dxa" w:w="886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Чему учит экономика (12ч)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1.Для чего нужна экономика.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75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76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2.Природные богатства и труд люде</w:t>
            </w:r>
            <w:r>
              <w:rPr>
                <w:sz w:val="28"/>
              </w:rPr>
              <w:t>й-</w:t>
            </w:r>
            <w:r>
              <w:rPr>
                <w:sz w:val="28"/>
              </w:rPr>
              <w:t xml:space="preserve"> снова экономики.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3.Полезные ископаемые.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4.Растениеводство.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5.Животноводство.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6.Какая бывает промышленность.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7.Проект «Экономика родного края».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8.Что такое деньги.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9.Государственный бюджет.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10.Семейный бюджет.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11.Экономика и экология.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8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49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12.Экономика и экология.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atLeast" w:val="379"/>
        </w:trPr>
        <w:tc>
          <w:tcPr>
            <w:tcW w:type="dxa" w:w="886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Путешествия по городам и странам (15ч)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1.Золотое кольцо России.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55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2.Золотое кольцо России.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3.Золотое кольцо России.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4.Проект «Музей путешествий».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</w:tbl>
    <w:p>
      <w:pPr>
        <w:spacing w:line="1" w:lineRule="exact"/>
        <w:ind/>
        <w:rPr>
          <w:sz w:val="2"/>
        </w:rPr>
      </w:pPr>
      <w:r>
        <w:br w:type="page"/>
      </w:r>
    </w:p>
    <w:tbl>
      <w:tblPr>
        <w:tblStyle w:val="Style_1"/>
        <w:tblCellMar>
          <w:left w:type="dxa" w:w="10"/>
          <w:right w:type="dxa" w:w="10"/>
        </w:tblCellMar>
      </w:tblPr>
      <w:tblGrid>
        <w:gridCol w:w="749"/>
        <w:gridCol w:w="1051"/>
        <w:gridCol w:w="653"/>
        <w:gridCol w:w="5122"/>
        <w:gridCol w:w="1291"/>
      </w:tblGrid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5.Наши ближайшие соседи.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8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6.На севере Европы.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7.Что такое Бенилюкс.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8.В центре Европы.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754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76" w:lineRule="auto"/>
              <w:ind w:hanging="140" w:left="140"/>
              <w:jc w:val="left"/>
              <w:rPr>
                <w:sz w:val="28"/>
              </w:rPr>
            </w:pPr>
            <w:r>
              <w:rPr>
                <w:sz w:val="28"/>
              </w:rPr>
              <w:t>9.По Франции и Великобритани</w:t>
            </w:r>
            <w:r>
              <w:rPr>
                <w:sz w:val="28"/>
              </w:rPr>
              <w:t>и(</w:t>
            </w:r>
            <w:r>
              <w:rPr>
                <w:sz w:val="28"/>
              </w:rPr>
              <w:t>Франция)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74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after="40"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10.По Франции и</w:t>
            </w:r>
          </w:p>
          <w:p>
            <w:pPr>
              <w:pStyle w:val="Style_5"/>
              <w:spacing w:line="240" w:lineRule="auto"/>
              <w:ind w:firstLine="0" w:left="140"/>
              <w:jc w:val="left"/>
              <w:rPr>
                <w:sz w:val="28"/>
              </w:rPr>
            </w:pPr>
            <w:r>
              <w:rPr>
                <w:sz w:val="28"/>
              </w:rPr>
              <w:t>Великобритани</w:t>
            </w:r>
            <w:r>
              <w:rPr>
                <w:sz w:val="28"/>
              </w:rPr>
              <w:t>и(</w:t>
            </w:r>
            <w:r>
              <w:rPr>
                <w:sz w:val="28"/>
              </w:rPr>
              <w:t>Великобритания)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11.На юге Европы.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379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12.По знаменитым местам мира.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1123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after="40"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 xml:space="preserve">13.Проверим себя и оценим </w:t>
            </w:r>
            <w:r>
              <w:rPr>
                <w:sz w:val="28"/>
              </w:rPr>
              <w:t>свои</w:t>
            </w:r>
          </w:p>
          <w:p>
            <w:pPr>
              <w:pStyle w:val="Style_5"/>
              <w:spacing w:after="40"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достижения за второе полугодие.</w:t>
            </w:r>
          </w:p>
          <w:p>
            <w:pPr>
              <w:pStyle w:val="Style_5"/>
              <w:spacing w:after="40" w:line="240" w:lineRule="auto"/>
              <w:ind/>
              <w:jc w:val="left"/>
              <w:rPr>
                <w:sz w:val="28"/>
              </w:rPr>
            </w:pPr>
            <w:r>
              <w:rPr>
                <w:b w:val="1"/>
                <w:i w:val="1"/>
                <w:sz w:val="28"/>
              </w:rPr>
              <w:t>Итоговая диагностическая работа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1118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64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14.Презентация проектов «Кто нас</w:t>
            </w:r>
          </w:p>
          <w:p>
            <w:pPr>
              <w:pStyle w:val="Style_5"/>
              <w:spacing w:line="264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защищает», «Экономика родного края», Музей путешествий»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  <w:tr>
        <w:trPr>
          <w:trHeight w:hRule="exact" w:val="1133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40"/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rPr>
                <w:sz w:val="10"/>
              </w:rPr>
            </w:pPr>
          </w:p>
        </w:tc>
        <w:tc>
          <w:tcPr>
            <w:tcW w:type="dxa" w:w="5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>
            <w:pPr>
              <w:pStyle w:val="Style_5"/>
              <w:spacing w:line="264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15.Презентация проектов «Кто нас</w:t>
            </w:r>
          </w:p>
          <w:p>
            <w:pPr>
              <w:pStyle w:val="Style_5"/>
              <w:spacing w:line="264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защищает», «Экономика родного края», Музей путешествий»</w:t>
            </w:r>
          </w:p>
        </w:tc>
        <w:tc>
          <w:tcPr>
            <w:tcW w:type="dxa" w:w="12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pStyle w:val="Style_5"/>
              <w:spacing w:line="240" w:lineRule="auto"/>
              <w:ind w:firstLine="0" w:left="100"/>
              <w:jc w:val="center"/>
              <w:rPr>
                <w:sz w:val="28"/>
              </w:rPr>
            </w:pPr>
            <w:r>
              <w:rPr>
                <w:sz w:val="28"/>
              </w:rPr>
              <w:t>1ч</w:t>
            </w:r>
          </w:p>
        </w:tc>
      </w:tr>
    </w:tbl>
    <w:p>
      <w:pPr>
        <w:spacing w:line="14" w:lineRule="exact"/>
        <w:ind/>
      </w:pPr>
    </w:p>
    <w:p/>
    <w:p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>
      <w:pPr>
        <w:ind w:firstLine="0" w:left="765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Лист коррекции и внесения  изменений</w:t>
      </w:r>
    </w:p>
    <w:p>
      <w:pPr>
        <w:ind/>
        <w:jc w:val="right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УТВЕРЖДАЮ</w:t>
      </w:r>
    </w:p>
    <w:p>
      <w:pPr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</w:t>
      </w:r>
      <w:r>
        <w:rPr>
          <w:rFonts w:ascii="Times New Roman" w:hAnsi="Times New Roman"/>
          <w:sz w:val="20"/>
        </w:rPr>
        <w:t>И.О.</w:t>
      </w:r>
      <w:r>
        <w:rPr>
          <w:rFonts w:ascii="Times New Roman" w:hAnsi="Times New Roman"/>
          <w:sz w:val="20"/>
        </w:rPr>
        <w:t>Директор</w:t>
      </w:r>
      <w:r>
        <w:rPr>
          <w:rFonts w:ascii="Times New Roman" w:hAnsi="Times New Roman"/>
          <w:sz w:val="20"/>
        </w:rPr>
        <w:t>а</w:t>
      </w:r>
      <w:r>
        <w:rPr>
          <w:rFonts w:ascii="Times New Roman" w:hAnsi="Times New Roman"/>
          <w:sz w:val="20"/>
        </w:rPr>
        <w:t xml:space="preserve"> школы</w:t>
      </w:r>
    </w:p>
    <w:p>
      <w:pPr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</w:t>
      </w:r>
      <w:r>
        <w:rPr>
          <w:rFonts w:ascii="Times New Roman" w:hAnsi="Times New Roman"/>
          <w:sz w:val="20"/>
        </w:rPr>
        <w:t xml:space="preserve">        ___________/Е.А. Антипова</w:t>
      </w:r>
      <w:r>
        <w:rPr>
          <w:rFonts w:ascii="Times New Roman" w:hAnsi="Times New Roman"/>
          <w:sz w:val="20"/>
        </w:rPr>
        <w:t xml:space="preserve">/      </w:t>
      </w:r>
    </w:p>
    <w:p>
      <w:pPr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               «31»августа 2018</w:t>
      </w:r>
      <w:r>
        <w:rPr>
          <w:rFonts w:ascii="Times New Roman" w:hAnsi="Times New Roman"/>
          <w:sz w:val="20"/>
        </w:rPr>
        <w:t xml:space="preserve"> г. </w:t>
      </w:r>
      <w:r>
        <w:rPr>
          <w:rFonts w:ascii="Times New Roman" w:hAnsi="Times New Roman"/>
          <w:sz w:val="20"/>
        </w:rPr>
        <w:br/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</w:tblPr>
      <w:tblGrid>
        <w:gridCol w:w="1101"/>
        <w:gridCol w:w="850"/>
        <w:gridCol w:w="3544"/>
        <w:gridCol w:w="4075"/>
      </w:tblGrid>
      <w:tr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Класс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 урока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урока </w:t>
            </w:r>
          </w:p>
        </w:tc>
        <w:tc>
          <w:tcPr>
            <w:tcW w:type="dxa" w:w="4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Причины </w:t>
            </w:r>
          </w:p>
        </w:tc>
      </w:tr>
      <w:tr>
        <w:trPr>
          <w:trHeight w:hRule="atLeast" w:val="2302"/>
        </w:trPr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type="dxa" w:w="4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type="dxa" w:w="4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3041"/>
        </w:trPr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type="dxa" w:w="4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type="dxa" w:w="4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4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4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4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</w:rPr>
            </w:pPr>
          </w:p>
        </w:tc>
      </w:tr>
    </w:tbl>
    <w:p>
      <w:pPr>
        <w:pStyle w:val="Style_4"/>
        <w:spacing w:after="180"/>
        <w:ind/>
      </w:pPr>
    </w:p>
    <w:sectPr>
      <w:pgSz w:h="16840" w:w="11900"/>
      <w:pgMar w:bottom="1092" w:footer="664" w:gutter="0" w:header="686" w:left="1435" w:right="1053" w:top="111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/>
        <w:b w:val="0"/>
        <w:i w:val="0"/>
        <w:smallCaps w:val="0"/>
        <w:strike w:val="0"/>
        <w:color w:val="000000"/>
        <w:spacing w:val="0"/>
        <w:sz w:val="19"/>
        <w:highlight w:val="white"/>
        <w:u w:val="none"/>
      </w:rPr>
    </w:lvl>
    <w:lvl w:ilvl="1">
      <w:numFmt w:val="decimal"/>
      <w:lvlText w:val=""/>
    </w:lvl>
    <w:lvl w:ilvl="2">
      <w:numFmt w:val="decimal"/>
      <w:lvlText w:val=""/>
    </w:lvl>
    <w:lvl w:ilvl="3">
      <w:numFmt w:val="decimal"/>
      <w:lvlText w:val=""/>
    </w:lvl>
    <w:lvl w:ilvl="4">
      <w:numFmt w:val="decimal"/>
      <w:lvlText w:val=""/>
    </w:lvl>
    <w:lvl w:ilvl="5">
      <w:numFmt w:val="decimal"/>
      <w:lvlText w:val=""/>
    </w:lvl>
    <w:lvl w:ilvl="6">
      <w:numFmt w:val="decimal"/>
      <w:lvlText w:val=""/>
    </w:lvl>
    <w:lvl w:ilvl="7">
      <w:numFmt w:val="decimal"/>
      <w:lvlText w:val=""/>
    </w:lvl>
    <w:lvl w:ilvl="8">
      <w:numFmt w:val="decimal"/>
      <w:lvlText w:val=""/>
    </w:lvl>
  </w:abstractNum>
  <w:abstractNum w:abstractNumId="1">
    <w:lvl w:ilvl="0">
      <w:start w:val="1"/>
      <w:numFmt w:val="bullet"/>
      <w:lvlText w:val="•"/>
      <w:rPr>
        <w:rFonts w:ascii="Arial" w:hAnsi="Arial"/>
        <w:b w:val="0"/>
        <w:i w:val="0"/>
        <w:smallCaps w:val="0"/>
        <w:strike w:val="0"/>
        <w:color w:val="000000"/>
        <w:spacing w:val="0"/>
        <w:sz w:val="19"/>
        <w:highlight w:val="white"/>
        <w:u w:val="none"/>
      </w:rPr>
    </w:lvl>
    <w:lvl w:ilvl="1">
      <w:numFmt w:val="decimal"/>
      <w:lvlText w:val=""/>
    </w:lvl>
    <w:lvl w:ilvl="2">
      <w:numFmt w:val="decimal"/>
      <w:lvlText w:val=""/>
    </w:lvl>
    <w:lvl w:ilvl="3">
      <w:numFmt w:val="decimal"/>
      <w:lvlText w:val=""/>
    </w:lvl>
    <w:lvl w:ilvl="4">
      <w:numFmt w:val="decimal"/>
      <w:lvlText w:val=""/>
    </w:lvl>
    <w:lvl w:ilvl="5">
      <w:numFmt w:val="decimal"/>
      <w:lvlText w:val=""/>
    </w:lvl>
    <w:lvl w:ilvl="6">
      <w:numFmt w:val="decimal"/>
      <w:lvlText w:val=""/>
    </w:lvl>
    <w:lvl w:ilvl="7">
      <w:numFmt w:val="decimal"/>
      <w:lvlText w:val=""/>
    </w:lvl>
    <w:lvl w:ilvl="8">
      <w:numFmt w:val="decimal"/>
      <w:lvlText w:val=""/>
    </w:lvl>
  </w:abstractNum>
  <w:abstractNum w:abstractNumId="2">
    <w:lvl w:ilvl="0">
      <w:start w:val="1"/>
      <w:numFmt w:val="bullet"/>
      <w:lvlText w:val="—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highlight w:val="white"/>
        <w:u w:val="none"/>
      </w:rPr>
    </w:lvl>
    <w:lvl w:ilvl="1">
      <w:numFmt w:val="decimal"/>
      <w:lvlText w:val=""/>
    </w:lvl>
    <w:lvl w:ilvl="2">
      <w:numFmt w:val="decimal"/>
      <w:lvlText w:val=""/>
    </w:lvl>
    <w:lvl w:ilvl="3">
      <w:numFmt w:val="decimal"/>
      <w:lvlText w:val=""/>
    </w:lvl>
    <w:lvl w:ilvl="4">
      <w:numFmt w:val="decimal"/>
      <w:lvlText w:val=""/>
    </w:lvl>
    <w:lvl w:ilvl="5">
      <w:numFmt w:val="decimal"/>
      <w:lvlText w:val=""/>
    </w:lvl>
    <w:lvl w:ilvl="6">
      <w:numFmt w:val="decimal"/>
      <w:lvlText w:val=""/>
    </w:lvl>
    <w:lvl w:ilvl="7">
      <w:numFmt w:val="decimal"/>
      <w:lvlText w:val=""/>
    </w:lvl>
    <w:lvl w:ilvl="8">
      <w:numFmt w:val="decimal"/>
      <w:lvlText w:val=""/>
    </w:lvl>
  </w:abstractNum>
  <w:abstractNum w:abstractNumId="3">
    <w:lvl w:ilvl="0">
      <w:start w:val="1"/>
      <w:numFmt w:val="decimal"/>
      <w:lvlText w:val="%1)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highlight w:val="white"/>
        <w:u w:val="none"/>
      </w:rPr>
    </w:lvl>
    <w:lvl w:ilvl="1">
      <w:numFmt w:val="decimal"/>
      <w:lvlText w:val=""/>
    </w:lvl>
    <w:lvl w:ilvl="2">
      <w:numFmt w:val="decimal"/>
      <w:lvlText w:val=""/>
    </w:lvl>
    <w:lvl w:ilvl="3">
      <w:numFmt w:val="decimal"/>
      <w:lvlText w:val=""/>
    </w:lvl>
    <w:lvl w:ilvl="4">
      <w:numFmt w:val="decimal"/>
      <w:lvlText w:val=""/>
    </w:lvl>
    <w:lvl w:ilvl="5">
      <w:numFmt w:val="decimal"/>
      <w:lvlText w:val=""/>
    </w:lvl>
    <w:lvl w:ilvl="6">
      <w:numFmt w:val="decimal"/>
      <w:lvlText w:val=""/>
    </w:lvl>
    <w:lvl w:ilvl="7">
      <w:numFmt w:val="decimal"/>
      <w:lvlText w:val=""/>
    </w:lvl>
    <w:lvl w:ilvl="8">
      <w:numFmt w:val="decimal"/>
      <w:lvlText w:val=""/>
    </w:lvl>
  </w:abstractNum>
  <w:abstractNum w:abstractNumId="4">
    <w:lvl w:ilvl="0">
      <w:start w:val="1"/>
      <w:numFmt w:val="bullet"/>
      <w:lvlText w:val="•"/>
      <w:rPr>
        <w:rFonts w:ascii="Arial" w:hAnsi="Arial"/>
        <w:b w:val="0"/>
        <w:i w:val="0"/>
        <w:smallCaps w:val="0"/>
        <w:strike w:val="0"/>
        <w:color w:val="000000"/>
        <w:spacing w:val="0"/>
        <w:sz w:val="19"/>
        <w:highlight w:val="white"/>
        <w:u w:val="none"/>
      </w:rPr>
    </w:lvl>
    <w:lvl w:ilvl="1">
      <w:numFmt w:val="decimal"/>
      <w:lvlText w:val=""/>
    </w:lvl>
    <w:lvl w:ilvl="2">
      <w:numFmt w:val="decimal"/>
      <w:lvlText w:val=""/>
    </w:lvl>
    <w:lvl w:ilvl="3">
      <w:numFmt w:val="decimal"/>
      <w:lvlText w:val=""/>
    </w:lvl>
    <w:lvl w:ilvl="4">
      <w:numFmt w:val="decimal"/>
      <w:lvlText w:val=""/>
    </w:lvl>
    <w:lvl w:ilvl="5">
      <w:numFmt w:val="decimal"/>
      <w:lvlText w:val=""/>
    </w:lvl>
    <w:lvl w:ilvl="6">
      <w:numFmt w:val="decimal"/>
      <w:lvlText w:val=""/>
    </w:lvl>
    <w:lvl w:ilvl="7">
      <w:numFmt w:val="decimal"/>
      <w:lvlText w:val=""/>
    </w:lvl>
    <w:lvl w:ilvl="8">
      <w:numFmt w:val="decimal"/>
      <w:lvlText w:val=""/>
    </w:lvl>
  </w:abstractNum>
  <w:abstractNum w:abstractNumId="5">
    <w:lvl w:ilvl="0">
      <w:start w:val="1"/>
      <w:numFmt w:val="decimal"/>
      <w:lvlText w:val="%1.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highlight w:val="white"/>
        <w:u w:val="none"/>
      </w:rPr>
    </w:lvl>
    <w:lvl w:ilvl="1">
      <w:numFmt w:val="decimal"/>
      <w:lvlText w:val=""/>
    </w:lvl>
    <w:lvl w:ilvl="2">
      <w:numFmt w:val="decimal"/>
      <w:lvlText w:val=""/>
    </w:lvl>
    <w:lvl w:ilvl="3">
      <w:numFmt w:val="decimal"/>
      <w:lvlText w:val=""/>
    </w:lvl>
    <w:lvl w:ilvl="4">
      <w:numFmt w:val="decimal"/>
      <w:lvlText w:val=""/>
    </w:lvl>
    <w:lvl w:ilvl="5">
      <w:numFmt w:val="decimal"/>
      <w:lvlText w:val=""/>
    </w:lvl>
    <w:lvl w:ilvl="6">
      <w:numFmt w:val="decimal"/>
      <w:lvlText w:val=""/>
    </w:lvl>
    <w:lvl w:ilvl="7">
      <w:numFmt w:val="decimal"/>
      <w:lvlText w:val=""/>
    </w:lvl>
    <w:lvl w:ilvl="8">
      <w:numFmt w:val="decimal"/>
      <w:lvlText w:val=""/>
    </w:lvl>
  </w:abstractNum>
  <w:abstractNum w:abstractNumId="6">
    <w:lvl w:ilvl="0">
      <w:start w:val="1"/>
      <w:numFmt w:val="decimal"/>
      <w:lvlText w:val="%1.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6"/>
        <w:highlight w:val="white"/>
        <w:u w:val="none"/>
      </w:rPr>
    </w:lvl>
    <w:lvl w:ilvl="1">
      <w:numFmt w:val="decimal"/>
      <w:lvlText w:val=""/>
    </w:lvl>
    <w:lvl w:ilvl="2">
      <w:numFmt w:val="decimal"/>
      <w:lvlText w:val=""/>
    </w:lvl>
    <w:lvl w:ilvl="3">
      <w:numFmt w:val="decimal"/>
      <w:lvlText w:val=""/>
    </w:lvl>
    <w:lvl w:ilvl="4">
      <w:numFmt w:val="decimal"/>
      <w:lvlText w:val=""/>
    </w:lvl>
    <w:lvl w:ilvl="5">
      <w:numFmt w:val="decimal"/>
      <w:lvlText w:val=""/>
    </w:lvl>
    <w:lvl w:ilvl="6">
      <w:numFmt w:val="decimal"/>
      <w:lvlText w:val=""/>
    </w:lvl>
    <w:lvl w:ilvl="7">
      <w:numFmt w:val="decimal"/>
      <w:lvlText w:val=""/>
    </w:lvl>
    <w:lvl w:ilvl="8">
      <w:numFmt w:val="decimal"/>
      <w:lvlText w:val="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heading 1"/>
    <w:link w:val="Style_8_ch"/>
    <w:uiPriority w:val="9"/>
    <w:qFormat/>
    <w:pPr>
      <w:spacing w:after="120" w:before="120"/>
      <w:ind/>
    </w:pPr>
    <w:rPr>
      <w:rFonts w:ascii="XO Thames" w:hAnsi="XO Thames"/>
      <w:b w:val="1"/>
      <w:sz w:val="32"/>
    </w:rPr>
  </w:style>
  <w:style w:styleId="Style_8_ch" w:type="character">
    <w:name w:val="heading 1"/>
    <w:link w:val="Style_8"/>
    <w:rPr>
      <w:rFonts w:ascii="XO Thames" w:hAnsi="XO Thames"/>
      <w:b w:val="1"/>
      <w:sz w:val="32"/>
    </w:rPr>
  </w:style>
  <w:style w:styleId="Style_9" w:type="paragraph">
    <w:name w:val="heading 2"/>
    <w:link w:val="Style_9_ch"/>
    <w:uiPriority w:val="9"/>
    <w:qFormat/>
    <w:pPr>
      <w:spacing w:after="120" w:before="120"/>
      <w:ind/>
    </w:pPr>
    <w:rPr>
      <w:rFonts w:ascii="XO Thames" w:hAnsi="XO Thames"/>
      <w:b w:val="1"/>
      <w:color w:val="00A0FF"/>
      <w:sz w:val="26"/>
    </w:rPr>
  </w:style>
  <w:style w:styleId="Style_9_ch" w:type="character">
    <w:name w:val="heading 2"/>
    <w:link w:val="Style_9"/>
    <w:rPr>
      <w:rFonts w:ascii="XO Thames" w:hAnsi="XO Thames"/>
      <w:b w:val="1"/>
      <w:color w:val="00A0FF"/>
      <w:sz w:val="26"/>
    </w:rPr>
  </w:style>
  <w:style w:styleId="Style_10" w:type="paragraph">
    <w:name w:val="heading 3"/>
    <w:link w:val="Style_10_ch"/>
    <w:uiPriority w:val="9"/>
    <w:qFormat/>
    <w:rPr>
      <w:rFonts w:ascii="XO Thames" w:hAnsi="XO Thames"/>
      <w:b w:val="1"/>
      <w:i w:val="1"/>
    </w:rPr>
  </w:style>
  <w:style w:styleId="Style_10_ch" w:type="character">
    <w:name w:val="heading 3"/>
    <w:link w:val="Style_10"/>
    <w:rPr>
      <w:rFonts w:ascii="XO Thames" w:hAnsi="XO Thames"/>
      <w:b w:val="1"/>
      <w:i w:val="1"/>
    </w:rPr>
  </w:style>
  <w:style w:styleId="Style_11" w:type="paragraph">
    <w:name w:val="heading 4"/>
    <w:link w:val="Style_11_ch"/>
    <w:uiPriority w:val="9"/>
    <w:qFormat/>
    <w:pPr>
      <w:spacing w:after="120" w:before="120"/>
      <w:ind/>
    </w:pPr>
    <w:rPr>
      <w:rFonts w:ascii="XO Thames" w:hAnsi="XO Thames"/>
      <w:b w:val="1"/>
      <w:color w:val="595959"/>
      <w:sz w:val="26"/>
    </w:rPr>
  </w:style>
  <w:style w:styleId="Style_11_ch" w:type="character">
    <w:name w:val="heading 4"/>
    <w:link w:val="Style_11"/>
    <w:rPr>
      <w:rFonts w:ascii="XO Thames" w:hAnsi="XO Thames"/>
      <w:b w:val="1"/>
      <w:color w:val="595959"/>
      <w:sz w:val="26"/>
    </w:rPr>
  </w:style>
  <w:style w:styleId="Style_12" w:type="paragraph">
    <w:name w:val="heading 5"/>
    <w:link w:val="Style_12_ch"/>
    <w:uiPriority w:val="9"/>
    <w:qFormat/>
    <w:pPr>
      <w:spacing w:after="120" w:before="120"/>
      <w:ind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Обычный1"/>
    <w:link w:val="Style_14_ch"/>
    <w:rPr>
      <w:color w:val="000000"/>
    </w:rPr>
  </w:style>
  <w:style w:styleId="Style_14_ch" w:type="character">
    <w:name w:val="Обычный1"/>
    <w:link w:val="Style_14"/>
    <w:rPr>
      <w:color w:val="000000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2" w:type="paragraph">
    <w:name w:val="Основной текст (2)"/>
    <w:basedOn w:val="Style_7"/>
    <w:link w:val="Style_2_ch"/>
    <w:pPr>
      <w:spacing w:line="288" w:lineRule="auto"/>
      <w:ind/>
    </w:pPr>
    <w:rPr>
      <w:rFonts w:ascii="Times New Roman" w:hAnsi="Times New Roman"/>
      <w:sz w:val="20"/>
    </w:rPr>
  </w:style>
  <w:style w:styleId="Style_2_ch" w:type="character">
    <w:name w:val="Основной текст (2)"/>
    <w:basedOn w:val="Style_7_ch"/>
    <w:link w:val="Style_2"/>
    <w:rPr>
      <w:rFonts w:ascii="Times New Roman" w:hAnsi="Times New Roman"/>
      <w:sz w:val="20"/>
    </w:rPr>
  </w:style>
  <w:style w:styleId="Style_16" w:type="paragraph">
    <w:name w:val="Подпись к картинке"/>
    <w:basedOn w:val="Style_7"/>
    <w:link w:val="Style_16_ch"/>
    <w:pPr>
      <w:spacing w:after="20"/>
      <w:ind w:firstLine="0" w:left="100"/>
    </w:pPr>
    <w:rPr>
      <w:rFonts w:ascii="Times New Roman" w:hAnsi="Times New Roman"/>
      <w:sz w:val="20"/>
    </w:rPr>
  </w:style>
  <w:style w:styleId="Style_16_ch" w:type="character">
    <w:name w:val="Подпись к картинке"/>
    <w:basedOn w:val="Style_7_ch"/>
    <w:link w:val="Style_16"/>
    <w:rPr>
      <w:rFonts w:ascii="Times New Roman" w:hAnsi="Times New Roman"/>
      <w:sz w:val="20"/>
    </w:rPr>
  </w:style>
  <w:style w:styleId="Style_17" w:type="paragraph">
    <w:name w:val="Заголовок №1"/>
    <w:basedOn w:val="Style_7"/>
    <w:link w:val="Style_17_ch"/>
    <w:pPr>
      <w:spacing w:line="180" w:lineRule="auto"/>
      <w:ind/>
    </w:pPr>
    <w:rPr>
      <w:rFonts w:ascii="Arial" w:hAnsi="Arial"/>
      <w:i w:val="1"/>
      <w:color w:val="7B6F8D"/>
      <w:sz w:val="34"/>
      <w:u w:val="single"/>
    </w:rPr>
  </w:style>
  <w:style w:styleId="Style_17_ch" w:type="character">
    <w:name w:val="Заголовок №1"/>
    <w:basedOn w:val="Style_7_ch"/>
    <w:link w:val="Style_17"/>
    <w:rPr>
      <w:rFonts w:ascii="Arial" w:hAnsi="Arial"/>
      <w:i w:val="1"/>
      <w:color w:val="7B6F8D"/>
      <w:sz w:val="34"/>
      <w:u w:val="single"/>
    </w:rPr>
  </w:style>
  <w:style w:styleId="Style_18" w:type="paragraph">
    <w:name w:val="Основной текст (3)"/>
    <w:basedOn w:val="Style_7"/>
    <w:link w:val="Style_18_ch"/>
    <w:pPr>
      <w:spacing w:after="280"/>
      <w:ind w:firstLine="20" w:left="4240"/>
    </w:pPr>
    <w:rPr>
      <w:rFonts w:ascii="Times New Roman" w:hAnsi="Times New Roman"/>
      <w:b w:val="1"/>
    </w:rPr>
  </w:style>
  <w:style w:styleId="Style_18_ch" w:type="character">
    <w:name w:val="Основной текст (3)"/>
    <w:basedOn w:val="Style_7_ch"/>
    <w:link w:val="Style_18"/>
    <w:rPr>
      <w:rFonts w:ascii="Times New Roman" w:hAnsi="Times New Roman"/>
      <w:b w:val="1"/>
    </w:rPr>
  </w:style>
  <w:style w:styleId="Style_4" w:type="paragraph">
    <w:name w:val="Основной текст1"/>
    <w:basedOn w:val="Style_7"/>
    <w:link w:val="Style_4_ch"/>
    <w:pPr>
      <w:spacing w:line="360" w:lineRule="auto"/>
      <w:ind/>
      <w:jc w:val="both"/>
    </w:pPr>
    <w:rPr>
      <w:rFonts w:ascii="Times New Roman" w:hAnsi="Times New Roman"/>
      <w:sz w:val="26"/>
    </w:rPr>
  </w:style>
  <w:style w:styleId="Style_4_ch" w:type="character">
    <w:name w:val="Основной текст1"/>
    <w:basedOn w:val="Style_7_ch"/>
    <w:link w:val="Style_4"/>
    <w:rPr>
      <w:rFonts w:ascii="Times New Roman" w:hAnsi="Times New Roman"/>
      <w:sz w:val="26"/>
    </w:rPr>
  </w:style>
  <w:style w:styleId="Style_3" w:type="paragraph">
    <w:name w:val="Заголовок №2"/>
    <w:basedOn w:val="Style_7"/>
    <w:link w:val="Style_3_ch"/>
    <w:pPr>
      <w:spacing w:after="120" w:line="360" w:lineRule="auto"/>
      <w:ind/>
    </w:pPr>
    <w:rPr>
      <w:rFonts w:ascii="Times New Roman" w:hAnsi="Times New Roman"/>
      <w:b w:val="1"/>
      <w:sz w:val="26"/>
    </w:rPr>
  </w:style>
  <w:style w:styleId="Style_3_ch" w:type="character">
    <w:name w:val="Заголовок №2"/>
    <w:basedOn w:val="Style_7_ch"/>
    <w:link w:val="Style_3"/>
    <w:rPr>
      <w:rFonts w:ascii="Times New Roman" w:hAnsi="Times New Roman"/>
      <w:b w:val="1"/>
      <w:sz w:val="26"/>
    </w:rPr>
  </w:style>
  <w:style w:styleId="Style_5" w:type="paragraph">
    <w:name w:val="Другое"/>
    <w:basedOn w:val="Style_7"/>
    <w:link w:val="Style_5_ch"/>
    <w:pPr>
      <w:spacing w:line="360" w:lineRule="auto"/>
      <w:ind/>
      <w:jc w:val="both"/>
    </w:pPr>
    <w:rPr>
      <w:rFonts w:ascii="Times New Roman" w:hAnsi="Times New Roman"/>
      <w:sz w:val="26"/>
    </w:rPr>
  </w:style>
  <w:style w:styleId="Style_5_ch" w:type="character">
    <w:name w:val="Другое"/>
    <w:basedOn w:val="Style_7_ch"/>
    <w:link w:val="Style_5"/>
    <w:rPr>
      <w:rFonts w:ascii="Times New Roman" w:hAnsi="Times New Roman"/>
      <w:sz w:val="26"/>
    </w:rPr>
  </w:style>
  <w:style w:styleId="Style_6" w:type="paragraph">
    <w:name w:val="Подпись к таблице"/>
    <w:basedOn w:val="Style_7"/>
    <w:link w:val="Style_6_ch"/>
    <w:rPr>
      <w:rFonts w:ascii="Times New Roman" w:hAnsi="Times New Roman"/>
      <w:b w:val="1"/>
      <w:sz w:val="28"/>
    </w:rPr>
  </w:style>
  <w:style w:styleId="Style_6_ch" w:type="character">
    <w:name w:val="Подпись к таблице"/>
    <w:basedOn w:val="Style_7_ch"/>
    <w:link w:val="Style_6"/>
    <w:rPr>
      <w:rFonts w:ascii="Times New Roman" w:hAnsi="Times New Roman"/>
      <w:b w:val="1"/>
      <w:sz w:val="28"/>
    </w:rPr>
  </w:style>
  <w:style w:styleId="Style_19" w:type="paragraph">
    <w:name w:val="Title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Subtitle"/>
    <w:basedOn w:val="Style_7"/>
    <w:link w:val="Style_20_ch"/>
    <w:uiPriority w:val="11"/>
    <w:qFormat/>
    <w:rPr>
      <w:rFonts w:ascii="XO Thames" w:hAnsi="XO Thames"/>
      <w:i w:val="1"/>
      <w:color w:val="616161"/>
    </w:rPr>
  </w:style>
  <w:style w:styleId="Style_20_ch" w:type="character">
    <w:name w:val="Subtitle"/>
    <w:basedOn w:val="Style_7_ch"/>
    <w:link w:val="Style_20"/>
    <w:rPr>
      <w:rFonts w:ascii="XO Thames" w:hAnsi="XO Thames"/>
      <w:i w:val="1"/>
      <w:color w:val="616161"/>
    </w:rPr>
  </w:style>
  <w:style w:styleId="Style_21" w:type="paragraph">
    <w:name w:val="Header and Footer"/>
    <w:link w:val="Style_21_ch"/>
    <w:pPr>
      <w:spacing w:line="360" w:lineRule="auto"/>
      <w:ind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Footnote"/>
    <w:link w:val="Style_22_ch"/>
    <w:rPr>
      <w:rFonts w:ascii="XO Thames" w:hAnsi="XO Thames"/>
      <w:color w:val="757575"/>
      <w:sz w:val="20"/>
    </w:rPr>
  </w:style>
  <w:style w:styleId="Style_22_ch" w:type="character">
    <w:name w:val="Footnote"/>
    <w:link w:val="Style_22"/>
    <w:rPr>
      <w:rFonts w:ascii="XO Thames" w:hAnsi="XO Thames"/>
      <w:color w:val="757575"/>
      <w:sz w:val="20"/>
    </w:rPr>
  </w:style>
  <w:style w:styleId="Style_23" w:type="paragraph">
    <w:name w:val="Гиперссылка1"/>
    <w:link w:val="Style_23_ch"/>
    <w:rPr>
      <w:color w:val="0000FF"/>
      <w:u w:val="single"/>
    </w:rPr>
  </w:style>
  <w:style w:styleId="Style_23_ch" w:type="character">
    <w:name w:val="Гиперссылка1"/>
    <w:link w:val="Style_23"/>
    <w:rPr>
      <w:color w:val="0000FF"/>
      <w:u w:val="single"/>
    </w:rPr>
  </w:style>
  <w:style w:styleId="Style_24" w:type="paragraph">
    <w:name w:val="toc 1"/>
    <w:link w:val="Style_24_ch"/>
    <w:uiPriority w:val="39"/>
    <w:rPr>
      <w:rFonts w:ascii="XO Thames" w:hAnsi="XO Thames"/>
      <w:b w:val="1"/>
    </w:rPr>
  </w:style>
  <w:style w:styleId="Style_24_ch" w:type="character">
    <w:name w:val="toc 1"/>
    <w:link w:val="Style_24"/>
    <w:rPr>
      <w:rFonts w:ascii="XO Thames" w:hAnsi="XO Thames"/>
      <w:b w:val="1"/>
    </w:rPr>
  </w:style>
  <w:style w:styleId="Style_25" w:type="paragraph">
    <w:name w:val="toc 2"/>
    <w:link w:val="Style_25_ch"/>
    <w:uiPriority w:val="39"/>
    <w:pPr>
      <w:ind w:firstLine="0" w:left="200"/>
    </w:pPr>
  </w:style>
  <w:style w:styleId="Style_25_ch" w:type="character">
    <w:name w:val="toc 2"/>
    <w:link w:val="Style_25"/>
  </w:style>
  <w:style w:styleId="Style_26" w:type="paragraph">
    <w:name w:val="toc 3"/>
    <w:link w:val="Style_26_ch"/>
    <w:uiPriority w:val="39"/>
    <w:pPr>
      <w:ind w:firstLine="0" w:left="400"/>
    </w:pPr>
  </w:style>
  <w:style w:styleId="Style_26_ch" w:type="character">
    <w:name w:val="toc 3"/>
    <w:link w:val="Style_26"/>
  </w:style>
  <w:style w:styleId="Style_27" w:type="paragraph">
    <w:name w:val="toc 4"/>
    <w:link w:val="Style_27_ch"/>
    <w:uiPriority w:val="39"/>
    <w:pPr>
      <w:ind w:firstLine="0" w:left="600"/>
    </w:pPr>
  </w:style>
  <w:style w:styleId="Style_27_ch" w:type="character">
    <w:name w:val="toc 4"/>
    <w:link w:val="Style_27"/>
  </w:style>
  <w:style w:styleId="Style_28" w:type="paragraph">
    <w:name w:val="toc 5"/>
    <w:link w:val="Style_28_ch"/>
    <w:uiPriority w:val="39"/>
    <w:pPr>
      <w:ind w:firstLine="0" w:left="800"/>
    </w:pPr>
  </w:style>
  <w:style w:styleId="Style_28_ch" w:type="character">
    <w:name w:val="toc 5"/>
    <w:link w:val="Style_28"/>
  </w:style>
  <w:style w:styleId="Style_29" w:type="paragraph">
    <w:name w:val="toc 6"/>
    <w:link w:val="Style_29_ch"/>
    <w:uiPriority w:val="39"/>
    <w:pPr>
      <w:ind w:firstLine="0" w:left="1000"/>
    </w:pPr>
  </w:style>
  <w:style w:styleId="Style_29_ch" w:type="character">
    <w:name w:val="toc 6"/>
    <w:link w:val="Style_29"/>
  </w:style>
  <w:style w:styleId="Style_30" w:type="paragraph">
    <w:name w:val="toc 7"/>
    <w:link w:val="Style_30_ch"/>
    <w:uiPriority w:val="39"/>
    <w:pPr>
      <w:ind w:firstLine="0" w:left="1200"/>
    </w:pPr>
  </w:style>
  <w:style w:styleId="Style_30_ch" w:type="character">
    <w:name w:val="toc 7"/>
    <w:link w:val="Style_30"/>
  </w:style>
  <w:style w:styleId="Style_31" w:type="paragraph">
    <w:name w:val="toc 8"/>
    <w:link w:val="Style_31_ch"/>
    <w:uiPriority w:val="39"/>
    <w:pPr>
      <w:ind w:firstLine="0" w:left="1400"/>
    </w:pPr>
  </w:style>
  <w:style w:styleId="Style_31_ch" w:type="character">
    <w:name w:val="toc 8"/>
    <w:link w:val="Style_31"/>
  </w:style>
  <w:style w:styleId="Style_32" w:type="paragraph">
    <w:name w:val="toc 9"/>
    <w:link w:val="Style_32_ch"/>
    <w:uiPriority w:val="39"/>
    <w:pPr>
      <w:ind w:firstLine="0" w:left="1600"/>
    </w:pPr>
  </w:style>
  <w:style w:styleId="Style_32_ch" w:type="character">
    <w:name w:val="toc 9"/>
    <w:link w:val="Style_32"/>
  </w:style>
  <w:style w:styleId="Style_33" w:type="paragraph">
    <w:name w:val="toc 10"/>
    <w:link w:val="Style_33_ch"/>
    <w:uiPriority w:val="39"/>
    <w:pPr>
      <w:ind w:firstLine="0" w:left="1800"/>
    </w:pPr>
  </w:style>
  <w:style w:styleId="Style_33_ch" w:type="character">
    <w:name w:val="toc 10"/>
    <w:link w:val="Style_33"/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6" Target="theme/theme1.xml" Type="http://schemas.openxmlformats.org/officeDocument/2006/relationships/theme"/>
  <Relationship Id="rId2" Target="settings.xml" Type="http://schemas.openxmlformats.org/officeDocument/2006/relationships/settings"/>
  <Relationship Id="rId3" Target="styles.xml" Type="http://schemas.openxmlformats.org/officeDocument/2006/relationships/styles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</a:gradFill>
        <a:gradFill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</a:gradFill>
      </a:fillStyleLst>
      <a:lnStyleLst>
        <a:ln w="9525">
          <a:solidFill>
            <a:schemeClr val="phClr">
              <a:shade val="95%"/>
              <a:satMod val="105%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</a:gradFill>
        <a:gradFill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5</TotalTime>
  <DocSecurity>0</DocSecurity>
  <ScaleCrop>false</ScaleCrop>
  <AppVersion>1.0</AppVersion>
</Properties>
</file>