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EC5" w:rsidRDefault="00FC7EC5" w:rsidP="00FC7EC5">
      <w:pPr>
        <w:jc w:val="center"/>
        <w:rPr>
          <w:rFonts w:ascii="Times New Roman" w:hAnsi="Times New Roman"/>
          <w:sz w:val="28"/>
          <w:szCs w:val="28"/>
        </w:rPr>
      </w:pPr>
    </w:p>
    <w:p w:rsidR="00FC7EC5" w:rsidRDefault="00FC7EC5" w:rsidP="00FC7EC5">
      <w:pPr>
        <w:pStyle w:val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КАЗЁННОЕ ОБЩЕОБРАЗОВАТЕЛЬНОЕ УЧРЕЖДЕНИЕ «СОЛНЦЕВСКАЯ СРЕДНЯЯ ОБЩЕОБРАЗОВАТЕЛЬНАЯ ШКОЛА»</w:t>
      </w:r>
    </w:p>
    <w:p w:rsidR="00FC7EC5" w:rsidRDefault="00FC7EC5" w:rsidP="00FC7EC5">
      <w:pPr>
        <w:pStyle w:val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СОЛНЦЕВСКОГО РАЙОНА КУРСКОЙ ОБЛАСТИ</w:t>
      </w:r>
    </w:p>
    <w:p w:rsidR="00FC7EC5" w:rsidRDefault="00FC7EC5" w:rsidP="00FC7EC5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>«Согласовано»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</w:t>
      </w:r>
      <w:r>
        <w:rPr>
          <w:rFonts w:ascii="Times New Roman" w:hAnsi="Times New Roman"/>
          <w:b/>
          <w:sz w:val="24"/>
          <w:szCs w:val="24"/>
        </w:rPr>
        <w:t>«Утверждено»</w:t>
      </w: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Приказ МКОУ </w:t>
      </w: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МКОУ «</w:t>
      </w:r>
      <w:proofErr w:type="spellStart"/>
      <w:r>
        <w:rPr>
          <w:rFonts w:ascii="Times New Roman" w:hAnsi="Times New Roman"/>
          <w:sz w:val="24"/>
          <w:szCs w:val="24"/>
        </w:rPr>
        <w:t>Солнцевская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«</w:t>
      </w:r>
      <w:proofErr w:type="spellStart"/>
      <w:r>
        <w:rPr>
          <w:rFonts w:ascii="Times New Roman" w:hAnsi="Times New Roman"/>
          <w:sz w:val="24"/>
          <w:szCs w:val="24"/>
        </w:rPr>
        <w:t>Солнцевская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</w:t>
      </w: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Солнцевского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</w:t>
      </w:r>
      <w:proofErr w:type="spellStart"/>
      <w:r>
        <w:rPr>
          <w:rFonts w:ascii="Times New Roman" w:hAnsi="Times New Roman"/>
          <w:sz w:val="24"/>
          <w:szCs w:val="24"/>
        </w:rPr>
        <w:t>Солнцевского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</w:t>
      </w: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Курской области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Курской области № ____</w:t>
      </w: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 О.В. Таран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</w:t>
      </w:r>
      <w:proofErr w:type="gramStart"/>
      <w:r>
        <w:rPr>
          <w:rFonts w:ascii="Times New Roman" w:hAnsi="Times New Roman"/>
          <w:sz w:val="24"/>
          <w:szCs w:val="24"/>
        </w:rPr>
        <w:t>о</w:t>
      </w:r>
      <w:proofErr w:type="gramEnd"/>
      <w:r>
        <w:rPr>
          <w:rFonts w:ascii="Times New Roman" w:hAnsi="Times New Roman"/>
          <w:sz w:val="24"/>
          <w:szCs w:val="24"/>
        </w:rPr>
        <w:t>т «_____» ____________ 2018 г.</w:t>
      </w: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Директор МКОУ</w:t>
      </w: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«</w:t>
      </w:r>
      <w:proofErr w:type="spellStart"/>
      <w:r>
        <w:rPr>
          <w:rFonts w:ascii="Times New Roman" w:hAnsi="Times New Roman"/>
          <w:sz w:val="24"/>
          <w:szCs w:val="24"/>
        </w:rPr>
        <w:t>Солнцевская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</w:t>
      </w: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______________Е.М. </w:t>
      </w:r>
      <w:proofErr w:type="spellStart"/>
      <w:r>
        <w:rPr>
          <w:rFonts w:ascii="Times New Roman" w:hAnsi="Times New Roman"/>
          <w:sz w:val="24"/>
          <w:szCs w:val="24"/>
        </w:rPr>
        <w:t>Шеховцова</w:t>
      </w:r>
      <w:proofErr w:type="spellEnd"/>
      <w:r>
        <w:rPr>
          <w:rFonts w:ascii="Times New Roman" w:hAnsi="Times New Roman"/>
          <w:sz w:val="24"/>
          <w:szCs w:val="24"/>
        </w:rPr>
        <w:t xml:space="preserve">.         </w:t>
      </w:r>
    </w:p>
    <w:p w:rsidR="00FC7EC5" w:rsidRDefault="00FC7EC5" w:rsidP="00FC7EC5">
      <w:pPr>
        <w:pStyle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</w:p>
    <w:p w:rsidR="00FC7EC5" w:rsidRDefault="00FC7EC5" w:rsidP="00FC7EC5">
      <w:pPr>
        <w:pStyle w:val="1"/>
        <w:rPr>
          <w:rFonts w:ascii="Times New Roman" w:hAnsi="Times New Roman"/>
          <w:b/>
          <w:sz w:val="24"/>
          <w:szCs w:val="24"/>
        </w:rPr>
      </w:pPr>
    </w:p>
    <w:p w:rsidR="00FC7EC5" w:rsidRDefault="00FC7EC5" w:rsidP="00FC7EC5">
      <w:pPr>
        <w:pStyle w:val="1"/>
        <w:rPr>
          <w:rFonts w:ascii="Times New Roman" w:hAnsi="Times New Roman"/>
          <w:b/>
          <w:sz w:val="24"/>
          <w:szCs w:val="24"/>
        </w:rPr>
      </w:pPr>
    </w:p>
    <w:p w:rsidR="00FC7EC5" w:rsidRDefault="00FC7EC5" w:rsidP="00FC7EC5">
      <w:pPr>
        <w:pStyle w:val="1"/>
        <w:rPr>
          <w:rFonts w:ascii="Times New Roman" w:hAnsi="Times New Roman"/>
          <w:b/>
          <w:sz w:val="24"/>
          <w:szCs w:val="24"/>
        </w:rPr>
      </w:pPr>
    </w:p>
    <w:p w:rsidR="00FC7EC5" w:rsidRDefault="00FC7EC5" w:rsidP="00FC7EC5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РАБОЧАЯ ПРОГРАММА</w:t>
      </w:r>
    </w:p>
    <w:p w:rsidR="00FC7EC5" w:rsidRDefault="00FC7EC5" w:rsidP="00FC7EC5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УЧЕБНОГО КУРСА</w:t>
      </w:r>
    </w:p>
    <w:p w:rsidR="00FC7EC5" w:rsidRDefault="00FC7EC5" w:rsidP="00FC7EC5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«Химия»</w:t>
      </w:r>
    </w:p>
    <w:p w:rsidR="00FC7EC5" w:rsidRDefault="00FC7EC5" w:rsidP="00FC7EC5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 – 11  классы</w:t>
      </w:r>
    </w:p>
    <w:p w:rsidR="00FC7EC5" w:rsidRDefault="00FC7EC5" w:rsidP="00FC7EC5">
      <w:pPr>
        <w:pStyle w:val="1"/>
        <w:ind w:left="5664"/>
        <w:rPr>
          <w:rFonts w:ascii="Times New Roman" w:hAnsi="Times New Roman"/>
          <w:b/>
          <w:sz w:val="40"/>
          <w:szCs w:val="40"/>
        </w:rPr>
      </w:pPr>
    </w:p>
    <w:p w:rsidR="00FC7EC5" w:rsidRDefault="00FC7EC5" w:rsidP="00FC7EC5">
      <w:pPr>
        <w:pStyle w:val="1"/>
        <w:rPr>
          <w:rFonts w:ascii="Times New Roman" w:hAnsi="Times New Roman"/>
          <w:b/>
          <w:sz w:val="40"/>
          <w:szCs w:val="40"/>
        </w:rPr>
      </w:pPr>
    </w:p>
    <w:p w:rsidR="00FC7EC5" w:rsidRDefault="00FC7EC5" w:rsidP="00FC7EC5">
      <w:pPr>
        <w:pStyle w:val="1"/>
        <w:ind w:left="5664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ind w:left="5664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ind w:left="5664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</w:t>
      </w:r>
    </w:p>
    <w:p w:rsidR="00FC7EC5" w:rsidRDefault="00FC7EC5" w:rsidP="00FC7EC5">
      <w:pPr>
        <w:pStyle w:val="1"/>
        <w:rPr>
          <w:rFonts w:ascii="Times New Roman" w:hAnsi="Times New Roman"/>
          <w:sz w:val="28"/>
          <w:szCs w:val="28"/>
        </w:rPr>
      </w:pPr>
    </w:p>
    <w:p w:rsidR="00FC7EC5" w:rsidRDefault="00FC7EC5" w:rsidP="00FC7EC5">
      <w:pPr>
        <w:pStyle w:val="1"/>
        <w:rPr>
          <w:rFonts w:ascii="Times New Roman" w:hAnsi="Times New Roman"/>
          <w:sz w:val="28"/>
          <w:szCs w:val="28"/>
        </w:rPr>
      </w:pPr>
    </w:p>
    <w:p w:rsidR="00FC7EC5" w:rsidRDefault="00FC7EC5" w:rsidP="00FC7EC5">
      <w:pPr>
        <w:pStyle w:val="1"/>
        <w:rPr>
          <w:rFonts w:ascii="Times New Roman" w:hAnsi="Times New Roman"/>
          <w:sz w:val="28"/>
          <w:szCs w:val="28"/>
        </w:rPr>
      </w:pPr>
    </w:p>
    <w:p w:rsidR="00FC7EC5" w:rsidRDefault="00FC7EC5" w:rsidP="00FC7EC5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Составила</w:t>
      </w:r>
    </w:p>
    <w:p w:rsidR="00FC7EC5" w:rsidRDefault="00FC7EC5" w:rsidP="00FC7EC5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учитель  химии</w:t>
      </w:r>
    </w:p>
    <w:p w:rsidR="00FC7EC5" w:rsidRDefault="00FC7EC5" w:rsidP="00FC7EC5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Цыганкова А.И.</w:t>
      </w:r>
    </w:p>
    <w:p w:rsidR="00FC7EC5" w:rsidRDefault="00FC7EC5" w:rsidP="00FC7EC5">
      <w:pPr>
        <w:pStyle w:val="1"/>
        <w:ind w:left="5664" w:firstLine="708"/>
        <w:rPr>
          <w:rFonts w:ascii="Times New Roman" w:hAnsi="Times New Roman"/>
          <w:sz w:val="28"/>
          <w:szCs w:val="28"/>
        </w:rPr>
      </w:pPr>
    </w:p>
    <w:p w:rsidR="00FC7EC5" w:rsidRDefault="00FC7EC5" w:rsidP="00FC7EC5">
      <w:pPr>
        <w:pStyle w:val="1"/>
        <w:ind w:left="5664" w:firstLine="708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ind w:left="5664" w:firstLine="708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ind w:left="5664" w:firstLine="708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ind w:left="5664" w:firstLine="708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</w:p>
    <w:p w:rsidR="00FC7EC5" w:rsidRDefault="00FC7EC5" w:rsidP="00FC7EC5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п. Солнцево, 2018  г.</w:t>
      </w:r>
    </w:p>
    <w:p w:rsidR="00FC7EC5" w:rsidRDefault="00FC7EC5" w:rsidP="00FC7EC5">
      <w:pPr>
        <w:autoSpaceDE w:val="0"/>
        <w:autoSpaceDN w:val="0"/>
        <w:adjustRightInd w:val="0"/>
        <w:spacing w:after="0" w:line="240" w:lineRule="auto"/>
        <w:rPr>
          <w:rFonts w:ascii="NewtonSanPin" w:hAnsi="NewtonSanPin" w:cs="NewtonSanPin"/>
          <w:b/>
          <w:sz w:val="24"/>
          <w:szCs w:val="24"/>
        </w:rPr>
      </w:pPr>
    </w:p>
    <w:p w:rsidR="006735F7" w:rsidRDefault="00FC7EC5" w:rsidP="00FC7EC5">
      <w:pPr>
        <w:autoSpaceDE w:val="0"/>
        <w:autoSpaceDN w:val="0"/>
        <w:adjustRightInd w:val="0"/>
        <w:spacing w:after="0" w:line="240" w:lineRule="auto"/>
        <w:rPr>
          <w:rFonts w:ascii="NewtonSanPin" w:hAnsi="NewtonSanPin" w:cs="NewtonSanPin"/>
          <w:b/>
          <w:sz w:val="24"/>
          <w:szCs w:val="24"/>
        </w:rPr>
      </w:pPr>
      <w:r>
        <w:rPr>
          <w:rFonts w:ascii="NewtonSanPin" w:hAnsi="NewtonSanPin" w:cs="NewtonSanPin"/>
          <w:b/>
          <w:sz w:val="24"/>
          <w:szCs w:val="24"/>
        </w:rPr>
        <w:lastRenderedPageBreak/>
        <w:t xml:space="preserve">                                            </w:t>
      </w:r>
      <w:r w:rsidR="006735F7">
        <w:rPr>
          <w:rFonts w:ascii="NewtonSanPin" w:hAnsi="NewtonSanPin" w:cs="NewtonSanPin"/>
          <w:b/>
          <w:sz w:val="24"/>
          <w:szCs w:val="24"/>
        </w:rPr>
        <w:t>ПОЯСНИТЕЛЬНАЯ ЗАПИСКА.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center"/>
        <w:rPr>
          <w:rFonts w:ascii="NewtonSanPin" w:hAnsi="NewtonSanPin" w:cs="NewtonSanPin"/>
          <w:b/>
          <w:sz w:val="24"/>
          <w:szCs w:val="24"/>
        </w:rPr>
      </w:pPr>
    </w:p>
    <w:p w:rsidR="00036CC0" w:rsidRDefault="006735F7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NewtonSanPin" w:hAnsi="NewtonSanPin" w:cs="NewtonSanPin"/>
          <w:sz w:val="24"/>
          <w:szCs w:val="24"/>
        </w:rPr>
      </w:pPr>
      <w:r>
        <w:rPr>
          <w:rFonts w:ascii="NewtonSanPin" w:hAnsi="NewtonSanPin" w:cs="NewtonSanPin"/>
          <w:sz w:val="24"/>
          <w:szCs w:val="24"/>
        </w:rPr>
        <w:t xml:space="preserve">        </w:t>
      </w:r>
      <w:r w:rsidR="00036CC0">
        <w:rPr>
          <w:rFonts w:ascii="NewtonSanPin" w:hAnsi="NewtonSanPin" w:cs="NewtonSanPin"/>
          <w:sz w:val="24"/>
          <w:szCs w:val="24"/>
        </w:rPr>
        <w:t>Рабочая программа среднего (полного) общего образования по химии составлена на основе Федерального государственного образовательного стандарта общего образования.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NewtonSanPin" w:hAnsi="NewtonSanPin" w:cs="NewtonSanPin"/>
          <w:sz w:val="24"/>
          <w:szCs w:val="24"/>
        </w:rPr>
      </w:pPr>
      <w:r>
        <w:rPr>
          <w:rFonts w:ascii="NewtonSanPin" w:hAnsi="NewtonSanPin" w:cs="NewtonSanPin"/>
          <w:sz w:val="24"/>
          <w:szCs w:val="24"/>
        </w:rPr>
        <w:t>В ней также учитываются основные идеи и положения Программы развития и формирования универсальных учебных действий для среднего общего образования.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NewtonSanPin" w:hAnsi="NewtonSanPin" w:cs="NewtonSanPin"/>
          <w:sz w:val="24"/>
          <w:szCs w:val="24"/>
        </w:rPr>
      </w:pPr>
      <w:r>
        <w:rPr>
          <w:rFonts w:ascii="NewtonSanPin" w:hAnsi="NewtonSanPin" w:cs="NewtonSanPin"/>
          <w:sz w:val="24"/>
          <w:szCs w:val="24"/>
        </w:rPr>
        <w:t>В рабочей программе предусмотрено развитие всех основных видов деятельности обучаемых, представленных в программах для начального общего и основного общего образования.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NewtonSanPin" w:hAnsi="NewtonSanPin" w:cs="NewtonSanPin"/>
          <w:sz w:val="24"/>
          <w:szCs w:val="24"/>
        </w:rPr>
      </w:pPr>
      <w:r>
        <w:rPr>
          <w:rFonts w:ascii="NewtonSanPin" w:hAnsi="NewtonSanPin" w:cs="NewtonSanPin"/>
          <w:sz w:val="24"/>
          <w:szCs w:val="24"/>
        </w:rPr>
        <w:t xml:space="preserve">Однако содержание данной рабочей программы имеет особенности, обусловленные, во-первых, предметным содержанием и, во-вторых, психологическими возрастными особенностями </w:t>
      </w:r>
      <w:proofErr w:type="gramStart"/>
      <w:r>
        <w:rPr>
          <w:rFonts w:ascii="NewtonSanPin" w:hAnsi="NewtonSanPin" w:cs="NewtonSanPin"/>
          <w:sz w:val="24"/>
          <w:szCs w:val="24"/>
        </w:rPr>
        <w:t>обучаемых</w:t>
      </w:r>
      <w:proofErr w:type="gramEnd"/>
      <w:r>
        <w:rPr>
          <w:rFonts w:ascii="NewtonSanPin" w:hAnsi="NewtonSanPin" w:cs="NewtonSanPin"/>
          <w:sz w:val="24"/>
          <w:szCs w:val="24"/>
        </w:rPr>
        <w:t>.</w:t>
      </w:r>
    </w:p>
    <w:p w:rsidR="00036CC0" w:rsidRPr="00FC7EC5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NewtonSanPin" w:hAnsi="NewtonSanPin" w:cs="NewtonSanPin"/>
          <w:sz w:val="24"/>
          <w:szCs w:val="24"/>
        </w:rPr>
      </w:pPr>
      <w:r>
        <w:rPr>
          <w:rFonts w:ascii="NewtonSanPin" w:hAnsi="NewtonSanPin" w:cs="NewtonSanPin"/>
          <w:sz w:val="24"/>
          <w:szCs w:val="24"/>
        </w:rPr>
        <w:t xml:space="preserve">При изучении химии, где ведущую роль играет познавательная деятельность, основные </w:t>
      </w:r>
      <w:r w:rsidRPr="00FC7EC5">
        <w:rPr>
          <w:rFonts w:ascii="NewtonSanPin" w:hAnsi="NewtonSanPin" w:cs="NewtonSanPin"/>
          <w:sz w:val="24"/>
          <w:szCs w:val="24"/>
        </w:rPr>
        <w:t>виды учебной деятельности обучающихся на уровне учебных действий включают умения характеризовать, объяснять, классифицировать, владеть методами научного познания, полно и точно выражать свои мысли, аргументировать свою точку зрения, работать в группе, представлять и сообщать химическую информацию в устной и письменной форме.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NewtonSanPin" w:hAnsi="NewtonSanPin" w:cs="NewtonSanPin"/>
          <w:sz w:val="24"/>
          <w:szCs w:val="24"/>
        </w:rPr>
      </w:pPr>
      <w:r w:rsidRPr="00FC7EC5">
        <w:rPr>
          <w:rFonts w:ascii="NewtonSanPin" w:hAnsi="NewtonSanPin" w:cs="NewtonSanPin"/>
          <w:sz w:val="24"/>
          <w:szCs w:val="24"/>
        </w:rPr>
        <w:t xml:space="preserve">Одной из важнейших задач обучения в средней школе является подготовка обучающихся к осознанному и ответственному выбору жизненного и профессионального пути. Обучающиеся должны научиться </w:t>
      </w:r>
      <w:proofErr w:type="gramStart"/>
      <w:r w:rsidRPr="00FC7EC5">
        <w:rPr>
          <w:rFonts w:ascii="NewtonSanPin" w:hAnsi="NewtonSanPin" w:cs="NewtonSanPin"/>
          <w:sz w:val="24"/>
          <w:szCs w:val="24"/>
        </w:rPr>
        <w:t>самостоятельно</w:t>
      </w:r>
      <w:proofErr w:type="gramEnd"/>
      <w:r w:rsidRPr="00FC7EC5">
        <w:rPr>
          <w:rFonts w:ascii="NewtonSanPin" w:hAnsi="NewtonSanPin" w:cs="NewtonSanPin"/>
          <w:sz w:val="24"/>
          <w:szCs w:val="24"/>
        </w:rPr>
        <w:t xml:space="preserve"> ставить цели и определять пути их  достижения, использовать приобретенный в школе опыт деятельности в реальной жизни,</w:t>
      </w:r>
      <w:r>
        <w:rPr>
          <w:rFonts w:ascii="NewtonSanPin" w:hAnsi="NewtonSanPin" w:cs="NewtonSanPin"/>
          <w:sz w:val="24"/>
          <w:szCs w:val="24"/>
        </w:rPr>
        <w:t xml:space="preserve"> за рамками учебного процесса.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NewtonSanPin-Italic" w:hAnsi="NewtonSanPin-Italic" w:cs="NewtonSanPin-Italic"/>
          <w:i/>
          <w:iCs/>
          <w:sz w:val="24"/>
          <w:szCs w:val="24"/>
        </w:rPr>
      </w:pPr>
      <w:r>
        <w:rPr>
          <w:rFonts w:ascii="NewtonSanPin" w:hAnsi="NewtonSanPin" w:cs="NewtonSanPin"/>
          <w:sz w:val="24"/>
          <w:szCs w:val="24"/>
        </w:rPr>
        <w:t xml:space="preserve">Согласно образовательному стандарту </w:t>
      </w:r>
      <w:r>
        <w:rPr>
          <w:rFonts w:ascii="NewtonSanPin-BoldItalic" w:hAnsi="NewtonSanPin-BoldItalic" w:cs="NewtonSanPin-BoldItalic"/>
          <w:b/>
          <w:bCs/>
          <w:i/>
          <w:iCs/>
          <w:sz w:val="24"/>
          <w:szCs w:val="24"/>
        </w:rPr>
        <w:t xml:space="preserve">главные цели </w:t>
      </w:r>
      <w:r>
        <w:rPr>
          <w:rFonts w:ascii="NewtonSanPin-Italic" w:hAnsi="NewtonSanPin-Italic" w:cs="NewtonSanPin-Italic"/>
          <w:i/>
          <w:iCs/>
          <w:sz w:val="24"/>
          <w:szCs w:val="24"/>
        </w:rPr>
        <w:t>среднего общего образования</w:t>
      </w:r>
      <w:r>
        <w:rPr>
          <w:rFonts w:ascii="NewtonSanPin" w:hAnsi="NewtonSanPin" w:cs="NewtonSanPin"/>
          <w:sz w:val="24"/>
          <w:szCs w:val="24"/>
        </w:rPr>
        <w:t>: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формирование целостного представления о мире, основанного на приобретенных знаниях, умениях и способах деятельности; 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приобретение опыта разнообразной деятельности, опыта познания и самопознания;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подготовка к осуществлению осознанного выбора индивидуальной образовательной или профессиональной траектории.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Большой вклад в достижение этих целей среднего общего образования вносит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изучение химии, которое призвано обеспечить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ymbolMT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формирование системы химических знаний как компонента естественнонаучной картины мира;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ymbolMT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развитие личности обучающихся, их интеллектуальное и нравственное совершенствование, формирование у них гуманистических отношений и экологически целесообразного поведения, в быту и трудовой деятельности;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SymbolMT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выработку у обучающихся понимания общественной потребности в развитии химии, а также формирование у них отношения к химии как возможной области будущей практической деятельности;</w:t>
      </w:r>
      <w:proofErr w:type="gramEnd"/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ymbolMT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формирование умений безопасного обращения с веществами, используемыми в повседневной жизни.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Целями изучения химии в средней школе являются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1) формирование у обучающихся умения видеть и понимать ценность образования, значимость химического знания для каждого человека, независимо от его профессиональной деятельности; умений различать факты и оценки, сравнивать оценочные выводы, видеть их связь с критериями оценок и связь критериев с определенной системой ценностей, формулировать и обосновывать собственную позицию;</w:t>
      </w:r>
      <w:proofErr w:type="gramEnd"/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формирование 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целостного представления о мире и роли химии в создании современной естественнонаучной картины мира; умения объяснять объекты и процессы окружающей действительности – природной, социальной, культурной, технической среды, — используя для этого химические знания;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3) приобретение обучающимися опыта разнообразной деятельности, опыта познания и самопознания; ключевых навыков (ключевых компетентностей), имеющих универсальное значение для различных видов деятельности — навыков решения проблем, принятия решений, поиска, анализа и обработки информации, коммуникативных навыков, навыков измерений, навыков сотрудничества, навыков безопасного обращения с веществами в повседневной жизни.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End"/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Общая характеристика учебного курса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Жесткий лимит времени, отведенный на изучение химии на базовом уровне, и соответствие образовательному стандарту определили тщательный отбор содержания курса химии, который позволит: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ymbolMT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сохранить достаточно целостный и системный курс химии, который формировался на протяжении десятков лет, как в советской, так и в российской школе;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ymbolMT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 xml:space="preserve">освободить курс от излишне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теоретизированного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сложного материала, для отработки которого требуется немало времени;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ymbolMT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максимально сократить ту описательную часть в содержании учебной дисциплины, которая носит сугубо частный характер и уместна, скорее, для профильных школ и классов;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ymbolMT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включить в курс материал, связанный с повседневной жизнью человека, с будущей профессиональной деятельностью выпускника, которая не имеет ярко выраженной связи с химией.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Методологической основой построения учебного содержания химии для средней школы базового уровня явилась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идея интегрированного курса, но не естествознания, а химии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Структура предлагаемого курса решает две проблемы интеграции в обучении химии. Первая – это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внутрипредметная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интеграция</w:t>
      </w:r>
      <w:r>
        <w:rPr>
          <w:rFonts w:ascii="Times New Roman" w:hAnsi="Times New Roman" w:cs="Times New Roman"/>
          <w:sz w:val="24"/>
          <w:szCs w:val="24"/>
        </w:rPr>
        <w:t xml:space="preserve"> учебной дисциплины «Химия». Идея такой интеграции диктует следующую очередность изучения разделов химии: вначале изучается органическая химия, а затем — химия общая.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Такое структурирование обусловлено тем, что обобщение содержания предмета позволяет на завершающем этапе сформировать у выпускников средней школы представление о химии как о целостной науке, показать единство ее понятий, законов и теорий, универсальность и применимость их как для неорганической, так и для органической химии.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Вторая – это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межпредметная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интеграция</w:t>
      </w:r>
      <w:r>
        <w:rPr>
          <w:rFonts w:ascii="Times New Roman" w:hAnsi="Times New Roman" w:cs="Times New Roman"/>
          <w:sz w:val="24"/>
          <w:szCs w:val="24"/>
        </w:rPr>
        <w:t>, позволяющая на базе химии объединить знания по физике, биологии, географии, экологии в единое понимание природы, т. е. сформировать целостную естественнонаучную картину окружающего мира.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позволит старшеклассникам осознать то, что без знаний по химии восприятие окружающего мира будет неполным и ущербным, а люди, не получившие таких знаний, могут стать неосознанно опасными для этого мира, так как химически неграмотное обращение с веществами, материалами и процессами грозит немалыми бедами.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этих двух ведущих интегрирующих идей, курс реализует и еще одну – </w:t>
      </w:r>
      <w:r>
        <w:rPr>
          <w:rFonts w:ascii="Times New Roman" w:hAnsi="Times New Roman" w:cs="Times New Roman"/>
          <w:i/>
          <w:iCs/>
          <w:sz w:val="24"/>
          <w:szCs w:val="24"/>
        </w:rPr>
        <w:t>интеграцию химических знаний с гуманитарными дисциплинами</w:t>
      </w:r>
      <w:r>
        <w:rPr>
          <w:rFonts w:ascii="Times New Roman" w:hAnsi="Times New Roman" w:cs="Times New Roman"/>
          <w:sz w:val="24"/>
          <w:szCs w:val="24"/>
        </w:rPr>
        <w:t>: историей, литературой, мировой художественной культурой. Это, в свою очередь, позволяет средствами учебного предмета показать роль химии и в социальной сфере человеческой деятельности, т. е. полностью соответствовать идеям образовательного стандарта.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Особенности содержания обучения химии </w:t>
      </w:r>
      <w:r>
        <w:rPr>
          <w:rFonts w:ascii="Times New Roman" w:hAnsi="Times New Roman" w:cs="Times New Roman"/>
          <w:sz w:val="24"/>
          <w:szCs w:val="24"/>
        </w:rPr>
        <w:t>в средней (полной) школе обусловлены спецификой химии как науки и поставленными целями. Основными проблемами химии являются изучение состава и строения веществ, зависимости их свойств от строения, получение веществ с заданными свойствами, исследование закономерностей химических реакций и путей управления ими в целях получения веществ, материалов, энергии. Поэтому в рабочей программе по химии нашли отражение основные содержательные линии: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ymbolMT" w:hAnsi="Times New Roman" w:cs="Times New Roman"/>
          <w:sz w:val="24"/>
          <w:szCs w:val="24"/>
        </w:rPr>
        <w:t xml:space="preserve">• </w:t>
      </w:r>
      <w:r w:rsidRPr="006735F7">
        <w:rPr>
          <w:rFonts w:ascii="Times New Roman" w:hAnsi="Times New Roman" w:cs="Times New Roman"/>
          <w:b/>
          <w:sz w:val="24"/>
          <w:szCs w:val="24"/>
        </w:rPr>
        <w:t>«Вещество»</w:t>
      </w:r>
      <w:r>
        <w:rPr>
          <w:rFonts w:ascii="Times New Roman" w:hAnsi="Times New Roman" w:cs="Times New Roman"/>
          <w:sz w:val="24"/>
          <w:szCs w:val="24"/>
        </w:rPr>
        <w:t xml:space="preserve"> — знания о составе и строении веществ, их важнейших физических и химических свойствах, биологическом действии.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ymbolMT" w:hAnsi="Times New Roman" w:cs="Times New Roman"/>
          <w:sz w:val="24"/>
          <w:szCs w:val="24"/>
        </w:rPr>
        <w:lastRenderedPageBreak/>
        <w:t xml:space="preserve">• </w:t>
      </w:r>
      <w:r w:rsidRPr="006735F7">
        <w:rPr>
          <w:rFonts w:ascii="Times New Roman" w:hAnsi="Times New Roman" w:cs="Times New Roman"/>
          <w:b/>
          <w:sz w:val="24"/>
          <w:szCs w:val="24"/>
        </w:rPr>
        <w:t>«Химическая реакция»</w:t>
      </w:r>
      <w:r>
        <w:rPr>
          <w:rFonts w:ascii="Times New Roman" w:hAnsi="Times New Roman" w:cs="Times New Roman"/>
          <w:sz w:val="24"/>
          <w:szCs w:val="24"/>
        </w:rPr>
        <w:t xml:space="preserve"> — знания об условиях, в которых проявляются химические свойства веществ, способах управления химическими процессами.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eastAsia="SymbolMT" w:hAnsi="Times New Roman" w:cs="Times New Roman"/>
          <w:b/>
          <w:sz w:val="24"/>
          <w:szCs w:val="24"/>
        </w:rPr>
        <w:t xml:space="preserve">• </w:t>
      </w:r>
      <w:r w:rsidRPr="006735F7">
        <w:rPr>
          <w:rFonts w:ascii="Times New Roman" w:hAnsi="Times New Roman" w:cs="Times New Roman"/>
          <w:b/>
          <w:sz w:val="24"/>
          <w:szCs w:val="24"/>
        </w:rPr>
        <w:t>«Применение веществ»</w:t>
      </w:r>
      <w:r>
        <w:rPr>
          <w:rFonts w:ascii="Times New Roman" w:hAnsi="Times New Roman" w:cs="Times New Roman"/>
          <w:sz w:val="24"/>
          <w:szCs w:val="24"/>
        </w:rPr>
        <w:t xml:space="preserve"> — знания и опыт практической деятельности с веществами, которые наиболее часто употребляются в повседневной жизни, широко используются в промышленности, сельском хозяйстве, на транспорте.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eastAsia="SymbolMT" w:hAnsi="Times New Roman" w:cs="Times New Roman"/>
          <w:b/>
          <w:sz w:val="24"/>
          <w:szCs w:val="24"/>
        </w:rPr>
        <w:t xml:space="preserve">• </w:t>
      </w:r>
      <w:r w:rsidRPr="006735F7">
        <w:rPr>
          <w:rFonts w:ascii="Times New Roman" w:hAnsi="Times New Roman" w:cs="Times New Roman"/>
          <w:b/>
          <w:sz w:val="24"/>
          <w:szCs w:val="24"/>
        </w:rPr>
        <w:t>«Язык химии»</w:t>
      </w:r>
      <w:r>
        <w:rPr>
          <w:rFonts w:ascii="Times New Roman" w:hAnsi="Times New Roman" w:cs="Times New Roman"/>
          <w:sz w:val="24"/>
          <w:szCs w:val="24"/>
        </w:rPr>
        <w:t xml:space="preserve"> — система важнейших понятий химии и терминов, в которых они описываются, номенклатура неорганических веществ, т. е. их названия (в том числе и тривиальные), химические формулы и уравнения, а также правила перевода информации с естественного языка на язык химии и обратно.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предмета в учебном плане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предусматривает изучение курса химии в средней (полной) школе как составной части предметной области «Естественнонаучные предметы».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Базисном учебном плане средней (полной) школы химия включена в раздел «Содержание, формируемое участниками образовательного процесса». Обучающиеся могут выбрать для изучения или интегрированный курс естествознания, или химию, как на базовом, так и на углубленном уровне.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по химии для среднего (полного) общего образования на базовом уровне составлена из расчета часов, указанных в Базисном учебном плане образовательных учреждений общего образования: по 2 часа в неделю (140 часов за два года обучения).</w:t>
      </w:r>
    </w:p>
    <w:p w:rsidR="006735F7" w:rsidRDefault="006735F7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5F7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ХИМИИ.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>В результате изучения учебного предмета «Химия» на уровне среднего общего образования: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b/>
          <w:sz w:val="24"/>
          <w:szCs w:val="24"/>
        </w:rPr>
        <w:t xml:space="preserve"> Выпускник на базовом уровне научится:</w:t>
      </w:r>
      <w:r w:rsidRPr="006735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раскрывать на примерах роль химии в формировании современной научной картины мира и в практической деятельности человека;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демонстрировать на примерах взаимосвязь между химией и другими естественными науками;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>– раскрывать на примерах положения теории химического строения А.М. Бутлерова;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понимать физический смысл Периодического закона Д.И. Менделеева и на его основе объяснять зависимость свойств химических элементов и образованных ими веществ от электронного строения атомов;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объяснять причины многообразия веществ на основе общих представлений об их составе и строении;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>– применять правила систематической международной номенклатуры как средства различения и идентификации веществ по их составу и строению;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составлять молекулярные и структурные формулы органических веществ как носителей информации о строении вещества, его свойствах и принадлежности к определенному классу соединений;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характеризовать органические вещества по составу, строению и свойствам, устанавливать причинно-следственные связи между данными характеристиками вещества; – приводить примеры химических реакций, раскрывающих характерные свойства типичных представителей классов органических веществ с целью их идентификации и объяснения области применения;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прогнозировать возможность протекания химических реакций на основе знаний о типах химической связи в молекулах реагентов и</w:t>
      </w:r>
      <w:r>
        <w:rPr>
          <w:rFonts w:ascii="Times New Roman" w:hAnsi="Times New Roman" w:cs="Times New Roman"/>
          <w:sz w:val="24"/>
          <w:szCs w:val="24"/>
        </w:rPr>
        <w:t xml:space="preserve"> их реакционной способности;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использовать знания о составе, строении и химических свойствах веще</w:t>
      </w:r>
      <w:proofErr w:type="gramStart"/>
      <w:r w:rsidRPr="006735F7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6735F7">
        <w:rPr>
          <w:rFonts w:ascii="Times New Roman" w:hAnsi="Times New Roman" w:cs="Times New Roman"/>
          <w:sz w:val="24"/>
          <w:szCs w:val="24"/>
        </w:rPr>
        <w:t>я безопасного применения в практической деятельности;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lastRenderedPageBreak/>
        <w:t xml:space="preserve"> – приводить примеры практического использования продуктов переработки нефти и природного газа, высокомолекулярных соединений (полиэтилена, синтетического каучука, ацетатного волокна);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проводить опыты по распознаванию органических веществ: глицерина, уксусной кислоты, непредельных жиров, глюкозы, крахмала, белков – в составе пищевых продуктов и косметических средств;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владеть правилами и приемами безопасной работы с химическими веществами и лабораторным оборудованием;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устанавливать зависимость скорости химической реакции и смещения химического равновесия от различных факторов с целью определения оптимальных условий протекания химических процессов;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приводить примеры гидролиза солей в повседневной жизни человека;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приводить примеры окислительно-восстановительных реакций в природе, производственных процессах и жизнедеятельности организмов;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>– приводить примеры химических реакций, раскрывающих общие химические свойства простых веществ – металлов и неметаллов;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проводить расчеты на нахождение молекулярной формулы углеводорода по продуктам сгорания и по его относительной плотности и массовым долям элементов, входящих в его состав;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владеть правилами безопасного обращения с едкими, горючими и токсичными веществами, средствами бытовой химии;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осуществлять поиск химической информации по названиям, идентификаторам, структурным формулам веществ;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критически оценивать и интерпретировать химическую информацию, содержащуюся в сообщениях средств массовой информации, ресурсах Интернета, научно-популярных статьях с точки зрения </w:t>
      </w:r>
      <w:proofErr w:type="spellStart"/>
      <w:proofErr w:type="gramStart"/>
      <w:r w:rsidRPr="006735F7">
        <w:rPr>
          <w:rFonts w:ascii="Times New Roman" w:hAnsi="Times New Roman" w:cs="Times New Roman"/>
          <w:sz w:val="24"/>
          <w:szCs w:val="24"/>
        </w:rPr>
        <w:t>естественно-научно</w:t>
      </w:r>
      <w:r>
        <w:rPr>
          <w:rFonts w:ascii="Times New Roman" w:hAnsi="Times New Roman" w:cs="Times New Roman"/>
          <w:sz w:val="24"/>
          <w:szCs w:val="24"/>
        </w:rPr>
        <w:t>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35F7">
        <w:rPr>
          <w:rFonts w:ascii="Times New Roman" w:hAnsi="Times New Roman" w:cs="Times New Roman"/>
          <w:sz w:val="24"/>
          <w:szCs w:val="24"/>
        </w:rPr>
        <w:t xml:space="preserve">корректности в целях выявления ошибочных суждений и формирования собственной позиции; 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представлять пути решения глобальных проблем, стоящих перед человечеством: экологических, энергетических, сырьевых, и роль химии в решении этих проблем. </w:t>
      </w:r>
      <w:r w:rsidRPr="006735F7">
        <w:rPr>
          <w:rFonts w:ascii="Times New Roman" w:hAnsi="Times New Roman" w:cs="Times New Roman"/>
          <w:b/>
          <w:sz w:val="24"/>
          <w:szCs w:val="24"/>
        </w:rPr>
        <w:t>Выпускник на базовом уровне получит возможность научиться:</w:t>
      </w: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иллюстрировать на примерах становление и эволюцию органической химии как науки на различных исторических этапах ее развития;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использовать методы научного познания при выполнении проектов и учебно-исследовательских задач по изучению свойств, способов получения и распознавания органических веществ;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объяснять природу и способы образования химической связи: ковалентной (полярной, неполярной), ионной, металлической, водородной – с целью определения химической активности веществ;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>– устанавливать генетическую связь между классами органических веще</w:t>
      </w:r>
      <w:proofErr w:type="gramStart"/>
      <w:r w:rsidRPr="006735F7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6735F7">
        <w:rPr>
          <w:rFonts w:ascii="Times New Roman" w:hAnsi="Times New Roman" w:cs="Times New Roman"/>
          <w:sz w:val="24"/>
          <w:szCs w:val="24"/>
        </w:rPr>
        <w:t xml:space="preserve">я обоснования принципиальной возможности получения органических соединений заданного состава и строения;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>– устанавливать взаимосвязи между фактами и теорией, причиной и следствием при анализе проблемных ситуаций и обосновании принимаемых решен</w:t>
      </w:r>
      <w:r w:rsidR="00995A44">
        <w:rPr>
          <w:rFonts w:ascii="Times New Roman" w:hAnsi="Times New Roman" w:cs="Times New Roman"/>
          <w:sz w:val="24"/>
          <w:szCs w:val="24"/>
        </w:rPr>
        <w:t>ий на основе химических знаний;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раскрывать на примерах роль химии в формировании современной научной картины мира и в практической деятельности человека, взаимосвязь между химией и другими естественными науками;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>– иллюстрировать на примерах становление и эволюцию органической химии как науки на различных истор</w:t>
      </w:r>
      <w:r w:rsidR="00995A44">
        <w:rPr>
          <w:rFonts w:ascii="Times New Roman" w:hAnsi="Times New Roman" w:cs="Times New Roman"/>
          <w:sz w:val="24"/>
          <w:szCs w:val="24"/>
        </w:rPr>
        <w:t xml:space="preserve">ических этапах ее развития;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>– устанавливать причинно-следственные связи между строением атомов химических элементов и периодическим изменением свойств химических элементов и их соединений в соответствии с положением химических элементов в периодической системе;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lastRenderedPageBreak/>
        <w:t xml:space="preserve"> – анализировать состав, строение и свойства веществ, применяя положения основных химических теорий: химического строения органических соединений А.М. Бутлерова, строения атома, химической связи, электролитической диссоциации кислот и оснований; устанавливать причинно-следственные связи между свойствами вещества и его составом и строением;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применять правила систематической международной номенклатуры как средства различения и идентификации веществ по их составу и строению;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составлять молекулярные и структурные формулы неорганических и органических веществ как носителей информации о строении вещества, а, его свойствах и принадлежности к определенному классу соединений;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объяснять природу и способы образования химической связи: ковалентной (полярной, неполярной), ионной, металлической, водородной – с целью определения химической активности веществ;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характеризовать физические свойства неорганических и органических веществ и устанавливать зависимость физических свойств веществ от типа кристаллической решетки;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>– характеризовать закономерности в изменении химических свой</w:t>
      </w:r>
      <w:proofErr w:type="gramStart"/>
      <w:r w:rsidRPr="006735F7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6735F7">
        <w:rPr>
          <w:rFonts w:ascii="Times New Roman" w:hAnsi="Times New Roman" w:cs="Times New Roman"/>
          <w:sz w:val="24"/>
          <w:szCs w:val="24"/>
        </w:rPr>
        <w:t xml:space="preserve">остых веществ, водородных соединений, высших оксидов и </w:t>
      </w:r>
      <w:proofErr w:type="spellStart"/>
      <w:r w:rsidRPr="006735F7">
        <w:rPr>
          <w:rFonts w:ascii="Times New Roman" w:hAnsi="Times New Roman" w:cs="Times New Roman"/>
          <w:sz w:val="24"/>
          <w:szCs w:val="24"/>
        </w:rPr>
        <w:t>гидроксидов</w:t>
      </w:r>
      <w:proofErr w:type="spellEnd"/>
      <w:r w:rsidRPr="006735F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>– приводить примеры химических реакций, раскрывающих характерные химические свойства неорганических и органических веществ изученных классов с целью их идентификации и объяснения области применения;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определять механизм реакции в зависимости от условий проведения реакции и прогнозировать возможность протекания химических реакций на основе типа химической св</w:t>
      </w:r>
      <w:r w:rsidR="00995A44">
        <w:rPr>
          <w:rFonts w:ascii="Times New Roman" w:hAnsi="Times New Roman" w:cs="Times New Roman"/>
          <w:sz w:val="24"/>
          <w:szCs w:val="24"/>
        </w:rPr>
        <w:t xml:space="preserve">язи и активности реагентов;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устанавливать зависимость реакционной способности органических соединений от характера взаимного влияния атомов в молекулах с целью прогнозирования продуктов реакции;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устанавливать зависимость скорости химической реакции и смещения химического равновесия от различных факторов с целью определения оптимальных условий протекания химических процессов;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>– устанавливать генетическую связь между классами неорганических и органических веще</w:t>
      </w:r>
      <w:proofErr w:type="gramStart"/>
      <w:r w:rsidRPr="006735F7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6735F7">
        <w:rPr>
          <w:rFonts w:ascii="Times New Roman" w:hAnsi="Times New Roman" w:cs="Times New Roman"/>
          <w:sz w:val="24"/>
          <w:szCs w:val="24"/>
        </w:rPr>
        <w:t>я обоснования принципиальной возможности получения неорганических и органических соединений заданного состава и строения;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 – подбирать реагенты, условия и определять продукты реакций, позволяющих реализовать лабораторные и промышленные способы получения важнейших неорганических и органических веществ;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определять характер среды в результате гидролиза неорганических и органических веществ и приводить примеры гидролиза веществ в повседневной жизни человека, биологических обменных процессах и промышленности;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приводить примеры окислительно-восстановительных реакций в природе, производственных процессах и жизнедеятельности организмов;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обосновывать практическое использование неорганических и органических веществ и их реакций в промышленности и быту;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выполнять химический эксперимент по распознаванию и получению неорганических и органических веществ, относящихся к различным классам соединений, в соответствии с правилами и приемами безопасной работы с химическими веществами и лабораторным оборудованием;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735F7">
        <w:rPr>
          <w:rFonts w:ascii="Times New Roman" w:hAnsi="Times New Roman" w:cs="Times New Roman"/>
          <w:sz w:val="24"/>
          <w:szCs w:val="24"/>
        </w:rPr>
        <w:t>– проводить расчеты на основе химических формул и уравнений реакций: нахождение молекулярной формулы органического вещества по его плотности и массовым долям элементов, входящих в его состав, или по продуктам сгорания; расчеты массовой доли (массы) химического соединения в смеси; расчеты массы (объема, количества вещества) прод</w:t>
      </w:r>
      <w:r w:rsidR="00995A44">
        <w:rPr>
          <w:rFonts w:ascii="Times New Roman" w:hAnsi="Times New Roman" w:cs="Times New Roman"/>
          <w:sz w:val="24"/>
          <w:szCs w:val="24"/>
        </w:rPr>
        <w:t xml:space="preserve">уктов реакции, если одно из </w:t>
      </w:r>
      <w:r w:rsidRPr="006735F7">
        <w:rPr>
          <w:rFonts w:ascii="Times New Roman" w:hAnsi="Times New Roman" w:cs="Times New Roman"/>
          <w:sz w:val="24"/>
          <w:szCs w:val="24"/>
        </w:rPr>
        <w:t>веществ дано в избытке (имеет примеси);</w:t>
      </w:r>
      <w:proofErr w:type="gramEnd"/>
      <w:r w:rsidRPr="006735F7">
        <w:rPr>
          <w:rFonts w:ascii="Times New Roman" w:hAnsi="Times New Roman" w:cs="Times New Roman"/>
          <w:sz w:val="24"/>
          <w:szCs w:val="24"/>
        </w:rPr>
        <w:t xml:space="preserve"> расчеты </w:t>
      </w:r>
      <w:r w:rsidRPr="006735F7">
        <w:rPr>
          <w:rFonts w:ascii="Times New Roman" w:hAnsi="Times New Roman" w:cs="Times New Roman"/>
          <w:sz w:val="24"/>
          <w:szCs w:val="24"/>
        </w:rPr>
        <w:lastRenderedPageBreak/>
        <w:t xml:space="preserve">массовой или объемной доли выхода продукта реакции от теоретически возможного; расчеты теплового эффекта реакции; расчеты объемных отношений газов при химических реакциях; расчеты массы (объема, количества вещества) продукта реакции, если одно из веществ дано в виде раствора с определенной массовой долей растворенного вещества; – использовать методы научного познания: анализ, синтез, моделирование химических процессов и явлений – при решении учебно-исследовательских задач по изучению свойств, способов получения и распознавания органических веществ;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владеть правилами безопасного обращения с едкими, горючими и токсичными веществами, средствами бытовой химии;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осуществлять поиск химической информации по названиям, идентификаторам, структурным формулам веществ;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критически оценивать и интерпретировать химическую информацию, содержащуюся в сообщениях средств массовой информации, ресурсах Интернета, научно-популярных статьях с точки зрения </w:t>
      </w:r>
      <w:proofErr w:type="spellStart"/>
      <w:proofErr w:type="gramStart"/>
      <w:r w:rsidRPr="006735F7">
        <w:rPr>
          <w:rFonts w:ascii="Times New Roman" w:hAnsi="Times New Roman" w:cs="Times New Roman"/>
          <w:sz w:val="24"/>
          <w:szCs w:val="24"/>
        </w:rPr>
        <w:t>естественно-научной</w:t>
      </w:r>
      <w:proofErr w:type="spellEnd"/>
      <w:proofErr w:type="gramEnd"/>
      <w:r w:rsidRPr="006735F7">
        <w:rPr>
          <w:rFonts w:ascii="Times New Roman" w:hAnsi="Times New Roman" w:cs="Times New Roman"/>
          <w:sz w:val="24"/>
          <w:szCs w:val="24"/>
        </w:rPr>
        <w:t xml:space="preserve"> корректности в целях выявления ошибочных суждений и формирования собственной позиции; </w:t>
      </w:r>
    </w:p>
    <w:p w:rsidR="00995A44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устанавливать взаимосвязи между фактами и теорией, причиной и следствием при анализе проблемных ситуаций и обосновании принимаемых решений на основе химических знаний; </w:t>
      </w:r>
    </w:p>
    <w:p w:rsidR="006735F7" w:rsidRPr="006735F7" w:rsidRDefault="006735F7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735F7">
        <w:rPr>
          <w:rFonts w:ascii="Times New Roman" w:hAnsi="Times New Roman" w:cs="Times New Roman"/>
          <w:sz w:val="24"/>
          <w:szCs w:val="24"/>
        </w:rPr>
        <w:t xml:space="preserve">– представлять пути решения глобальных проблем, стоящих перед человечеством, и перспективных направлений развития химических технологий, в том числе технологий современных материалов с различной функциональностью, возобновляемых источников сырья, переработки и утилизации промышленных и бытовых отходов. </w:t>
      </w:r>
    </w:p>
    <w:p w:rsidR="00995A44" w:rsidRDefault="00995A44" w:rsidP="006735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35F7" w:rsidRDefault="006735F7" w:rsidP="006735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35F7">
        <w:rPr>
          <w:rFonts w:ascii="Times New Roman" w:hAnsi="Times New Roman" w:cs="Times New Roman"/>
          <w:b/>
          <w:sz w:val="24"/>
          <w:szCs w:val="24"/>
          <w:u w:val="single"/>
        </w:rPr>
        <w:t xml:space="preserve">Личностные, </w:t>
      </w:r>
      <w:proofErr w:type="spellStart"/>
      <w:r w:rsidRPr="006735F7">
        <w:rPr>
          <w:rFonts w:ascii="Times New Roman" w:hAnsi="Times New Roman" w:cs="Times New Roman"/>
          <w:b/>
          <w:sz w:val="24"/>
          <w:szCs w:val="24"/>
          <w:u w:val="single"/>
        </w:rPr>
        <w:t>метапредметные</w:t>
      </w:r>
      <w:proofErr w:type="spellEnd"/>
      <w:r w:rsidRPr="006735F7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предметные результаты освоения химии.</w:t>
      </w:r>
    </w:p>
    <w:p w:rsidR="006735F7" w:rsidRPr="006735F7" w:rsidRDefault="006735F7" w:rsidP="006735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036CC0" w:rsidRDefault="00036CC0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Деятельность учителя в обучении химии в средней (полной) школе должна быть направлена на достижение обучающимися следующих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личностных результатов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36CC0" w:rsidRDefault="00036CC0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в ценностно-ориентационной сфере 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осознание </w:t>
      </w:r>
      <w:r>
        <w:rPr>
          <w:rFonts w:ascii="Times New Roman" w:hAnsi="Times New Roman" w:cs="Times New Roman"/>
          <w:sz w:val="24"/>
          <w:szCs w:val="24"/>
        </w:rPr>
        <w:t>российской гражданской идентичности, патриотизма, чувства гордости за российскую химическую науку;</w:t>
      </w:r>
    </w:p>
    <w:p w:rsidR="00036CC0" w:rsidRDefault="00036CC0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в трудовой сфере 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готовность </w:t>
      </w:r>
      <w:r>
        <w:rPr>
          <w:rFonts w:ascii="Times New Roman" w:hAnsi="Times New Roman" w:cs="Times New Roman"/>
          <w:sz w:val="24"/>
          <w:szCs w:val="24"/>
        </w:rPr>
        <w:t>к осознанному выбору дальнейшей образовательной траектории или трудовой деятельности;</w:t>
      </w:r>
    </w:p>
    <w:p w:rsidR="00036CC0" w:rsidRDefault="00036CC0" w:rsidP="00673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в познавательной (когнитивной, интеллектуальной) сфере 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умение </w:t>
      </w:r>
      <w:r>
        <w:rPr>
          <w:rFonts w:ascii="Times New Roman" w:hAnsi="Times New Roman" w:cs="Times New Roman"/>
          <w:sz w:val="24"/>
          <w:szCs w:val="24"/>
        </w:rPr>
        <w:t xml:space="preserve">управлять своей познавательной деятельностью, </w:t>
      </w:r>
      <w:r>
        <w:rPr>
          <w:rFonts w:ascii="Times New Roman" w:hAnsi="Times New Roman" w:cs="Times New Roman"/>
          <w:i/>
          <w:iCs/>
          <w:sz w:val="24"/>
          <w:szCs w:val="24"/>
        </w:rPr>
        <w:t>готовность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и способность </w:t>
      </w:r>
      <w:r>
        <w:rPr>
          <w:rFonts w:ascii="Times New Roman" w:hAnsi="Times New Roman" w:cs="Times New Roman"/>
          <w:sz w:val="24"/>
          <w:szCs w:val="24"/>
        </w:rPr>
        <w:t>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в сфере сбережения здоровья 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принятие и реализация </w:t>
      </w:r>
      <w:r>
        <w:rPr>
          <w:rFonts w:ascii="Times New Roman" w:hAnsi="Times New Roman" w:cs="Times New Roman"/>
          <w:sz w:val="24"/>
          <w:szCs w:val="24"/>
        </w:rPr>
        <w:t xml:space="preserve">ценностей здорового и безопасного образа жизни,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неприятие </w:t>
      </w:r>
      <w:r>
        <w:rPr>
          <w:rFonts w:ascii="Times New Roman" w:hAnsi="Times New Roman" w:cs="Times New Roman"/>
          <w:sz w:val="24"/>
          <w:szCs w:val="24"/>
        </w:rPr>
        <w:t>вредных привычек (курения, употребления алкоголя, наркотиков)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основе знаний о свойствах наркологических и наркотических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веществ.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результаты освоения выпускниками средней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полной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школы курса химии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— использование </w:t>
      </w:r>
      <w:r>
        <w:rPr>
          <w:rFonts w:ascii="Times New Roman" w:hAnsi="Times New Roman" w:cs="Times New Roman"/>
          <w:sz w:val="24"/>
          <w:szCs w:val="24"/>
        </w:rPr>
        <w:t>умений и навыков различных видов познавательной деятельности, применение основных методов познания (системно-информационный анализ, наблюдение, измерение, проведение эксперимента, моделирование, исследовательская деятельность) для изучения различных сторон окружающей действительности;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— владение </w:t>
      </w:r>
      <w:r>
        <w:rPr>
          <w:rFonts w:ascii="Times New Roman" w:hAnsi="Times New Roman" w:cs="Times New Roman"/>
          <w:sz w:val="24"/>
          <w:szCs w:val="24"/>
        </w:rPr>
        <w:t>основными интеллектуальными операциями: формулировка гипотезы, анализ и синтез, сравнение и систематизация, обобщение и конкретизация, выявление причинно-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следственных связей и поиск аналогов;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— познание </w:t>
      </w:r>
      <w:r>
        <w:rPr>
          <w:rFonts w:ascii="Times New Roman" w:hAnsi="Times New Roman" w:cs="Times New Roman"/>
          <w:sz w:val="24"/>
          <w:szCs w:val="24"/>
        </w:rPr>
        <w:t xml:space="preserve">объектов окружающего мира от общего через особенное к </w:t>
      </w:r>
      <w:proofErr w:type="gramStart"/>
      <w:r>
        <w:rPr>
          <w:rFonts w:ascii="Times New Roman" w:hAnsi="Times New Roman" w:cs="Times New Roman"/>
          <w:sz w:val="24"/>
          <w:szCs w:val="24"/>
        </w:rPr>
        <w:t>единичному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— умение </w:t>
      </w:r>
      <w:r>
        <w:rPr>
          <w:rFonts w:ascii="Times New Roman" w:hAnsi="Times New Roman" w:cs="Times New Roman"/>
          <w:sz w:val="24"/>
          <w:szCs w:val="24"/>
        </w:rPr>
        <w:t>генерировать идеи и определять средства, необходимые для их реализации;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— умение </w:t>
      </w:r>
      <w:r>
        <w:rPr>
          <w:rFonts w:ascii="Times New Roman" w:hAnsi="Times New Roman" w:cs="Times New Roman"/>
          <w:sz w:val="24"/>
          <w:szCs w:val="24"/>
        </w:rPr>
        <w:t>определять цели и задачи деятельности, выбирать средства реализации цели и применять их на практике;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— использование </w:t>
      </w:r>
      <w:r>
        <w:rPr>
          <w:rFonts w:ascii="Times New Roman" w:hAnsi="Times New Roman" w:cs="Times New Roman"/>
          <w:sz w:val="24"/>
          <w:szCs w:val="24"/>
        </w:rPr>
        <w:t>различных источников для получения химической информации, понимание зависимости содержания и формы представления информации от целей коммуникации и адресата;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— умение </w:t>
      </w:r>
      <w:r>
        <w:rPr>
          <w:rFonts w:ascii="Times New Roman" w:hAnsi="Times New Roman" w:cs="Times New Roman"/>
          <w:sz w:val="24"/>
          <w:szCs w:val="24"/>
        </w:rPr>
        <w:t>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— готовность </w:t>
      </w:r>
      <w:r>
        <w:rPr>
          <w:rFonts w:ascii="Times New Roman" w:hAnsi="Times New Roman" w:cs="Times New Roman"/>
          <w:sz w:val="24"/>
          <w:szCs w:val="24"/>
        </w:rPr>
        <w:t xml:space="preserve">и способность к самостоятельной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информационнопознавательной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— умение </w:t>
      </w:r>
      <w:r>
        <w:rPr>
          <w:rFonts w:ascii="Times New Roman" w:hAnsi="Times New Roman" w:cs="Times New Roman"/>
          <w:sz w:val="24"/>
          <w:szCs w:val="24"/>
        </w:rPr>
        <w:t>использовать средства информационных и коммуникационных технологий (далее —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— владение </w:t>
      </w:r>
      <w:r>
        <w:rPr>
          <w:rFonts w:ascii="Times New Roman" w:hAnsi="Times New Roman" w:cs="Times New Roman"/>
          <w:sz w:val="24"/>
          <w:szCs w:val="24"/>
        </w:rPr>
        <w:t>языковыми средствами, в том числе и языком химии — умение ясно, логично и точно излагать свою точку зрения, использовать адекватные языковые средства, в том числе и символьные (химические знаки, формулы и уравнения).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Предметными результатами </w:t>
      </w:r>
      <w:r>
        <w:rPr>
          <w:rFonts w:ascii="Times New Roman" w:hAnsi="Times New Roman" w:cs="Times New Roman"/>
          <w:sz w:val="24"/>
          <w:szCs w:val="24"/>
        </w:rPr>
        <w:t>изучения химии на базовом уровне на ступени среднего (полного) общего образования являются: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 познавательной сфере: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знание </w:t>
      </w:r>
      <w:r>
        <w:rPr>
          <w:rFonts w:ascii="Times New Roman" w:hAnsi="Times New Roman" w:cs="Times New Roman"/>
          <w:sz w:val="24"/>
          <w:szCs w:val="24"/>
        </w:rPr>
        <w:t>(понимание) изученных понятий, законов и теорий;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умение </w:t>
      </w:r>
      <w:r>
        <w:rPr>
          <w:rFonts w:ascii="Times New Roman" w:hAnsi="Times New Roman" w:cs="Times New Roman"/>
          <w:sz w:val="24"/>
          <w:szCs w:val="24"/>
        </w:rPr>
        <w:t>описывать демонстрационные и самостоятельно проведенные эксперименты, используя для этого естественный (русский, родной) язык и язык химии;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умение </w:t>
      </w:r>
      <w:r>
        <w:rPr>
          <w:rFonts w:ascii="Times New Roman" w:hAnsi="Times New Roman" w:cs="Times New Roman"/>
          <w:sz w:val="24"/>
          <w:szCs w:val="24"/>
        </w:rPr>
        <w:t>классифицировать химические элементы, простые и сложные вещества, в том числе и органические соединения, химические реакции по разным основаниям;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умение </w:t>
      </w:r>
      <w:r>
        <w:rPr>
          <w:rFonts w:ascii="Times New Roman" w:hAnsi="Times New Roman" w:cs="Times New Roman"/>
          <w:sz w:val="24"/>
          <w:szCs w:val="24"/>
        </w:rPr>
        <w:t>характеризовать изученные классы неорганических и органических соединений, химические реакции;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готовность </w:t>
      </w:r>
      <w:r>
        <w:rPr>
          <w:rFonts w:ascii="Times New Roman" w:hAnsi="Times New Roman" w:cs="Times New Roman"/>
          <w:sz w:val="24"/>
          <w:szCs w:val="24"/>
        </w:rPr>
        <w:t>проводить химический эксперимент, наблюдать за его протеканием, фиксировать результаты самостоятельного и демонстрируемого эксперимента и делать выводы;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умение </w:t>
      </w:r>
      <w:r>
        <w:rPr>
          <w:rFonts w:ascii="Times New Roman" w:hAnsi="Times New Roman" w:cs="Times New Roman"/>
          <w:sz w:val="24"/>
          <w:szCs w:val="24"/>
        </w:rPr>
        <w:t>формулировать химические закономерности, прогнозировать свойства неизученных веществ по аналогии со свойствами изученных;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поиск </w:t>
      </w:r>
      <w:r>
        <w:rPr>
          <w:rFonts w:ascii="Times New Roman" w:hAnsi="Times New Roman" w:cs="Times New Roman"/>
          <w:sz w:val="24"/>
          <w:szCs w:val="24"/>
        </w:rPr>
        <w:t>источников химической информации, получение необходимой информации, ее анализ, изготовление химического информационного продукта и его презентация;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— владение </w:t>
      </w:r>
      <w:r>
        <w:rPr>
          <w:rFonts w:ascii="Times New Roman" w:hAnsi="Times New Roman" w:cs="Times New Roman"/>
          <w:sz w:val="24"/>
          <w:szCs w:val="24"/>
        </w:rPr>
        <w:t xml:space="preserve">обязательными справочными материалами: Периодической системой химических элементов Д. И. Менделеева, таблицей растворимости, </w:t>
      </w:r>
      <w:proofErr w:type="gramStart"/>
      <w:r>
        <w:rPr>
          <w:rFonts w:ascii="Times New Roman" w:hAnsi="Times New Roman" w:cs="Times New Roman"/>
          <w:sz w:val="24"/>
          <w:szCs w:val="24"/>
        </w:rPr>
        <w:t>электрохимическим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рядом напряжений металлов, рядом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электроотрицательности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— для характеристики строения, состава и свойств атомов элементов химических элементов I–IV периодов и образованных ими простых и сложных веществ;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установление </w:t>
      </w:r>
      <w:r>
        <w:rPr>
          <w:rFonts w:ascii="Times New Roman" w:hAnsi="Times New Roman" w:cs="Times New Roman"/>
          <w:sz w:val="24"/>
          <w:szCs w:val="24"/>
        </w:rPr>
        <w:t>зависимости свойств и применения важнейших органических соединений от их химического строения, в том числе и обусловленных характером этого строения (предельным или непредельным) и наличием функциональных групп;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— моделирование </w:t>
      </w:r>
      <w:r>
        <w:rPr>
          <w:rFonts w:ascii="Times New Roman" w:hAnsi="Times New Roman" w:cs="Times New Roman"/>
          <w:sz w:val="24"/>
          <w:szCs w:val="24"/>
        </w:rPr>
        <w:t>молекул важнейших неорганических и органических веществ;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— понимание </w:t>
      </w:r>
      <w:r>
        <w:rPr>
          <w:rFonts w:ascii="Times New Roman" w:hAnsi="Times New Roman" w:cs="Times New Roman"/>
          <w:sz w:val="24"/>
          <w:szCs w:val="24"/>
        </w:rPr>
        <w:t>химической картины мира как неотъемлемой части целостной научной картины мира;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 ценностно-ориентационной сфере — анализ и оценка последствий для окружающей среды бытовой и производственной деятельности человека, связанной с производством и переработкой важнейших химических продуктов;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в трудовой сфере — </w:t>
      </w:r>
      <w:r>
        <w:rPr>
          <w:rFonts w:ascii="Times New Roman" w:hAnsi="Times New Roman" w:cs="Times New Roman"/>
          <w:i/>
          <w:iCs/>
          <w:sz w:val="24"/>
          <w:szCs w:val="24"/>
        </w:rPr>
        <w:t>проведение х</w:t>
      </w:r>
      <w:r>
        <w:rPr>
          <w:rFonts w:ascii="Times New Roman" w:hAnsi="Times New Roman" w:cs="Times New Roman"/>
          <w:sz w:val="24"/>
          <w:szCs w:val="24"/>
        </w:rPr>
        <w:t xml:space="preserve">имического эксперимента;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>навыков учебной, проектно-исследовательской, творческой деятельности при выполнении индивидуально-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 проекта по химии;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4) в сфере здорового образа жизни —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соблюдение </w:t>
      </w:r>
      <w:r>
        <w:rPr>
          <w:rFonts w:ascii="Times New Roman" w:hAnsi="Times New Roman" w:cs="Times New Roman"/>
          <w:sz w:val="24"/>
          <w:szCs w:val="24"/>
        </w:rPr>
        <w:t>правил безопасного обращения с веществами, материалами и химическими процессами; оказание первой помощи при отравлениях, ожогах и других травмах, связанных с веществами и лабораторным оборудованием.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36CC0" w:rsidRDefault="00036CC0" w:rsidP="00995A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ymbola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СОДЕРЖАНИЕ КУРСА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Базовый уровень. 10—11 классы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курса характеризуется целостностью и системностью учебного предмета, на освоение которого отведено небольшое, жестко лимитированное учебное время. Отобранное для базового обучения химии содержание позволяет изучать его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 режиме 1 или 2 часов в неделю. В последнем случае 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появится возможность </w:t>
      </w:r>
      <w:r>
        <w:rPr>
          <w:rFonts w:ascii="Times New Roman" w:hAnsi="Times New Roman" w:cs="Times New Roman"/>
          <w:i/>
          <w:iCs/>
          <w:sz w:val="24"/>
          <w:szCs w:val="24"/>
        </w:rPr>
        <w:t>не проходить, а изучать, не знакомиться,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а усваивать </w:t>
      </w:r>
      <w:r>
        <w:rPr>
          <w:rFonts w:ascii="Times New Roman" w:hAnsi="Times New Roman" w:cs="Times New Roman"/>
          <w:sz w:val="24"/>
          <w:szCs w:val="24"/>
        </w:rPr>
        <w:t xml:space="preserve">это содержание. Особенно важно это для тех учащихся, которые не имеют возможности изучать химию на углубленном уровне (из-за отсутствия таких классов в школе), </w:t>
      </w:r>
      <w:proofErr w:type="gramStart"/>
      <w:r>
        <w:rPr>
          <w:rFonts w:ascii="Times New Roman" w:hAnsi="Times New Roman" w:cs="Times New Roman"/>
          <w:sz w:val="24"/>
          <w:szCs w:val="24"/>
        </w:rPr>
        <w:t>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тем не менее собираются сдавать единый государственный экзамен по химии.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 четко делится на две равные по отведенному на их изучение времени части: органическую химию и общую химию.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Структурирование курса органической химии определяется идеей развития учащихся непрофильных классов средствами учебного предмета. С целью усиления роли дедукции в обучении химии вначале даются краткие теоретические сведения о строении, классификации, номенклатуре органических веществ, особенностях реакций с их участием.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Сформированные таким образом теоретические знания затем развиваются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фактологическом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материале при рассмотрении классов органических соединений. В свою очередь такой подход позволяет и глубже изучить сами классы. Так, основные положения теории химического строения органических соединений А. М. Бутлерова закрепляются при изучении углеводородов (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алканов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алкенов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диенов,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алкинов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аренов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и их природных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источников (природного газа, нефти и каменного угля), кислородсодержащих органических соединений (спиртов, фенола, альдегидов, карбоновых кислот, сложных эфиров, жиров и углеводов) и азотсодержащих органических соединений (аминов, аминокислот, белков и нуклеиновых кислот).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Завершает курс органической химии раздел «Химия и жизнь», где обучающиеся знакомятся с такими важными в практическом и биологическом отношении веществами и материалами, как пластмассы и волокна, ферменты, витамины, гормоны и лекарства.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 критерием отбора фактического материала курса органической химии является идея реализации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практикоориентированного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значения объектов органической химии (соединений и реакций).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Идея о ведущей роли теоретических знаний в процессе познания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миравеществ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реакций стала основной и для конструирования курса общей химии. На основе единых понятий, законов и теорий химии у старшеклассников формируется целостное представление о химической науке, о химической картине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мира, как составной части единой естественнонаучной картины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мира.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курсе общей химии вначале углубляются и расширяются знания, полученные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 курса основной школы, о строении атома и вещества на основе Периодического закона и Периодической системы Д. И. Менделеева, общих свойствах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классов органических и неорганических соединений (кислот, оснований,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амфотерных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соединений) в свете теории электролитической диссоциации. Далее рассматривается классификация химических реакций в органической и неорганической химии. Завершает курс знакомство старшеклассников с перспективами развития химической науки и химического производства, с проблемами охраны окружающей среды от химического загрязнения и путями их решения.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содержании курса, равно как и в примерном тематическом планировании, материал, предназначенный для двухчасового обучения на базовом уровне, выделен </w:t>
      </w:r>
      <w:r>
        <w:rPr>
          <w:rFonts w:ascii="Times New Roman" w:hAnsi="Times New Roman" w:cs="Times New Roman"/>
          <w:i/>
          <w:iCs/>
          <w:sz w:val="24"/>
          <w:szCs w:val="24"/>
        </w:rPr>
        <w:t>курсивом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ОРГАНИЧЕСКАЯ ХИМИЯ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Наблюдение, предположение, гипотеза. Поиск закономерностей. Научный эксперимент. Вывод.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Теория строения органических соединений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 органической химии. Место и значение органической химии в системе естественных наук. Валентность. Химическое строение. Основные положения теории строения органических соединений. </w:t>
      </w:r>
      <w:r>
        <w:rPr>
          <w:rFonts w:ascii="Times New Roman" w:hAnsi="Times New Roman" w:cs="Times New Roman"/>
          <w:i/>
          <w:iCs/>
          <w:sz w:val="24"/>
          <w:szCs w:val="24"/>
        </w:rPr>
        <w:t>Углеродный скелет органической молекулы.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Кратность химической связи</w:t>
      </w:r>
      <w:r>
        <w:rPr>
          <w:rFonts w:ascii="Times New Roman" w:hAnsi="Times New Roman" w:cs="Times New Roman"/>
          <w:sz w:val="24"/>
          <w:szCs w:val="24"/>
        </w:rPr>
        <w:t>. Изомерия и изомеры.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Углеводороды и их природные источники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Природный газ, его состав и применение как источника энергии и химического сырья. Гомологический ряд предельных углеводородов. Изомерия и номенклатура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алканов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Метан и этан как представители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алканов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>. Свойства (горение, реакции замещения, пиролиз, дегидрирование). Применение.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Крекинг и изомеризация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алканов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 Алкильные радикалы. Механизм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свободнорадикального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галогенирования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алканов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Этилен как представитель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алкенов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Получение этилена в промышленности (дегидрирование этана) и в лаборатории (дегидратация этанола). Свойства (горение,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бромирование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гидратация, полимеризация, окисление раствором KМnO4) и применение этилена. Полиэтилен. </w:t>
      </w:r>
      <w:r>
        <w:rPr>
          <w:rFonts w:ascii="Times New Roman" w:hAnsi="Times New Roman" w:cs="Times New Roman"/>
          <w:i/>
          <w:iCs/>
          <w:sz w:val="24"/>
          <w:szCs w:val="24"/>
        </w:rPr>
        <w:t>Пропилен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Стереорегулярность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полимера</w:t>
      </w:r>
      <w:r>
        <w:rPr>
          <w:rFonts w:ascii="Times New Roman" w:hAnsi="Times New Roman" w:cs="Times New Roman"/>
          <w:sz w:val="24"/>
          <w:szCs w:val="24"/>
        </w:rPr>
        <w:t>. Основные понятия химии высокомолекулярных соединений. Реакции полимеризации.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 и 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>. Бутадиен и изопрен как представители диенов. Реакции присоединения с участием сопряженных диенов (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бромирование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полимеризация,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гидрогалогенирование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, гидрирование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Натуральный и синтетический каучуки. Резина.</w:t>
      </w:r>
    </w:p>
    <w:p w:rsidR="00443EA5" w:rsidRDefault="00443EA5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Циклоалканы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Реакции присоединения и замещения. Получение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циклоалканов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Ацетилен как представитель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алкинов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Получение ацетилена карбидным и метановым способами. </w:t>
      </w:r>
      <w:r>
        <w:rPr>
          <w:rFonts w:ascii="Times New Roman" w:hAnsi="Times New Roman" w:cs="Times New Roman"/>
          <w:i/>
          <w:iCs/>
          <w:sz w:val="24"/>
          <w:szCs w:val="24"/>
        </w:rPr>
        <w:t>Получение карбида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кальция. </w:t>
      </w:r>
      <w:r>
        <w:rPr>
          <w:rFonts w:ascii="Times New Roman" w:hAnsi="Times New Roman" w:cs="Times New Roman"/>
          <w:sz w:val="24"/>
          <w:szCs w:val="24"/>
        </w:rPr>
        <w:t xml:space="preserve">Свойства (горение,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бромирование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гидратация,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тримеризация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>) и применение ацетилена.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Бензол как представитель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аренов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</w:rPr>
        <w:t>Современные представления о строении бензола</w:t>
      </w:r>
      <w:r>
        <w:rPr>
          <w:rFonts w:ascii="Times New Roman" w:hAnsi="Times New Roman" w:cs="Times New Roman"/>
          <w:sz w:val="24"/>
          <w:szCs w:val="24"/>
        </w:rPr>
        <w:t>. Свойства бензола (горение,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нитрование,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бромирование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>) и его применение.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Неф т 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со б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 б о т к и. Состав нефти.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Переработка нефти: перегонка и крекинг.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Риформинг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низкосортных нефтепродуктов. Понятие об октановом числе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Кислородсодержащие органические соединения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Метанол и этанол как представители предельных одноатомных спиртов. Свойства этанола (горение, окисление в альдегид, дегидратация).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Получение (</w:t>
      </w:r>
      <w:r>
        <w:rPr>
          <w:rFonts w:ascii="Times New Roman" w:hAnsi="Times New Roman" w:cs="Times New Roman"/>
          <w:i/>
          <w:iCs/>
          <w:sz w:val="24"/>
          <w:szCs w:val="24"/>
        </w:rPr>
        <w:t>брожением</w:t>
      </w:r>
      <w:proofErr w:type="gramEnd"/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глюкозы </w:t>
      </w:r>
      <w:r>
        <w:rPr>
          <w:rFonts w:ascii="Times New Roman" w:hAnsi="Times New Roman" w:cs="Times New Roman"/>
          <w:sz w:val="24"/>
          <w:szCs w:val="24"/>
        </w:rPr>
        <w:t xml:space="preserve">и гидратацией этилена) и применение этанола. </w:t>
      </w:r>
      <w:r>
        <w:rPr>
          <w:rFonts w:ascii="Times New Roman" w:hAnsi="Times New Roman" w:cs="Times New Roman"/>
          <w:i/>
          <w:iCs/>
          <w:sz w:val="24"/>
          <w:szCs w:val="24"/>
        </w:rPr>
        <w:t>Этиленгликоль</w:t>
      </w:r>
      <w:r>
        <w:rPr>
          <w:rFonts w:ascii="Times New Roman" w:hAnsi="Times New Roman" w:cs="Times New Roman"/>
          <w:sz w:val="24"/>
          <w:szCs w:val="24"/>
        </w:rPr>
        <w:t>. Глицерин как еще один представитель многоатомных спиртов. Качественная реакция на многоатомные спирты.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Фе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л. Получение фенола из каменного угля. Каменный уголь и его использование. Коксование каменного угля, важнейшие продукты коксохимического производства.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Взаимное влияние атомов в молекуле фенола (взаимодействие с бромной водой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гидроксидом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натрия). Получение и применение фенола.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л 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 г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Формальдегид и ацетальдегид как представители альдегидов. </w:t>
      </w:r>
      <w:r>
        <w:rPr>
          <w:rFonts w:ascii="Times New Roman" w:hAnsi="Times New Roman" w:cs="Times New Roman"/>
          <w:i/>
          <w:iCs/>
          <w:sz w:val="24"/>
          <w:szCs w:val="24"/>
        </w:rPr>
        <w:t>Понятие о кетонах</w:t>
      </w:r>
      <w:r>
        <w:rPr>
          <w:rFonts w:ascii="Times New Roman" w:hAnsi="Times New Roman" w:cs="Times New Roman"/>
          <w:sz w:val="24"/>
          <w:szCs w:val="24"/>
        </w:rPr>
        <w:t xml:space="preserve">. Свойства (реакция окисления в кислоту и восстановления в спирт, реакция поликонденсации формальдегида с фенолом). Получение (окислением спиртов) и применение формальдегида и ацетальдегида. Фенолоформальдегидные пластмассы.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Термопластичность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термореактивность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 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б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 к и с л о т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Уксусная кислота как представитель предельных одноосновных карбоновых кислот. Свойства уксусной кислоты (взаимодействие с металлами, оксидами металлов,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гидроксидами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металлов и солями; реакция этерификации). Применение уксусной кислоты.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л </w:t>
      </w:r>
      <w:proofErr w:type="spellStart"/>
      <w:r>
        <w:rPr>
          <w:rFonts w:ascii="Times New Roman" w:hAnsi="Times New Roman" w:cs="Times New Roman"/>
          <w:sz w:val="24"/>
          <w:szCs w:val="24"/>
        </w:rPr>
        <w:t>ож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 э </w:t>
      </w:r>
      <w:proofErr w:type="spellStart"/>
      <w:r>
        <w:rPr>
          <w:rFonts w:ascii="Times New Roman" w:hAnsi="Times New Roman" w:cs="Times New Roman"/>
          <w:sz w:val="24"/>
          <w:szCs w:val="24"/>
        </w:rPr>
        <w:t>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ж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Сложные эфиры как продукты взаимодействия кислот со спиртами. Значение сложных эфиров в природе и жизни человека. </w:t>
      </w:r>
      <w:r>
        <w:rPr>
          <w:rFonts w:ascii="Times New Roman" w:hAnsi="Times New Roman" w:cs="Times New Roman"/>
          <w:i/>
          <w:iCs/>
          <w:sz w:val="24"/>
          <w:szCs w:val="24"/>
        </w:rPr>
        <w:t>Отдельные представители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кислот иного строения: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олеиновая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линолевая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, линоленовая,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акриловая, щавелевая, бензойная.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Жиры как сложные эфиры глицерина и жирных карбоновых кислот. Растительные и животные жиры, их состав. Гидролиз или омыление жиров. Мыла́. </w:t>
      </w:r>
      <w:r>
        <w:rPr>
          <w:rFonts w:ascii="Times New Roman" w:hAnsi="Times New Roman" w:cs="Times New Roman"/>
          <w:i/>
          <w:iCs/>
          <w:sz w:val="24"/>
          <w:szCs w:val="24"/>
        </w:rPr>
        <w:t>Синтетические моющие средства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</w:rPr>
        <w:t>СМС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Применение жиров. </w:t>
      </w:r>
      <w:r>
        <w:rPr>
          <w:rFonts w:ascii="Times New Roman" w:hAnsi="Times New Roman" w:cs="Times New Roman"/>
          <w:i/>
          <w:iCs/>
          <w:sz w:val="24"/>
          <w:szCs w:val="24"/>
        </w:rPr>
        <w:t>Замена жиров в технике непищевым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сырьем.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 е </w:t>
      </w:r>
      <w:proofErr w:type="gramStart"/>
      <w:r>
        <w:rPr>
          <w:rFonts w:ascii="Times New Roman" w:hAnsi="Times New Roman" w:cs="Times New Roman"/>
          <w:sz w:val="24"/>
          <w:szCs w:val="24"/>
        </w:rPr>
        <w:t>в 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>. Понятие об углеводах. Глюкоза как представитель моносахаридов. Понятие о двойственной функции органического соединения на примере свой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 гл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юкозы как альдегида и многоатомного спирта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альдегидоспирта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Брожение глюкозы. Значение и применение глюкозы. </w:t>
      </w:r>
      <w:r>
        <w:rPr>
          <w:rFonts w:ascii="Times New Roman" w:hAnsi="Times New Roman" w:cs="Times New Roman"/>
          <w:i/>
          <w:iCs/>
          <w:sz w:val="24"/>
          <w:szCs w:val="24"/>
        </w:rPr>
        <w:t>Фруктоза как изомер глюкозы.</w:t>
      </w:r>
      <w:r>
        <w:rPr>
          <w:rFonts w:ascii="Times New Roman" w:hAnsi="Times New Roman" w:cs="Times New Roman"/>
          <w:sz w:val="24"/>
          <w:szCs w:val="24"/>
        </w:rPr>
        <w:t xml:space="preserve"> Сахароза как представитель дисахаридов. </w:t>
      </w:r>
      <w:r>
        <w:rPr>
          <w:rFonts w:ascii="Times New Roman" w:hAnsi="Times New Roman" w:cs="Times New Roman"/>
          <w:i/>
          <w:iCs/>
          <w:sz w:val="24"/>
          <w:szCs w:val="24"/>
        </w:rPr>
        <w:t>Производство сахара.</w:t>
      </w:r>
      <w:r>
        <w:rPr>
          <w:rFonts w:ascii="Times New Roman" w:hAnsi="Times New Roman" w:cs="Times New Roman"/>
          <w:sz w:val="24"/>
          <w:szCs w:val="24"/>
        </w:rPr>
        <w:t xml:space="preserve"> Крахмал и целлюлоза как представители полисахаридов. Сравнение их свойств и биологическая роль. Применение этих полисахаридов.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Азотсодержащие органические соединения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Амины. Метиламин как представитель алифатических аминов и анилин — как ароматических.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аминов в сравнении с основными свойствами аммиака. Анилин и его свойства (взаимодействие с соляной кислотой и бромной водой).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Взаимное влияние атомов в молекулах органических соединений на примере анилина. </w:t>
      </w:r>
      <w:r>
        <w:rPr>
          <w:rFonts w:ascii="Times New Roman" w:hAnsi="Times New Roman" w:cs="Times New Roman"/>
          <w:sz w:val="24"/>
          <w:szCs w:val="24"/>
        </w:rPr>
        <w:t>Получение анилина по реакции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Н. Н. Зинина. Применение анилина.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к и с л о т </w:t>
      </w:r>
      <w:proofErr w:type="spellStart"/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Глицин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аланин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как представители природных аминокислот. Свойства аминокислот как </w:t>
      </w:r>
      <w:proofErr w:type="spellStart"/>
      <w:r>
        <w:rPr>
          <w:rFonts w:ascii="Times New Roman" w:hAnsi="Times New Roman" w:cs="Times New Roman"/>
          <w:sz w:val="24"/>
          <w:szCs w:val="24"/>
        </w:rPr>
        <w:t>амфотерных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органических соединений (взаимодействие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щелочами и кислотами). </w:t>
      </w:r>
      <w:r>
        <w:rPr>
          <w:rFonts w:ascii="Times New Roman" w:hAnsi="Times New Roman" w:cs="Times New Roman"/>
          <w:i/>
          <w:iCs/>
          <w:sz w:val="24"/>
          <w:szCs w:val="24"/>
        </w:rPr>
        <w:t>Особенности диссоциации аминокислот в водных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растворах. Биполярные ионы. </w:t>
      </w:r>
      <w:r>
        <w:rPr>
          <w:rFonts w:ascii="Times New Roman" w:hAnsi="Times New Roman" w:cs="Times New Roman"/>
          <w:sz w:val="24"/>
          <w:szCs w:val="24"/>
        </w:rPr>
        <w:t>Образование полипептидов.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Аминокапроновая кислота как представитель синтетических аминокислот. Понятие о синтетических волокнах на примере капрона. </w:t>
      </w:r>
      <w:r>
        <w:rPr>
          <w:rFonts w:ascii="Times New Roman" w:hAnsi="Times New Roman" w:cs="Times New Roman"/>
          <w:iCs/>
          <w:sz w:val="24"/>
          <w:szCs w:val="24"/>
        </w:rPr>
        <w:t>Аминокислоты в природе, их биологическая роль. Незаменимые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аминокислоты.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Б ел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и. Белки как полипептиды. Структура белковых молекул. Свойства белков (горение, гидролиз, цветные реакции).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Биологическая роль белков.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iCs/>
          <w:sz w:val="24"/>
          <w:szCs w:val="24"/>
        </w:rPr>
        <w:t>Ну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к л е и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о в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е к и с л о т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. Нуклеиновые кислоты как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полинуклеотиды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. Строение нуклеотида. РНК и ДНК в сравнении. Их роль в хранении и передаче наследственной информации. Понятие о генной инженерии и биотехнологии.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Генетическая связь между классами органических соединений. Понятие о генетической связи и генетических рядах.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Химия и жизнь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Пластмассы и волокна. Полимеризация и поликонденсация как способы получения синтетических высокомолекулярных соединений. Получение искусственных высокомолекулярных соединений химической модификацией природных полимеров. Строение полимеров: линейное, пространственное, сетчатое. Понятие о пластмассах. Термопластичные и термореактивные полимеры. Отдельные представители синтетических и искусственных полимеров: фенолоформальдегидные смолы, поливинилхлорид,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тефлон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, целлулоид.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Понятие о химических волокнах. Натуральные, синтетические и искусственные волокна.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 xml:space="preserve">Классификация и отдельные представители химических волокон: ацетатное (триацетатный шелк) и вискозное,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винилхлоридное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(хлорин),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полинитрильное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(нитрон), полиамидное (капрон,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найлон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), полиэфирное (лавсан).</w:t>
      </w:r>
      <w:proofErr w:type="gramEnd"/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lastRenderedPageBreak/>
        <w:t>Фе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Cs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м е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т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. Ферменты как биологические катализаторы белковой природы. Понятие о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среды. Особенности строения и свойств (селективность и эффективность, зависимость действия от температуры и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среды раствора) ферментов по сравнению с неорганическими катализаторами. Роль ферментов в жизнедеятельности живых организмов и производстве.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В и т а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. Понятие о витаминах. Виды витаминной недостаточности. Классификация витаминов. Витамин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как представитель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водорастворимых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витаминов и витамин А как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предста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-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витель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жирорастворимых витаминов.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Го </w:t>
      </w:r>
      <w:proofErr w:type="spellStart"/>
      <w:proofErr w:type="gramStart"/>
      <w:r>
        <w:rPr>
          <w:rFonts w:ascii="Times New Roman" w:hAnsi="Times New Roman" w:cs="Times New Roman"/>
          <w:iCs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м о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. Понятие о гормонах как биологически активных веществах, выполняющих эндокринную регуляцию жизнедеятельности организмов. Важнейшие свойства гормонов: высокая физиологическая активность, дистанционное действие, быстрое разрушение в тканях. Отдельные представители гормонов: инсулин и адреналин. Профилактика сахарного диабета.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Понятие о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стероидных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гормонах на примере половых гормонов.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Л е к а </w:t>
      </w:r>
      <w:proofErr w:type="spellStart"/>
      <w:proofErr w:type="gramStart"/>
      <w:r>
        <w:rPr>
          <w:rFonts w:ascii="Times New Roman" w:hAnsi="Times New Roman" w:cs="Times New Roman"/>
          <w:iCs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с т в а. Лекарственная химия: от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ятрохимии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и фармакотерапии до химиотерапии. Антибиотики и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дисбактериоз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. Наркотические вещества. Наркомания, борьба с ней и профилактика.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Решение задач по органической химии.</w:t>
      </w:r>
      <w:r>
        <w:rPr>
          <w:rFonts w:ascii="Times New Roman" w:hAnsi="Times New Roman" w:cs="Times New Roman"/>
          <w:iCs/>
          <w:sz w:val="24"/>
          <w:szCs w:val="24"/>
        </w:rPr>
        <w:t xml:space="preserve"> Решение задач на вывод формулы органических веществ по продуктам сгорания и массовым долям элементов.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Демонстрации. </w:t>
      </w:r>
      <w:r>
        <w:rPr>
          <w:rFonts w:ascii="Times New Roman" w:hAnsi="Times New Roman" w:cs="Times New Roman"/>
          <w:iCs/>
          <w:sz w:val="24"/>
          <w:szCs w:val="24"/>
        </w:rPr>
        <w:t xml:space="preserve">Плавление, обугливание и горение органических веществ. Модели молекул представителей различных классов органических соединений. Горение метана, этилена, ацетилена. Отношение метана, этилена, ацетилена и бензола к растворам перманганата калия и бромной воде. Получение этилена реакцией дегидратации этанола, ацетилена — гидролизом карбида кальция. Разложение каучука при нагревании, испытание продуктов разложения на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непредельность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. Коллекция образцов нефти и нефтепродуктов, каменного угля и продуктов коксохимического производства. Окисление спирта в альдегид. Качественные реакции на многоатомные спирты. Растворимость фенола в воде при обычной температуре и при нагревании. Качественные реакции на фенол. Реакция «серебряного зеркала» альдегидов и глюкозы. Окисление альдегидов и глюкозы в кислоту с помощью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гидроксида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меди (II). Качественная реакция на крахмал. Коллекция эфирных масел. Коллекция пластмасс и изделий из них. Коллекция искусственных волокон и изделий из них. Взаимодействие аммиака и анилина с соляной кислотой. Реакция анилина с бромной водой. Доказательство наличия функциональных групп в растворах аминокислот. Растворение и осаждение белков. Цветные реакции белков. Горение птичьего пера и шерстяной нити. Модель молекулы ДНК. Переходы: эта-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нол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— этилен — этиленгликоль —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этиленгликолят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меди (II); этанол —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этаналь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—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этановая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кислота. Коллекция пластмасс, синтетических волокон и изделий из них. Разложение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пероксида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водорода каталазой сырого мяса и сырого картофеля. Коллекция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СМС,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содержащих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энзимы. Испытание среды раствора СМС индикаторной бумагой. Коллекция витаминных препаратов. Испытание среды раствора аскорбиновой кислоты индикаторной бумагой. Испытание аптечного препарата инсулина на белок.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Лабораторные опыты. </w:t>
      </w:r>
      <w:r>
        <w:rPr>
          <w:rFonts w:ascii="Times New Roman" w:hAnsi="Times New Roman" w:cs="Times New Roman"/>
          <w:iCs/>
          <w:sz w:val="24"/>
          <w:szCs w:val="24"/>
        </w:rPr>
        <w:t xml:space="preserve">Изготовление моделей молекул органических соединений. Ознакомление с коллекцией образцов нефти, каменного угля и продуктов их переработки. Обнаружение в керосине непредельных соединений. Ознакомление с коллекцией каучуков и образцами изделий из резины. Растворение глицерина в воде и взаимодействие с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гидроксидом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меди (II).Свойства уксусной кислоты, общие со свойствами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минеральных</w:t>
      </w:r>
      <w:proofErr w:type="gramEnd"/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кислот. Доказательство непредельного характера жидкого жира. Взаимодействие глюкозы и сахарозы с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гидроксидом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меди (II). Качественная реакция на крахмал. Ознакомление с коллекцией пластмасс и изделий из них. Ознакомление с коллекцией искусственных волокон и изделий из них. Растворение белков в воде. Обнаружение белков в молоке. Ознакомление с коллекцией синтетических волокон и изделий из них. Ознакомление с коллекцией СМС,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содержащих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энзимы. Испытание среды раствора СМС индикаторной </w:t>
      </w:r>
      <w:r>
        <w:rPr>
          <w:rFonts w:ascii="Times New Roman" w:hAnsi="Times New Roman" w:cs="Times New Roman"/>
          <w:iCs/>
          <w:sz w:val="24"/>
          <w:szCs w:val="24"/>
        </w:rPr>
        <w:lastRenderedPageBreak/>
        <w:t>бумагой. Ознакомление с коллекцией витаминов. Испытание среды раствора аскорбиновой кислоты индикаторной бумагой.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Практическая работа № 1. </w:t>
      </w:r>
      <w:r>
        <w:rPr>
          <w:rFonts w:ascii="Times New Roman" w:hAnsi="Times New Roman" w:cs="Times New Roman"/>
          <w:iCs/>
          <w:sz w:val="24"/>
          <w:szCs w:val="24"/>
        </w:rPr>
        <w:t>Решение экспериментальных задач на идентификацию органических соединений.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rPr>
          <w:rFonts w:ascii="OfficinaSansBookITC" w:hAnsi="OfficinaSansBookITC" w:cs="OfficinaSansBookITC"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Практическая работа № 2. </w:t>
      </w:r>
      <w:r>
        <w:rPr>
          <w:rFonts w:ascii="Times New Roman" w:hAnsi="Times New Roman" w:cs="Times New Roman"/>
          <w:iCs/>
          <w:sz w:val="24"/>
          <w:szCs w:val="24"/>
        </w:rPr>
        <w:t>Распознавание пластмасс и волокон.</w:t>
      </w:r>
      <w:r>
        <w:rPr>
          <w:rFonts w:ascii="OfficinaSansBookITC" w:hAnsi="OfficinaSansBookITC" w:cs="OfficinaSansBookITC"/>
          <w:sz w:val="26"/>
          <w:szCs w:val="26"/>
        </w:rPr>
        <w:t xml:space="preserve"> 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>ОБЩАЯ ХИМИЯ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7ECD">
        <w:rPr>
          <w:rFonts w:ascii="Times New Roman" w:hAnsi="Times New Roman" w:cs="Times New Roman"/>
          <w:b/>
          <w:bCs/>
          <w:sz w:val="24"/>
          <w:szCs w:val="24"/>
        </w:rPr>
        <w:t>Периодический закон и строение атома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>Открытие Д</w:t>
      </w:r>
      <w:proofErr w:type="gramStart"/>
      <w:r w:rsidRPr="00FE7EC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И . Менделеевым Периодического закона 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Первые попытки классификации химических</w:t>
      </w:r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элементов. </w:t>
      </w:r>
      <w:r w:rsidRPr="00FE7ECD">
        <w:rPr>
          <w:rFonts w:ascii="Times New Roman" w:hAnsi="Times New Roman" w:cs="Times New Roman"/>
          <w:sz w:val="24"/>
          <w:szCs w:val="24"/>
        </w:rPr>
        <w:t>Важнейшие понятия химии: атом, относительная атомная и молекулярная массы. Открытие Д.И.Менделеевым Периодического закона. Периодический закон в формулировке Д. И. Менделеева.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>Периодическая система Д</w:t>
      </w:r>
      <w:proofErr w:type="gramStart"/>
      <w:r w:rsidRPr="00FE7EC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И . Менделеева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FE7ECD">
        <w:rPr>
          <w:rFonts w:ascii="Times New Roman" w:hAnsi="Times New Roman" w:cs="Times New Roman"/>
          <w:sz w:val="24"/>
          <w:szCs w:val="24"/>
        </w:rPr>
        <w:t>Периодическая система Д. И. Менделеева как графическое отображение Периодического закона. Различные варианты Периодической системы. Периоды и группы. Значение Периодического закона и Периодической системы.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E7ECD">
        <w:rPr>
          <w:rFonts w:ascii="Times New Roman" w:hAnsi="Times New Roman" w:cs="Times New Roman"/>
          <w:b/>
          <w:sz w:val="24"/>
          <w:szCs w:val="24"/>
        </w:rPr>
        <w:t xml:space="preserve">С т </w:t>
      </w:r>
      <w:proofErr w:type="spellStart"/>
      <w:proofErr w:type="gramStart"/>
      <w:r w:rsidRPr="00FE7ECD"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proofErr w:type="gramEnd"/>
      <w:r w:rsidRPr="00FE7ECD">
        <w:rPr>
          <w:rFonts w:ascii="Times New Roman" w:hAnsi="Times New Roman" w:cs="Times New Roman"/>
          <w:b/>
          <w:sz w:val="24"/>
          <w:szCs w:val="24"/>
        </w:rPr>
        <w:t xml:space="preserve"> о е </w:t>
      </w:r>
      <w:proofErr w:type="spellStart"/>
      <w:r w:rsidRPr="00FE7ECD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b/>
          <w:sz w:val="24"/>
          <w:szCs w:val="24"/>
        </w:rPr>
        <w:t xml:space="preserve"> и е а т о м а</w:t>
      </w:r>
      <w:r w:rsidRPr="00FE7ECD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sz w:val="24"/>
          <w:szCs w:val="24"/>
        </w:rPr>
        <w:t xml:space="preserve">Атом — сложная частица.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Открытие элементарных частиц и строения атома. </w:t>
      </w:r>
      <w:r w:rsidRPr="00FE7ECD">
        <w:rPr>
          <w:rFonts w:ascii="Times New Roman" w:hAnsi="Times New Roman" w:cs="Times New Roman"/>
          <w:sz w:val="24"/>
          <w:szCs w:val="24"/>
        </w:rPr>
        <w:t xml:space="preserve">Ядро атома: протоны и нейтроны. Изотопы.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Изотопы водорода. </w:t>
      </w:r>
      <w:r w:rsidRPr="00FE7ECD">
        <w:rPr>
          <w:rFonts w:ascii="Times New Roman" w:hAnsi="Times New Roman" w:cs="Times New Roman"/>
          <w:sz w:val="24"/>
          <w:szCs w:val="24"/>
        </w:rPr>
        <w:t>Электроны.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sz w:val="24"/>
          <w:szCs w:val="24"/>
        </w:rPr>
        <w:t xml:space="preserve">Электронная оболочка. Энергетический уровень.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Орбитали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7ECD">
        <w:rPr>
          <w:rFonts w:ascii="Times New Roman" w:hAnsi="Times New Roman" w:cs="Times New Roman"/>
          <w:i/>
          <w:iCs/>
          <w:sz w:val="24"/>
          <w:szCs w:val="24"/>
        </w:rPr>
        <w:t>s</w:t>
      </w:r>
      <w:proofErr w:type="spellEnd"/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r w:rsidRPr="00FE7ECD">
        <w:rPr>
          <w:rFonts w:ascii="Times New Roman" w:hAnsi="Times New Roman" w:cs="Times New Roman"/>
          <w:sz w:val="24"/>
          <w:szCs w:val="24"/>
        </w:rPr>
        <w:t>и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proofErr w:type="gramStart"/>
      <w:r w:rsidRPr="00FE7ECD">
        <w:rPr>
          <w:rFonts w:ascii="Times New Roman" w:hAnsi="Times New Roman" w:cs="Times New Roman"/>
          <w:i/>
          <w:iCs/>
          <w:sz w:val="24"/>
          <w:szCs w:val="24"/>
        </w:rPr>
        <w:t>р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-. </w:t>
      </w:r>
      <w:proofErr w:type="spellStart"/>
      <w:r w:rsidRPr="00FE7ECD">
        <w:rPr>
          <w:rFonts w:ascii="Times New Roman" w:hAnsi="Times New Roman" w:cs="Times New Roman"/>
          <w:i/>
          <w:iCs/>
          <w:sz w:val="24"/>
          <w:szCs w:val="24"/>
        </w:rPr>
        <w:t>d-Орбитали</w:t>
      </w:r>
      <w:proofErr w:type="spellEnd"/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FE7ECD">
        <w:rPr>
          <w:rFonts w:ascii="Times New Roman" w:hAnsi="Times New Roman" w:cs="Times New Roman"/>
          <w:sz w:val="24"/>
          <w:szCs w:val="24"/>
        </w:rPr>
        <w:t>Распределение электронов по энергетическим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sz w:val="24"/>
          <w:szCs w:val="24"/>
        </w:rPr>
        <w:t xml:space="preserve">уровням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орбиталям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>. Электронные конфигурации атомов химических элементов. Валентные возможности атомов химических элементов.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b/>
          <w:sz w:val="24"/>
          <w:szCs w:val="24"/>
        </w:rPr>
        <w:t xml:space="preserve">Период и ч е с к и </w:t>
      </w:r>
      <w:proofErr w:type="spellStart"/>
      <w:r w:rsidRPr="00FE7ECD">
        <w:rPr>
          <w:rFonts w:ascii="Times New Roman" w:hAnsi="Times New Roman" w:cs="Times New Roman"/>
          <w:b/>
          <w:sz w:val="24"/>
          <w:szCs w:val="24"/>
        </w:rPr>
        <w:t>й</w:t>
      </w:r>
      <w:proofErr w:type="spellEnd"/>
      <w:r w:rsidRPr="00FE7EC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b/>
          <w:sz w:val="24"/>
          <w:szCs w:val="24"/>
        </w:rPr>
        <w:t>з</w:t>
      </w:r>
      <w:proofErr w:type="spellEnd"/>
      <w:r w:rsidRPr="00FE7ECD">
        <w:rPr>
          <w:rFonts w:ascii="Times New Roman" w:hAnsi="Times New Roman" w:cs="Times New Roman"/>
          <w:b/>
          <w:sz w:val="24"/>
          <w:szCs w:val="24"/>
        </w:rPr>
        <w:t xml:space="preserve"> а ко </w:t>
      </w:r>
      <w:proofErr w:type="spellStart"/>
      <w:r w:rsidRPr="00FE7ECD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b/>
          <w:sz w:val="24"/>
          <w:szCs w:val="24"/>
        </w:rPr>
        <w:t xml:space="preserve">  и с т </w:t>
      </w:r>
      <w:proofErr w:type="spellStart"/>
      <w:proofErr w:type="gramStart"/>
      <w:r w:rsidRPr="00FE7ECD"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proofErr w:type="gramEnd"/>
      <w:r w:rsidRPr="00FE7ECD">
        <w:rPr>
          <w:rFonts w:ascii="Times New Roman" w:hAnsi="Times New Roman" w:cs="Times New Roman"/>
          <w:b/>
          <w:sz w:val="24"/>
          <w:szCs w:val="24"/>
        </w:rPr>
        <w:t xml:space="preserve"> о е </w:t>
      </w:r>
      <w:proofErr w:type="spellStart"/>
      <w:r w:rsidRPr="00FE7ECD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b/>
          <w:sz w:val="24"/>
          <w:szCs w:val="24"/>
        </w:rPr>
        <w:t xml:space="preserve"> и е а т о м а</w:t>
      </w:r>
      <w:r w:rsidRPr="00FE7ECD">
        <w:rPr>
          <w:rFonts w:ascii="Times New Roman" w:hAnsi="Times New Roman" w:cs="Times New Roman"/>
          <w:sz w:val="24"/>
          <w:szCs w:val="24"/>
        </w:rPr>
        <w:t xml:space="preserve">. Современное понятие химического элемента. Современная формулировка Периодического закона. Причина периодичности в изменении свойств химических элементов. Особенности заполнения энергетических уровней в электронных оболочках атомов переходных элементов. Электронные семейства элементов: </w:t>
      </w:r>
      <w:proofErr w:type="spellStart"/>
      <w:r w:rsidRPr="00FE7ECD">
        <w:rPr>
          <w:rFonts w:ascii="Times New Roman" w:hAnsi="Times New Roman" w:cs="Times New Roman"/>
          <w:i/>
          <w:iCs/>
          <w:sz w:val="24"/>
          <w:szCs w:val="24"/>
        </w:rPr>
        <w:t>s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- и </w:t>
      </w:r>
      <w:proofErr w:type="spellStart"/>
      <w:r w:rsidRPr="00FE7ECD">
        <w:rPr>
          <w:rFonts w:ascii="Times New Roman" w:hAnsi="Times New Roman" w:cs="Times New Roman"/>
          <w:i/>
          <w:iCs/>
          <w:sz w:val="24"/>
          <w:szCs w:val="24"/>
        </w:rPr>
        <w:t>р</w:t>
      </w:r>
      <w:r w:rsidRPr="00FE7ECD">
        <w:rPr>
          <w:rFonts w:ascii="Times New Roman" w:hAnsi="Times New Roman" w:cs="Times New Roman"/>
          <w:sz w:val="24"/>
          <w:szCs w:val="24"/>
        </w:rPr>
        <w:noBreakHyphen/>
        <w:t>элементы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FE7ECD">
        <w:rPr>
          <w:rFonts w:ascii="Times New Roman" w:hAnsi="Times New Roman" w:cs="Times New Roman"/>
          <w:i/>
          <w:iCs/>
          <w:sz w:val="24"/>
          <w:szCs w:val="24"/>
        </w:rPr>
        <w:t>d</w:t>
      </w:r>
      <w:proofErr w:type="spellEnd"/>
      <w:r w:rsidRPr="00FE7ECD">
        <w:rPr>
          <w:rFonts w:ascii="Times New Roman" w:hAnsi="Times New Roman" w:cs="Times New Roman"/>
          <w:i/>
          <w:iCs/>
          <w:sz w:val="24"/>
          <w:szCs w:val="24"/>
        </w:rPr>
        <w:t>- и f-элементы.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7ECD">
        <w:rPr>
          <w:rFonts w:ascii="Times New Roman" w:hAnsi="Times New Roman" w:cs="Times New Roman"/>
          <w:b/>
          <w:bCs/>
          <w:sz w:val="24"/>
          <w:szCs w:val="24"/>
        </w:rPr>
        <w:t>Строение вещества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7ECD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в а л е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т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а я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м и ч е с к а я с в я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Понятие о ковалентной связи. Общая электронная пара. Кратность ковалентной связи.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Электроотрицательность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Перекрывание </w:t>
      </w:r>
      <w:proofErr w:type="gramStart"/>
      <w:r w:rsidRPr="00FE7ECD">
        <w:rPr>
          <w:rFonts w:ascii="Times New Roman" w:hAnsi="Times New Roman" w:cs="Times New Roman"/>
          <w:i/>
          <w:iCs/>
          <w:sz w:val="24"/>
          <w:szCs w:val="24"/>
        </w:rPr>
        <w:t>электронных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i/>
          <w:iCs/>
          <w:sz w:val="24"/>
          <w:szCs w:val="24"/>
        </w:rPr>
        <w:t>орбиталей</w:t>
      </w:r>
      <w:proofErr w:type="spellEnd"/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FE7ECD">
        <w:rPr>
          <w:rFonts w:ascii="Times New Roman" w:eastAsia="SymbolMT" w:hAnsi="Times New Roman" w:cs="Times New Roman"/>
          <w:sz w:val="24"/>
          <w:szCs w:val="24"/>
        </w:rPr>
        <w:t>a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-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и </w:t>
      </w:r>
      <w:r w:rsidRPr="00FE7ECD">
        <w:rPr>
          <w:rFonts w:ascii="Times New Roman" w:eastAsia="SymbolMT" w:hAnsi="Times New Roman" w:cs="Times New Roman"/>
          <w:sz w:val="24"/>
          <w:szCs w:val="24"/>
        </w:rPr>
        <w:t>p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-связи. </w:t>
      </w:r>
      <w:r w:rsidRPr="00FE7ECD">
        <w:rPr>
          <w:rFonts w:ascii="Times New Roman" w:hAnsi="Times New Roman" w:cs="Times New Roman"/>
          <w:sz w:val="24"/>
          <w:szCs w:val="24"/>
        </w:rPr>
        <w:t>Ковалентная полярная и ковалентная неполярная химические связи. Обменный и донорно-акцепторный механизмы образования ковалентной связи. Вещества молекулярного и немолекулярного строения. Закон постоянства состава для веществ молекулярного строения.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Ио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а я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м и ч е </w:t>
      </w:r>
      <w:proofErr w:type="gramStart"/>
      <w:r w:rsidRPr="00FE7EC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к а я с в я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>. Катионы и анионы.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Ионная связь и ее свойства. Ионная связь как крайний случай ковалентной полярной связи.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Формульная единица вещества.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E7ECD">
        <w:rPr>
          <w:rFonts w:ascii="Times New Roman" w:hAnsi="Times New Roman" w:cs="Times New Roman"/>
          <w:i/>
          <w:iCs/>
          <w:sz w:val="24"/>
          <w:szCs w:val="24"/>
        </w:rPr>
        <w:t>Относительность деления химических связей на типы.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Мета л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л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и ч е с к а я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м и ч е с к а я с в я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Общие физические свойства металлов.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Зависимость электропроводности металлов от температуры. </w:t>
      </w:r>
      <w:r w:rsidRPr="00FE7ECD">
        <w:rPr>
          <w:rFonts w:ascii="Times New Roman" w:hAnsi="Times New Roman" w:cs="Times New Roman"/>
          <w:sz w:val="24"/>
          <w:szCs w:val="24"/>
        </w:rPr>
        <w:t xml:space="preserve">Сплавы.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Черные и цветные</w:t>
      </w:r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сплавы.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А г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е г а т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со с т о я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я в еще с т в а. Газы. Закон Авогадро для газов. Молярный объем газообразных веществ (</w:t>
      </w:r>
      <w:proofErr w:type="gramStart"/>
      <w:r w:rsidRPr="00FE7ECD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н. у.). Жидкости.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Вод о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од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а я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м и ч е с к а я с в я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Водородная связь как особый случай межмолекулярного взаимодействия. Механизм ее образования и влияние на свойства веществ (на примере воды).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Использование воды в быту и на производстве. Внутримолекулярная</w:t>
      </w:r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водородная связь и ее биологическая роль.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с т а л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л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и ч е с к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ш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т о к. Кристаллическая решетка. Ионные, металлические, атомные и молекулярные кристаллические решетки. Аллотропия. Аморфные вещества,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их отличительные свойства.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7ECD">
        <w:rPr>
          <w:rFonts w:ascii="Times New Roman" w:hAnsi="Times New Roman" w:cs="Times New Roman"/>
          <w:sz w:val="24"/>
          <w:szCs w:val="24"/>
        </w:rPr>
        <w:t xml:space="preserve">Ч и с т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в еще с т в а и с м е с и. Смеси и химические соединения.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Гомогенные и гетерогенные смеси. Массовая и объемная доли компонентов в смеси. Массовая доля примесей. Решение задач на массовую долю примесей.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Классификация веществ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E7ECD">
        <w:rPr>
          <w:rFonts w:ascii="Times New Roman" w:hAnsi="Times New Roman" w:cs="Times New Roman"/>
          <w:i/>
          <w:iCs/>
          <w:sz w:val="24"/>
          <w:szCs w:val="24"/>
        </w:rPr>
        <w:t>по степени их чистоты.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lastRenderedPageBreak/>
        <w:t xml:space="preserve">Д и с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с и с т е м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>. Понятие дисперсной системы.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Дисперсная фаза и дисперсионная среда. Классификация дисперсных систем.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Коллоидные дисперсные системы. Золи и гели.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E7ECD">
        <w:rPr>
          <w:rFonts w:ascii="Times New Roman" w:hAnsi="Times New Roman" w:cs="Times New Roman"/>
          <w:i/>
          <w:iCs/>
          <w:sz w:val="24"/>
          <w:szCs w:val="24"/>
        </w:rPr>
        <w:t>Значение дисперсных систем в природе и жизни человека.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7ECD">
        <w:rPr>
          <w:rFonts w:ascii="Times New Roman" w:hAnsi="Times New Roman" w:cs="Times New Roman"/>
          <w:b/>
          <w:bCs/>
          <w:sz w:val="24"/>
          <w:szCs w:val="24"/>
        </w:rPr>
        <w:t>Электролитическая диссоциация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а с т в о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Растворы как гомогенные системы, состоящие из частиц растворителя, растворенного вещества и продуктов их взаимодействия.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Растворение как физико-химический</w:t>
      </w:r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процесс. </w:t>
      </w:r>
      <w:r w:rsidRPr="00FE7ECD">
        <w:rPr>
          <w:rFonts w:ascii="Times New Roman" w:hAnsi="Times New Roman" w:cs="Times New Roman"/>
          <w:sz w:val="24"/>
          <w:szCs w:val="24"/>
        </w:rPr>
        <w:t xml:space="preserve">Массовая доля растворенного вещества. Типы растворов.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Молярная концентрация вещества. Минеральные воды.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Теория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к т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о л и т и ч е с кой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диссо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а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и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>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Электролиты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неэлектролиты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Степень электролитической диссоциации. Сильные и слабые электролиты. Уравнения электролитической диссоциации.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Механизм диссоциации. Ступенчатая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FE7ECD">
        <w:rPr>
          <w:rFonts w:ascii="Times New Roman" w:hAnsi="Times New Roman" w:cs="Times New Roman"/>
          <w:i/>
          <w:iCs/>
          <w:sz w:val="24"/>
          <w:szCs w:val="24"/>
        </w:rPr>
        <w:t>диссоциация. Водородный показатель.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7ECD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и с л о т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7EC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свете теории электролитической диссоциации. Общие свойства неорганических и органических кислот. Условия течения реакций между электролитами до конца.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Специфические</w:t>
      </w:r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свойства азотной, концентрированной серной и муравьиной</w:t>
      </w:r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кислот.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7ECD">
        <w:rPr>
          <w:rFonts w:ascii="Times New Roman" w:hAnsi="Times New Roman" w:cs="Times New Roman"/>
          <w:sz w:val="24"/>
          <w:szCs w:val="24"/>
        </w:rPr>
        <w:t xml:space="preserve">О с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о в а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я в свете теории электролитической диссоциации, их классификация и общие свойства.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Амины как органические</w:t>
      </w:r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основания. Сравнение свойств аммиака, метиламина</w:t>
      </w:r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и анилина.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7EC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о л и </w:t>
      </w:r>
      <w:proofErr w:type="gramStart"/>
      <w:r w:rsidRPr="00FE7EC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свете теории электролитической диссоциации, их классификация и общие свойства.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Соли кислые и </w:t>
      </w:r>
      <w:proofErr w:type="spellStart"/>
      <w:proofErr w:type="gramStart"/>
      <w:r w:rsidRPr="00FE7ECD">
        <w:rPr>
          <w:rFonts w:ascii="Times New Roman" w:hAnsi="Times New Roman" w:cs="Times New Roman"/>
          <w:i/>
          <w:iCs/>
          <w:sz w:val="24"/>
          <w:szCs w:val="24"/>
        </w:rPr>
        <w:t>осно</w:t>
      </w:r>
      <w:r w:rsidRPr="00FE7ECD">
        <w:rPr>
          <w:rFonts w:ascii="Times New Roman" w:hAnsi="Times New Roman" w:cs="Times New Roman"/>
          <w:sz w:val="24"/>
          <w:szCs w:val="24"/>
        </w:rPr>
        <w:t>́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вные</w:t>
      </w:r>
      <w:proofErr w:type="spellEnd"/>
      <w:proofErr w:type="gramEnd"/>
      <w:r w:rsidRPr="00FE7ECD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i/>
          <w:iCs/>
          <w:sz w:val="24"/>
          <w:szCs w:val="24"/>
        </w:rPr>
        <w:t>Соли органических кислот. Мыла</w:t>
      </w:r>
      <w:r w:rsidRPr="00FE7ECD">
        <w:rPr>
          <w:rFonts w:ascii="Times New Roman" w:eastAsia="Arial Unicode MS" w:hAnsi="Times New Roman" w:cs="Times New Roman"/>
          <w:sz w:val="24"/>
          <w:szCs w:val="24"/>
          <w:lang w:val="en-US"/>
        </w:rPr>
        <w:t>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FE7ECD">
        <w:rPr>
          <w:rFonts w:ascii="Times New Roman" w:hAnsi="Times New Roman" w:cs="Times New Roman"/>
          <w:sz w:val="24"/>
          <w:szCs w:val="24"/>
        </w:rPr>
        <w:t>Электрохимический ряд напряжений металлов и его использование для характеристики восстановительных свойств металлов.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о л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>. Случаи гидролиза солей. Реакция среды (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) в растворах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гидролизующихся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солей.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Гидролиз органических веществ,</w:t>
      </w:r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его значение.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7ECD">
        <w:rPr>
          <w:rFonts w:ascii="Times New Roman" w:hAnsi="Times New Roman" w:cs="Times New Roman"/>
          <w:b/>
          <w:bCs/>
          <w:sz w:val="24"/>
          <w:szCs w:val="24"/>
        </w:rPr>
        <w:t>Химические реакции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К л а с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к а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я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м и ч е с к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а к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Реакции, идущие без изменения состава веществ</w:t>
      </w:r>
      <w:r w:rsidRPr="00FE7ECD">
        <w:rPr>
          <w:rFonts w:ascii="Times New Roman" w:hAnsi="Times New Roman" w:cs="Times New Roman"/>
          <w:sz w:val="24"/>
          <w:szCs w:val="24"/>
        </w:rPr>
        <w:t>. Классификация по числу и составу реагирующих веществ и продуктов реакции. Реакции разложения, соединения, замещения и обмена в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sz w:val="24"/>
          <w:szCs w:val="24"/>
        </w:rPr>
        <w:t xml:space="preserve">неорганической химии.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Реакции присоединения, отщепления,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E7ECD">
        <w:rPr>
          <w:rFonts w:ascii="Times New Roman" w:hAnsi="Times New Roman" w:cs="Times New Roman"/>
          <w:i/>
          <w:iCs/>
          <w:sz w:val="24"/>
          <w:szCs w:val="24"/>
        </w:rPr>
        <w:t>замещения и изомеризации в органической химии. Реакции полимеризации как частный случай реакций присоединения.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Т е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л о в о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 э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к т 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м и ч е с к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а к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>. Экз</w:t>
      </w:r>
      <w:proofErr w:type="gramStart"/>
      <w:r w:rsidRPr="00FE7EC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и эндотермические реакции. Термохимические уравнения. Расчет количества теплоты по термохимическим уравнениям.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С к о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о с т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м и ч е с к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а к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Понятие о скорости химических реакций, аналитическое выражение. Зависимость скорости реакции от концентрации, давления, температуры, природы реагирующих веществ, площади их соприкосновения. Закон действующих масс.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Решение задач на химическую</w:t>
      </w:r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кинетику.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К а т а </w:t>
      </w:r>
      <w:proofErr w:type="gramStart"/>
      <w:r w:rsidRPr="00FE7ECD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Катализаторы. Катализ.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Гомогенный и гетерогенный катализ. </w:t>
      </w:r>
      <w:r w:rsidRPr="00FE7ECD">
        <w:rPr>
          <w:rFonts w:ascii="Times New Roman" w:hAnsi="Times New Roman" w:cs="Times New Roman"/>
          <w:sz w:val="24"/>
          <w:szCs w:val="24"/>
        </w:rPr>
        <w:t>Примеры каталитических процессов в промышленности, технике, быту. Ферменты и их отличия от неорганических катализаторов. Применение катализаторов и ферментов.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Х и м и ч е с к о е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а в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о в е с и е. Обратимые и необратимые реакции. Химическое равновесие и способы его смещения на примере получения аммиака.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Синтез аммиака в промышленности.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FE7ECD">
        <w:rPr>
          <w:rFonts w:ascii="Times New Roman" w:hAnsi="Times New Roman" w:cs="Times New Roman"/>
          <w:i/>
          <w:iCs/>
          <w:sz w:val="24"/>
          <w:szCs w:val="24"/>
        </w:rPr>
        <w:t>Понятие об оптимальных условиях проведения технологического процесса.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О к и с л и т ел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о - в о с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т а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о в и т е л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с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Окислительно-восстановительные реакции. Окислитель и восстановитель. Окисление и восстановление. </w:t>
      </w:r>
      <w:r w:rsidRPr="00FE7ECD">
        <w:rPr>
          <w:rFonts w:ascii="Times New Roman" w:hAnsi="Times New Roman" w:cs="Times New Roman"/>
          <w:sz w:val="24"/>
          <w:szCs w:val="24"/>
        </w:rPr>
        <w:lastRenderedPageBreak/>
        <w:t>Составление уравнений окислительно-восстановительных реакций методом электронного баланса.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Об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щ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е с в о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с т в а м е т а л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л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о в. Химические свойства металлов как восстановителей. Взаимодействие металлов с неметаллами, водой, кислотами и растворами солей. Металлотермия.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Ко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я м е т а л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о в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 xml:space="preserve">как окислительно-восстановительный процесс. </w:t>
      </w:r>
      <w:r w:rsidRPr="00FE7ECD">
        <w:rPr>
          <w:rFonts w:ascii="Times New Roman" w:hAnsi="Times New Roman" w:cs="Times New Roman"/>
          <w:sz w:val="24"/>
          <w:szCs w:val="24"/>
        </w:rPr>
        <w:t>Способы защиты металлов от коррозии.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>О</w:t>
      </w:r>
      <w:r w:rsid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sz w:val="24"/>
          <w:szCs w:val="24"/>
        </w:rPr>
        <w:t xml:space="preserve">б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щ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е с в о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с т в а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е м е т а л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л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о в. Химические свойства неметаллов как окислителей. Взаимодействие с металлами, водородом и другими неметаллами. Свойства неметаллов как восстановителей. Взаимодействие с простыми и сложными веществами-окислителями.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Общая характеристика галогенов.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Э л е к т </w:t>
      </w:r>
      <w:proofErr w:type="spellStart"/>
      <w:proofErr w:type="gramStart"/>
      <w:r w:rsidRPr="00FE7EC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FE7ECD">
        <w:rPr>
          <w:rFonts w:ascii="Times New Roman" w:hAnsi="Times New Roman" w:cs="Times New Roman"/>
          <w:sz w:val="24"/>
          <w:szCs w:val="24"/>
        </w:rPr>
        <w:t xml:space="preserve"> о л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Общие способы получения металлов и неметаллов.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 xml:space="preserve">Электролиз растворов и расплавов электролитов на примере хлорида натрия. Электролитическое получение алюминия. Практическое значение электролиза.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Гальванопластика</w:t>
      </w:r>
      <w:r w:rsidRPr="00FE7ECD">
        <w:rPr>
          <w:rFonts w:ascii="Times New Roman" w:hAnsi="Times New Roman" w:cs="Times New Roman"/>
          <w:sz w:val="24"/>
          <w:szCs w:val="24"/>
        </w:rPr>
        <w:t xml:space="preserve"> </w:t>
      </w:r>
      <w:r w:rsidRPr="00FE7ECD">
        <w:rPr>
          <w:rFonts w:ascii="Times New Roman" w:hAnsi="Times New Roman" w:cs="Times New Roman"/>
          <w:i/>
          <w:iCs/>
          <w:sz w:val="24"/>
          <w:szCs w:val="24"/>
        </w:rPr>
        <w:t>и гальваностегия.</w:t>
      </w:r>
    </w:p>
    <w:p w:rsidR="00036CC0" w:rsidRPr="00FE7ECD" w:rsidRDefault="00FE7ECD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</w:t>
      </w:r>
      <w:r w:rsidR="00036CC0" w:rsidRPr="00FE7ECD">
        <w:rPr>
          <w:rFonts w:ascii="Times New Roman" w:hAnsi="Times New Roman" w:cs="Times New Roman"/>
          <w:sz w:val="24"/>
          <w:szCs w:val="24"/>
        </w:rPr>
        <w:t>е. Перспективы развития химической науки и химического производства. Химия и проблема охраны окружающей среды.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b/>
          <w:bCs/>
          <w:sz w:val="24"/>
          <w:szCs w:val="24"/>
        </w:rPr>
        <w:t xml:space="preserve">Демонстрации. </w:t>
      </w:r>
      <w:r w:rsidRPr="00FE7ECD">
        <w:rPr>
          <w:rFonts w:ascii="Times New Roman" w:hAnsi="Times New Roman" w:cs="Times New Roman"/>
          <w:sz w:val="24"/>
          <w:szCs w:val="24"/>
        </w:rPr>
        <w:t xml:space="preserve">Различные формы Периодической системы  Д. И. Менделеева. Модель кристаллической решетки хлорида натрия. Образцы минералов с ионной кристаллической решеткой: кальцита,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галита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Модели кристаллических решеток «сухого льда» (или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иода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), алмаза, графита (или кварца). Модель молярного объема газов. Три агрегатных состояния воды. Образцы различных дисперсных систем: эмульсий, суспензий, аэрозолей, гелей и золей. Коагуляция.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Синерезис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Эффект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Тиндаля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. Испытание растворов электролитов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неэлектролитов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на предмет диссоциации. Зависимость степени электролитической диссоциации уксусной кислоты от разбавления раствора. Примеры реакций ионного обмена, идущих с образованием осадка, газа или воды. Химические свойства кислот: взаимодействие с металлами, основными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амфотерными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оксидами, основаниями (щелочами и нерастворимыми в воде), солями. Взаимодействие азотной кислоты с медью. Обугливание концентрированной серной кислотой сахарозы. Химические свойства щелочей: реакция нейтрализации, взаимодействие с кислотными оксидами, солями. Разложение нерастворимых в воде оснований при нагревании. Химические свойства солей: взаимодействие с металлами, кислотами, щелочами, с другими солями. Гидролиз карбида кальция. Изучение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растворов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гидролизующихся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солей: карбонатов щелочных металлов, хлорида и ацетата аммония. Экзотермические и эндотермические химические реакции. Тепловые явления при растворении серной кислоты и аммиачной селитры. Зависимость скорости реакции от природы веществ на примере взаимодействия растворов различных кислот одинаковой концентрации с одинаковыми кусочками (гранулами) цинка и одинаковых кусочков разных металлов (магния, цинка, железа) с раствором соляной кислоты. Взаимодействие растворов серной кислоты с растворами тиосульфата натрия различной концентрации и температуры. Модель кипящего слоя. Разложение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пероксида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водорода с помощью неорганических катализаторов (FeCl2, KI) и природных объектов, содержащих каталазу (сырое мясо, картофель). Простейшие окислительно-восстановительные реакции: взаимодействие цинка с соляной кислотой и железа с сульфатом меди (II). Модель электролизера. Модель электролизной ванны для получения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t>алюминия.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b/>
          <w:bCs/>
          <w:sz w:val="24"/>
          <w:szCs w:val="24"/>
        </w:rPr>
        <w:t xml:space="preserve">Лабораторные опыты. </w:t>
      </w:r>
      <w:r w:rsidRPr="00FE7ECD">
        <w:rPr>
          <w:rFonts w:ascii="Times New Roman" w:hAnsi="Times New Roman" w:cs="Times New Roman"/>
          <w:sz w:val="24"/>
          <w:szCs w:val="24"/>
        </w:rPr>
        <w:t xml:space="preserve">Определение типа кристаллической решетки вещества и описание его свойств. Ознакомление с дисперсными системами. Реакции, идущие с образованием осадка, газа или воды. Взаимодействие соляной кислоты с цинком, оксидом меди (II),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гидроксидом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меди (II), карбонатом кальция. Взаимодействие раствора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гидроксида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натрия с соляной кислотой в присутствии фенолфталеина, с раствором хлорида железа (III), с раствором соли алюминия. Взаимодействие раствора сульфата меди (II) с железом, известковой водой, раствором хлорида кальция. Получение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sz w:val="24"/>
          <w:szCs w:val="24"/>
        </w:rPr>
        <w:lastRenderedPageBreak/>
        <w:t xml:space="preserve">гидрокарбоната кальция взаимодействием известковой воды с оксидом углерода (IV) (выдыхаемый воздух). Испытание индикатором растворов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гидролизующихся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негидролизующихся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солей. Реакция замещения меди железом в растворе сульфата меди (II). Получение кислорода разложением </w:t>
      </w:r>
      <w:proofErr w:type="spellStart"/>
      <w:r w:rsidRPr="00FE7ECD">
        <w:rPr>
          <w:rFonts w:ascii="Times New Roman" w:hAnsi="Times New Roman" w:cs="Times New Roman"/>
          <w:sz w:val="24"/>
          <w:szCs w:val="24"/>
        </w:rPr>
        <w:t>пероксида</w:t>
      </w:r>
      <w:proofErr w:type="spellEnd"/>
      <w:r w:rsidRPr="00FE7ECD">
        <w:rPr>
          <w:rFonts w:ascii="Times New Roman" w:hAnsi="Times New Roman" w:cs="Times New Roman"/>
          <w:sz w:val="24"/>
          <w:szCs w:val="24"/>
        </w:rPr>
        <w:t xml:space="preserve"> водорода с помощью диоксида марганца. Получение водорода взаимодействием кислоты с цинком. Ознакомление с препаратами бытовой химии, содержащими энзимы.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b/>
          <w:bCs/>
          <w:sz w:val="24"/>
          <w:szCs w:val="24"/>
        </w:rPr>
        <w:t xml:space="preserve">Практическая работа № 1. </w:t>
      </w:r>
      <w:r w:rsidRPr="00FE7ECD">
        <w:rPr>
          <w:rFonts w:ascii="Times New Roman" w:hAnsi="Times New Roman" w:cs="Times New Roman"/>
          <w:sz w:val="24"/>
          <w:szCs w:val="24"/>
        </w:rPr>
        <w:t>Получение и распознавание газов.</w:t>
      </w:r>
    </w:p>
    <w:p w:rsidR="00036CC0" w:rsidRPr="00FE7ECD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b/>
          <w:bCs/>
          <w:sz w:val="24"/>
          <w:szCs w:val="24"/>
        </w:rPr>
        <w:t xml:space="preserve">Практическая работа № 2. </w:t>
      </w:r>
      <w:r w:rsidRPr="00FE7ECD">
        <w:rPr>
          <w:rFonts w:ascii="Times New Roman" w:hAnsi="Times New Roman" w:cs="Times New Roman"/>
          <w:sz w:val="24"/>
          <w:szCs w:val="24"/>
        </w:rPr>
        <w:t>Решение экспериментальных задач на идентификацию неорганических и органических соединений.</w:t>
      </w:r>
    </w:p>
    <w:p w:rsidR="00036CC0" w:rsidRDefault="00036CC0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7ECD">
        <w:rPr>
          <w:rFonts w:ascii="Times New Roman" w:hAnsi="Times New Roman" w:cs="Times New Roman"/>
          <w:b/>
          <w:bCs/>
          <w:sz w:val="24"/>
          <w:szCs w:val="24"/>
        </w:rPr>
        <w:t>Практическая работа № 3</w:t>
      </w:r>
      <w:r w:rsidRPr="00FE7ECD">
        <w:rPr>
          <w:rFonts w:ascii="Times New Roman" w:hAnsi="Times New Roman" w:cs="Times New Roman"/>
          <w:sz w:val="24"/>
          <w:szCs w:val="24"/>
        </w:rPr>
        <w:t>. Генетическая связь между различными классами неорганических и органических веществ.</w:t>
      </w: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Default="001D7F5E" w:rsidP="00036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7F5E" w:rsidRPr="001D7F5E" w:rsidRDefault="001D7F5E" w:rsidP="001D7F5E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1D7F5E">
        <w:rPr>
          <w:rFonts w:ascii="Times New Roman" w:hAnsi="Times New Roman" w:cs="Times New Roman"/>
          <w:b/>
          <w:sz w:val="24"/>
          <w:szCs w:val="24"/>
        </w:rPr>
        <w:t xml:space="preserve">              КАЛЕНДАРНО </w:t>
      </w:r>
      <w:proofErr w:type="gramStart"/>
      <w:r w:rsidRPr="001D7F5E">
        <w:rPr>
          <w:rFonts w:ascii="Times New Roman" w:hAnsi="Times New Roman" w:cs="Times New Roman"/>
          <w:b/>
          <w:sz w:val="24"/>
          <w:szCs w:val="24"/>
        </w:rPr>
        <w:t>-Т</w:t>
      </w:r>
      <w:proofErr w:type="gramEnd"/>
      <w:r w:rsidRPr="001D7F5E">
        <w:rPr>
          <w:rFonts w:ascii="Times New Roman" w:hAnsi="Times New Roman" w:cs="Times New Roman"/>
          <w:b/>
          <w:sz w:val="24"/>
          <w:szCs w:val="24"/>
        </w:rPr>
        <w:t>ЕМАТИЧЕСКОЕ ПЛАНИРОВАНИЕ.</w:t>
      </w:r>
    </w:p>
    <w:p w:rsidR="001D7F5E" w:rsidRPr="001D7F5E" w:rsidRDefault="001D7F5E" w:rsidP="001D7F5E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1D7F5E" w:rsidRPr="001D7F5E" w:rsidRDefault="001D7F5E" w:rsidP="001D7F5E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1D7F5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10 класс.</w:t>
      </w:r>
    </w:p>
    <w:p w:rsidR="001D7F5E" w:rsidRPr="001D7F5E" w:rsidRDefault="001D7F5E" w:rsidP="001D7F5E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6094"/>
        <w:gridCol w:w="1276"/>
        <w:gridCol w:w="1383"/>
      </w:tblGrid>
      <w:tr w:rsidR="001D7F5E" w:rsidRPr="001D7F5E" w:rsidTr="001D7F5E">
        <w:trPr>
          <w:trHeight w:val="36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разделов, тем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 проведения</w:t>
            </w:r>
          </w:p>
        </w:tc>
      </w:tr>
      <w:tr w:rsidR="001D7F5E" w:rsidRPr="001D7F5E" w:rsidTr="001D7F5E">
        <w:trPr>
          <w:trHeight w:val="46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 плану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 факту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Методы научного познания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4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Тема 1.Теория строения органических соединений.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Предмет органической химии. Органические</w:t>
            </w:r>
          </w:p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вещества.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4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Теория строения органических соединений А.М. Бутлерова.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Строение атома углерода.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4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Валентные состояния атома углерода. Изомерия и её виды.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Тема 2.Углеводороды и их природные источники.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4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Природный газ как источник  углеводородов.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54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Предельные углеводороды. </w:t>
            </w:r>
            <w:proofErr w:type="spellStart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Алканы</w:t>
            </w:r>
            <w:proofErr w:type="spellEnd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5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Этиленовые углеводороды или </w:t>
            </w:r>
            <w:proofErr w:type="spellStart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алкены</w:t>
            </w:r>
            <w:proofErr w:type="spellEnd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0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Алкины</w:t>
            </w:r>
            <w:proofErr w:type="spellEnd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Диеновые углеводороды. Каучуки.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Циклоалканы</w:t>
            </w:r>
            <w:proofErr w:type="spellEnd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Ароматические углеводороды, или арены.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Нефть и </w:t>
            </w:r>
            <w:proofErr w:type="spellStart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спопсобы</w:t>
            </w:r>
            <w:proofErr w:type="spellEnd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 её переработки.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5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 знаний по теме «Углеводороды».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4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 по теме «Углеводороды».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Тема 3. Кислородсодержащие органические соединения.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26-27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Спирты.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Каменный уголь.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Фенол.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31-32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Альдегиды.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4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33-34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Карбоновые кислоты.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35-36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Сложные эфиры. Жиры.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4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 знаний по теме «Кислородсодержащие соединения».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 по теме «Спирты.  Альдегиды. Карбоновые кислоты».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Углеводы, их классификация и значение.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0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Моносахариды. Гексозы. Глюкоза.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Полисахариды. Крахмал и целлюлоза.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знаний по теме «Углеводы».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Тема 4. Азотсодержащие  органические соединения.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pStyle w:val="a3"/>
              <w:rPr>
                <w:b/>
                <w:sz w:val="24"/>
                <w:lang w:eastAsia="en-US"/>
              </w:rPr>
            </w:pPr>
            <w:r w:rsidRPr="001D7F5E">
              <w:rPr>
                <w:sz w:val="24"/>
              </w:rPr>
              <w:t>43-44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Амины. Анилин.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pStyle w:val="a3"/>
              <w:rPr>
                <w:sz w:val="24"/>
              </w:rPr>
            </w:pPr>
            <w:r w:rsidRPr="001D7F5E">
              <w:rPr>
                <w:sz w:val="24"/>
              </w:rPr>
              <w:t>45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Аминокислоты.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pStyle w:val="a3"/>
              <w:rPr>
                <w:sz w:val="24"/>
              </w:rPr>
            </w:pPr>
            <w:r w:rsidRPr="001D7F5E">
              <w:rPr>
                <w:sz w:val="24"/>
              </w:rPr>
              <w:t>46-47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Белки.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pStyle w:val="a3"/>
              <w:rPr>
                <w:sz w:val="24"/>
              </w:rPr>
            </w:pPr>
            <w:r w:rsidRPr="001D7F5E">
              <w:rPr>
                <w:sz w:val="24"/>
              </w:rPr>
              <w:t>48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Понятие о нуклеиновых кислотах.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4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pStyle w:val="a3"/>
              <w:rPr>
                <w:sz w:val="24"/>
              </w:rPr>
            </w:pPr>
            <w:r w:rsidRPr="001D7F5E">
              <w:rPr>
                <w:sz w:val="24"/>
              </w:rPr>
              <w:t>49-50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Генетическая связь между классами органических соединений.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pStyle w:val="a3"/>
              <w:rPr>
                <w:sz w:val="24"/>
              </w:rPr>
            </w:pPr>
          </w:p>
          <w:p w:rsidR="001D7F5E" w:rsidRPr="001D7F5E" w:rsidRDefault="001D7F5E" w:rsidP="001D7F5E">
            <w:pPr>
              <w:pStyle w:val="a3"/>
              <w:rPr>
                <w:sz w:val="24"/>
              </w:rPr>
            </w:pPr>
            <w:r w:rsidRPr="001D7F5E">
              <w:rPr>
                <w:sz w:val="24"/>
              </w:rPr>
              <w:t>51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№1. Идентификация органических соединений.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1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pStyle w:val="a3"/>
              <w:rPr>
                <w:sz w:val="24"/>
              </w:rPr>
            </w:pPr>
          </w:p>
          <w:p w:rsidR="001D7F5E" w:rsidRPr="001D7F5E" w:rsidRDefault="001D7F5E" w:rsidP="001D7F5E">
            <w:pPr>
              <w:pStyle w:val="a3"/>
              <w:rPr>
                <w:sz w:val="24"/>
              </w:rPr>
            </w:pPr>
            <w:r w:rsidRPr="001D7F5E">
              <w:rPr>
                <w:sz w:val="24"/>
              </w:rPr>
              <w:t>52-53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знаний по темам «Кислородсодержащие»  и «Азотсодержащие соединения»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pStyle w:val="a3"/>
              <w:rPr>
                <w:sz w:val="24"/>
              </w:rPr>
            </w:pPr>
            <w:r w:rsidRPr="001D7F5E">
              <w:rPr>
                <w:sz w:val="24"/>
              </w:rPr>
              <w:t>54-55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.Решение задач.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pStyle w:val="a3"/>
              <w:rPr>
                <w:sz w:val="24"/>
              </w:rPr>
            </w:pPr>
          </w:p>
          <w:p w:rsidR="001D7F5E" w:rsidRPr="001D7F5E" w:rsidRDefault="001D7F5E" w:rsidP="001D7F5E">
            <w:pPr>
              <w:pStyle w:val="a3"/>
              <w:rPr>
                <w:sz w:val="24"/>
              </w:rPr>
            </w:pPr>
            <w:r w:rsidRPr="001D7F5E">
              <w:rPr>
                <w:sz w:val="24"/>
              </w:rPr>
              <w:t>56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№2  по темам «Кислородсодержащие»  и «Азотсодержащие соединения».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Тема 5. Химия и жизнь.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5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57-58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Пластмассы и волокна.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Ферменты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Витамины.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0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Гормоны.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Лекарства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7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№2. Распознавание пластмасс и волокон.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3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64-66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Решение задач по органической химии.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54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Повторение и обобщение знаний по органической химии.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      67 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Подготовка к итоговой контрольной работе.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3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Итоговая контрольная работа.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D7F5E" w:rsidRPr="001D7F5E" w:rsidTr="001D7F5E">
        <w:trPr>
          <w:trHeight w:val="2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69-70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Резервное время.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D7F5E" w:rsidRPr="001D7F5E" w:rsidRDefault="001D7F5E" w:rsidP="001D7F5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D7F5E" w:rsidRDefault="001D7F5E" w:rsidP="001D7F5E">
      <w:pPr>
        <w:spacing w:after="0"/>
        <w:ind w:left="720"/>
        <w:rPr>
          <w:b/>
        </w:rPr>
      </w:pPr>
    </w:p>
    <w:p w:rsidR="001D7F5E" w:rsidRDefault="001D7F5E" w:rsidP="001D7F5E">
      <w:pPr>
        <w:ind w:left="720"/>
        <w:rPr>
          <w:b/>
        </w:rPr>
      </w:pPr>
    </w:p>
    <w:p w:rsidR="001D7F5E" w:rsidRDefault="001D7F5E" w:rsidP="001D7F5E">
      <w:pPr>
        <w:ind w:left="720"/>
        <w:rPr>
          <w:b/>
        </w:rPr>
      </w:pPr>
    </w:p>
    <w:p w:rsidR="001D7F5E" w:rsidRDefault="001D7F5E" w:rsidP="001D7F5E">
      <w:pPr>
        <w:ind w:left="720"/>
        <w:rPr>
          <w:b/>
        </w:rPr>
      </w:pPr>
    </w:p>
    <w:p w:rsidR="001D7F5E" w:rsidRDefault="001D7F5E" w:rsidP="001D7F5E">
      <w:pPr>
        <w:ind w:left="720"/>
        <w:rPr>
          <w:b/>
        </w:rPr>
      </w:pPr>
    </w:p>
    <w:p w:rsidR="001D7F5E" w:rsidRDefault="001D7F5E" w:rsidP="001D7F5E">
      <w:pPr>
        <w:ind w:left="720"/>
        <w:rPr>
          <w:b/>
        </w:rPr>
      </w:pPr>
    </w:p>
    <w:p w:rsidR="001D7F5E" w:rsidRDefault="001D7F5E" w:rsidP="001D7F5E">
      <w:pPr>
        <w:ind w:left="720"/>
        <w:rPr>
          <w:b/>
        </w:rPr>
      </w:pPr>
    </w:p>
    <w:p w:rsidR="001D7F5E" w:rsidRDefault="001D7F5E" w:rsidP="001D7F5E">
      <w:pPr>
        <w:ind w:left="720"/>
        <w:rPr>
          <w:b/>
        </w:rPr>
      </w:pPr>
    </w:p>
    <w:p w:rsidR="001D7F5E" w:rsidRDefault="001D7F5E" w:rsidP="001D7F5E">
      <w:pPr>
        <w:ind w:left="720"/>
        <w:rPr>
          <w:b/>
        </w:rPr>
      </w:pPr>
    </w:p>
    <w:p w:rsidR="001D7F5E" w:rsidRDefault="001D7F5E" w:rsidP="001D7F5E">
      <w:pPr>
        <w:spacing w:after="0" w:line="240" w:lineRule="auto"/>
        <w:rPr>
          <w:b/>
        </w:rPr>
      </w:pPr>
    </w:p>
    <w:p w:rsidR="001D7F5E" w:rsidRPr="001D7F5E" w:rsidRDefault="001D7F5E" w:rsidP="001D7F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                                  </w:t>
      </w:r>
      <w:r w:rsidRPr="001D7F5E">
        <w:rPr>
          <w:rFonts w:ascii="Times New Roman" w:hAnsi="Times New Roman" w:cs="Times New Roman"/>
          <w:b/>
          <w:sz w:val="24"/>
          <w:szCs w:val="24"/>
        </w:rPr>
        <w:t>ТЕМАТИЧЕСКОЕ ПЛАНИРОВАНИЕ.</w:t>
      </w:r>
    </w:p>
    <w:p w:rsidR="001D7F5E" w:rsidRPr="001D7F5E" w:rsidRDefault="001D7F5E" w:rsidP="001D7F5E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1D7F5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10 класс.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6662"/>
        <w:gridCol w:w="1808"/>
      </w:tblGrid>
      <w:tr w:rsidR="001D7F5E" w:rsidRPr="001D7F5E" w:rsidTr="001D7F5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разделов, тем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часов.</w:t>
            </w:r>
          </w:p>
        </w:tc>
      </w:tr>
      <w:tr w:rsidR="001D7F5E" w:rsidRPr="001D7F5E" w:rsidTr="001D7F5E">
        <w:trPr>
          <w:trHeight w:val="20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43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Методы научного познания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2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Тема 1.Теория строения органических соединений.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1D7F5E" w:rsidRPr="001D7F5E" w:rsidTr="001D7F5E">
        <w:trPr>
          <w:trHeight w:val="58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Предмет органической химии. Органические</w:t>
            </w:r>
          </w:p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вещества.                                              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Теория строения органических соединений А.М. Бутлерова.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2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Строение атома углерода.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Валентные состояния атома углерода. Изомерия и её виды.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Тема 2.Углеводороды и их природные источники</w:t>
            </w:r>
            <w:proofErr w:type="gramStart"/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</w:tr>
      <w:tr w:rsidR="001D7F5E" w:rsidRPr="001D7F5E" w:rsidTr="001D7F5E">
        <w:trPr>
          <w:trHeight w:val="28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Природный газ как источник  углеводородов.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4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Предельные углеводороды. </w:t>
            </w:r>
            <w:proofErr w:type="spellStart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Алканы</w:t>
            </w:r>
            <w:proofErr w:type="spellEnd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Этиленовые углеводороды или </w:t>
            </w:r>
            <w:proofErr w:type="spellStart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алкены</w:t>
            </w:r>
            <w:proofErr w:type="spellEnd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D7F5E" w:rsidRPr="001D7F5E" w:rsidTr="001D7F5E">
        <w:trPr>
          <w:trHeight w:val="29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Алкины</w:t>
            </w:r>
            <w:proofErr w:type="spellEnd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7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Решение задач.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8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Диеновые углеводороды. Каучуки.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8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Циклоалканы</w:t>
            </w:r>
            <w:proofErr w:type="spellEnd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2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Ароматические углеводороды, или арены.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4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Нефть и </w:t>
            </w:r>
            <w:proofErr w:type="spellStart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спопсобы</w:t>
            </w:r>
            <w:proofErr w:type="spellEnd"/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 её переработки.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 знаний по теме «Углеводороды».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             2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7F5E" w:rsidRPr="001D7F5E" w:rsidTr="001D7F5E">
        <w:trPr>
          <w:trHeight w:val="2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№1 по теме «Углеводороды».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52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Тема 3. Кислородсодержащие органические соединения.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17</w:t>
            </w:r>
          </w:p>
        </w:tc>
      </w:tr>
      <w:tr w:rsidR="001D7F5E" w:rsidRPr="001D7F5E" w:rsidTr="001D7F5E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26-27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Спирты.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Каменный уголь.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7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Фенол.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1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31-32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Альдегиды.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33-34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Карбоновые кислоты.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35-36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Сложные эфиры. Жиры.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 знаний по теме «Кислородсодержащие соединения».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 по теме «Спирты.  Альдегиды. Карбоновые кислоты».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52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Углеводы, их классификация и значение.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33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Моносахариды. Гексозы. Глюкоза.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Полисахариды. Крахмал и целлюлоза.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33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знаний по теме «Углеводы».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</w:p>
        </w:tc>
      </w:tr>
      <w:tr w:rsidR="001D7F5E" w:rsidRPr="001D7F5E" w:rsidTr="001D7F5E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Тема 4. Азотсодержащие  органические соединения.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1D7F5E" w:rsidRPr="001D7F5E" w:rsidTr="001D7F5E">
        <w:trPr>
          <w:trHeight w:val="28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43-44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Амины. Анилин.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Аминокислоты.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8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46-47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Белки.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Понятие о нуклеиновых кислотах.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49-50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Генетическая связь между классами органических </w:t>
            </w:r>
            <w:r w:rsidRPr="001D7F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соединений.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1D7F5E" w:rsidRPr="001D7F5E" w:rsidTr="001D7F5E">
        <w:trPr>
          <w:trHeight w:val="25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№1. Идентификация органических соединений.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7F5E" w:rsidRPr="001D7F5E" w:rsidTr="001D7F5E">
        <w:trPr>
          <w:trHeight w:val="49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52-53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знаний по темам «Кислородсодержащие»  и «Азотсодержащие соединения»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7F5E" w:rsidRPr="001D7F5E" w:rsidTr="001D7F5E">
        <w:trPr>
          <w:trHeight w:val="31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54-55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.Решение задач.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6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№2  по темам «Кислородсодержащие»  и «Азотсодержащие соединения».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7F5E" w:rsidRPr="001D7F5E" w:rsidTr="001D7F5E">
        <w:trPr>
          <w:trHeight w:val="3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Тема 5. Химия и жизнь.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1D7F5E" w:rsidRPr="001D7F5E" w:rsidTr="001D7F5E">
        <w:trPr>
          <w:trHeight w:val="1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57-58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Пластмассы и волокна.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Ферменты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40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Витамины.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Гормоны.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8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Лекарства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№2. Распознавание пластмасс и волокон.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64-66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Решение задач по органической химии.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D7F5E" w:rsidRPr="001D7F5E" w:rsidTr="001D7F5E">
        <w:trPr>
          <w:trHeight w:val="28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Повторение и обобщение знаний по органической химии.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D7F5E" w:rsidRPr="001D7F5E" w:rsidTr="001D7F5E">
        <w:trPr>
          <w:trHeight w:val="2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      67 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Подготовка к итоговой контрольной работе.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 xml:space="preserve">            1</w:t>
            </w:r>
          </w:p>
        </w:tc>
      </w:tr>
      <w:tr w:rsidR="001D7F5E" w:rsidRPr="001D7F5E" w:rsidTr="001D7F5E">
        <w:trPr>
          <w:trHeight w:val="30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Итоговая контрольная работа.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F5E" w:rsidRPr="001D7F5E" w:rsidTr="001D7F5E">
        <w:trPr>
          <w:trHeight w:val="27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69-70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Резервное время.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F5E" w:rsidRPr="001D7F5E" w:rsidRDefault="001D7F5E" w:rsidP="001D7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7F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1D7F5E" w:rsidRPr="001D7F5E" w:rsidRDefault="001D7F5E" w:rsidP="001D7F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D7F5E" w:rsidRPr="001D7F5E" w:rsidSect="00F35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NewtonSanPin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NewtonSanPin-Italic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NewtonSanPin-BoldItalic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a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OfficinaSansBookITC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6CC0"/>
    <w:rsid w:val="00011A0F"/>
    <w:rsid w:val="00036CC0"/>
    <w:rsid w:val="001D7F5E"/>
    <w:rsid w:val="00355EA5"/>
    <w:rsid w:val="003F0037"/>
    <w:rsid w:val="00443EA5"/>
    <w:rsid w:val="00574DEC"/>
    <w:rsid w:val="006735F7"/>
    <w:rsid w:val="008D609C"/>
    <w:rsid w:val="00995A44"/>
    <w:rsid w:val="00A9608F"/>
    <w:rsid w:val="00CA666C"/>
    <w:rsid w:val="00D34BFE"/>
    <w:rsid w:val="00D93479"/>
    <w:rsid w:val="00EA6D66"/>
    <w:rsid w:val="00F35EDA"/>
    <w:rsid w:val="00FC7EC5"/>
    <w:rsid w:val="00FE7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D7F5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1D7F5E"/>
    <w:rPr>
      <w:rFonts w:ascii="Times New Roman" w:eastAsia="Times New Roman" w:hAnsi="Times New Roman" w:cs="Times New Roman"/>
      <w:sz w:val="28"/>
      <w:szCs w:val="24"/>
    </w:rPr>
  </w:style>
  <w:style w:type="paragraph" w:customStyle="1" w:styleId="1">
    <w:name w:val="Без интервала1"/>
    <w:rsid w:val="00FC7EC5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3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8237</Words>
  <Characters>46955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Цыганковы</dc:creator>
  <cp:keywords/>
  <dc:description/>
  <cp:lastModifiedBy>Цыганковы</cp:lastModifiedBy>
  <cp:revision>16</cp:revision>
  <cp:lastPrinted>2018-09-16T16:14:00Z</cp:lastPrinted>
  <dcterms:created xsi:type="dcterms:W3CDTF">2018-08-31T19:17:00Z</dcterms:created>
  <dcterms:modified xsi:type="dcterms:W3CDTF">2018-12-06T14:37:00Z</dcterms:modified>
</cp:coreProperties>
</file>