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E67" w:rsidRPr="005D4B3C" w:rsidRDefault="00FF5E67" w:rsidP="00FF5E67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МУНИЦИПАЛЬНОЕ  ОБЩЕОБРАЗОВАТЕЛЬНОЕ  УЧРЕЖДЕНИЕ</w:t>
      </w:r>
    </w:p>
    <w:p w:rsidR="00FF5E67" w:rsidRPr="005D4B3C" w:rsidRDefault="00FF5E67" w:rsidP="00FF5E67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«СРЕДНЯЯ ОБЩЕОБРАЗОВАТЕЛЬНАЯ  ШКОЛА   п. АЛГАЙСКИЙ»</w:t>
      </w:r>
    </w:p>
    <w:p w:rsidR="00FF5E67" w:rsidRDefault="00FF5E67" w:rsidP="00FF5E67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НОВОУЗЕНСКОГО  РАЙОНА  САРАТОВСКОЙ  ОБЛАСТИ</w:t>
      </w:r>
    </w:p>
    <w:p w:rsidR="00FF5E67" w:rsidRDefault="00FF5E67" w:rsidP="00FF5E67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FF5E67" w:rsidRPr="005D4B3C" w:rsidTr="00ED729C">
        <w:trPr>
          <w:jc w:val="center"/>
        </w:trPr>
        <w:tc>
          <w:tcPr>
            <w:tcW w:w="2476" w:type="dxa"/>
          </w:tcPr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 w:rsidRPr="005D4B3C">
              <w:rPr>
                <w:rFonts w:ascii="Times New Roman" w:hAnsi="Times New Roman" w:cs="Times New Roman"/>
                <w:sz w:val="24"/>
              </w:rPr>
              <w:t>Рассмотрено</w:t>
            </w:r>
            <w:r>
              <w:rPr>
                <w:rFonts w:ascii="Times New Roman" w:hAnsi="Times New Roman" w:cs="Times New Roman"/>
                <w:sz w:val="24"/>
              </w:rPr>
              <w:t xml:space="preserve">  на з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седании творческой группы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тво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ческой группы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____(Тимонова О. А.)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 № 1</w:t>
            </w:r>
          </w:p>
          <w:p w:rsidR="00FF5E67" w:rsidRPr="005D4B3C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29.08.2018г.</w:t>
            </w:r>
          </w:p>
        </w:tc>
        <w:tc>
          <w:tcPr>
            <w:tcW w:w="2476" w:type="dxa"/>
          </w:tcPr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r>
              <w:rPr>
                <w:rFonts w:ascii="Times New Roman" w:hAnsi="Times New Roman" w:cs="Times New Roman"/>
                <w:sz w:val="24"/>
              </w:rPr>
              <w:t>тора по УВР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Даунова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Г. И.)</w:t>
            </w:r>
          </w:p>
          <w:p w:rsidR="00FF5E67" w:rsidRPr="005D4B3C" w:rsidRDefault="00FF5E67" w:rsidP="00ED729C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30.08.2018г.</w:t>
            </w:r>
          </w:p>
        </w:tc>
        <w:tc>
          <w:tcPr>
            <w:tcW w:w="2476" w:type="dxa"/>
          </w:tcPr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Принято на МС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МС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(И.Г.Фирсова)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протокол № 1    </w:t>
            </w:r>
          </w:p>
          <w:p w:rsidR="00FF5E67" w:rsidRPr="005D4B3C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30.08.2018г.</w:t>
            </w:r>
          </w:p>
        </w:tc>
        <w:tc>
          <w:tcPr>
            <w:tcW w:w="2477" w:type="dxa"/>
          </w:tcPr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Утверждаю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Директор МОУ СОШ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лгайский</w:t>
            </w:r>
            <w:proofErr w:type="spellEnd"/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(И.Г.Фирсова)</w:t>
            </w:r>
          </w:p>
          <w:p w:rsidR="00FF5E67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приказ № 177</w:t>
            </w:r>
          </w:p>
          <w:p w:rsidR="00FF5E67" w:rsidRPr="005D4B3C" w:rsidRDefault="00FF5E67" w:rsidP="00ED729C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31.08.2018г.</w:t>
            </w:r>
          </w:p>
        </w:tc>
      </w:tr>
    </w:tbl>
    <w:p w:rsidR="00FF5E67" w:rsidRPr="005D4B3C" w:rsidRDefault="00FF5E67" w:rsidP="00FF5E67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Pr="005D4B3C" w:rsidRDefault="00FF5E67" w:rsidP="00FF5E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F5E67" w:rsidRPr="00F849C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F849C7">
        <w:rPr>
          <w:rFonts w:ascii="Times New Roman" w:hAnsi="Times New Roman" w:cs="Times New Roman"/>
          <w:b/>
          <w:sz w:val="44"/>
          <w:szCs w:val="28"/>
        </w:rPr>
        <w:t>РАБОЧАЯ ПРОГРАММА</w:t>
      </w:r>
    </w:p>
    <w:p w:rsidR="00FF5E67" w:rsidRPr="00F849C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2018-2019 учебный год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Геометрия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8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Тимонова Ольга Александровна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лгайский</w:t>
      </w:r>
      <w:proofErr w:type="spellEnd"/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E7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ГЛАВЛЕНИЕ</w:t>
      </w: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FF5E67" w:rsidTr="00ED729C">
        <w:tc>
          <w:tcPr>
            <w:tcW w:w="534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</w:tc>
      </w:tr>
      <w:tr w:rsidR="00FF5E67" w:rsidTr="00ED729C">
        <w:tc>
          <w:tcPr>
            <w:tcW w:w="534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освоения учебного предмета геометрии в 8 классе</w:t>
            </w:r>
          </w:p>
        </w:tc>
        <w:tc>
          <w:tcPr>
            <w:tcW w:w="2233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</w:t>
            </w:r>
          </w:p>
        </w:tc>
      </w:tr>
      <w:tr w:rsidR="00FF5E67" w:rsidTr="00ED729C">
        <w:tc>
          <w:tcPr>
            <w:tcW w:w="534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 геометрии в 8 классе</w:t>
            </w:r>
          </w:p>
        </w:tc>
        <w:tc>
          <w:tcPr>
            <w:tcW w:w="2233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5</w:t>
            </w:r>
          </w:p>
        </w:tc>
      </w:tr>
      <w:tr w:rsidR="00FF5E67" w:rsidTr="00ED729C">
        <w:tc>
          <w:tcPr>
            <w:tcW w:w="534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FF5E67" w:rsidRDefault="00FF5E67" w:rsidP="008B0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6-</w:t>
            </w:r>
            <w:r w:rsidR="008B03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F5E67" w:rsidTr="00ED729C">
        <w:tc>
          <w:tcPr>
            <w:tcW w:w="534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FF5E67" w:rsidRDefault="00FF5E67" w:rsidP="00ED7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FF5E67" w:rsidRDefault="00FF5E67" w:rsidP="008B0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8B03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Default="00FF5E67" w:rsidP="00FF5E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FF5E67" w:rsidRPr="00D63F91" w:rsidRDefault="00FF5E67" w:rsidP="00FF5E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Рабочая программа по математике разработана на основе требований к результатам освоения основной образовательной программы  основного общего образования Муниципального  общеобразовательного учреждения «средняя  общеобразовательная школа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104E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04E7">
        <w:rPr>
          <w:rFonts w:ascii="Times New Roman" w:hAnsi="Times New Roman" w:cs="Times New Roman"/>
          <w:sz w:val="24"/>
          <w:szCs w:val="24"/>
        </w:rPr>
        <w:t>лгайский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Новоузенского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</w:t>
      </w:r>
      <w:r w:rsidRPr="00B104E7">
        <w:rPr>
          <w:rFonts w:ascii="Times New Roman" w:hAnsi="Times New Roman" w:cs="Times New Roman"/>
          <w:sz w:val="24"/>
          <w:szCs w:val="24"/>
        </w:rPr>
        <w:t>б</w:t>
      </w:r>
      <w:r w:rsidRPr="00B104E7">
        <w:rPr>
          <w:rFonts w:ascii="Times New Roman" w:hAnsi="Times New Roman" w:cs="Times New Roman"/>
          <w:sz w:val="24"/>
          <w:szCs w:val="24"/>
        </w:rPr>
        <w:t xml:space="preserve">щего образования по математике и 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</w:t>
      </w:r>
      <w:r w:rsidRPr="00DC2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авторской </w:t>
      </w:r>
      <w:r w:rsidRPr="00DC2AD5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по геометрии авторов </w:t>
      </w:r>
      <w:r w:rsidRPr="00D63F91">
        <w:rPr>
          <w:rFonts w:ascii="Times New Roman" w:eastAsia="Calibri" w:hAnsi="Times New Roman" w:cs="Times New Roman"/>
          <w:sz w:val="24"/>
          <w:szCs w:val="24"/>
        </w:rPr>
        <w:t>И.М. Смирнова, В.А.Смирнов</w:t>
      </w:r>
      <w:r>
        <w:rPr>
          <w:rFonts w:ascii="Times New Roman" w:hAnsi="Times New Roman" w:cs="Times New Roman"/>
          <w:sz w:val="24"/>
          <w:szCs w:val="24"/>
        </w:rPr>
        <w:t xml:space="preserve"> «Геометрия 7-9»-М.; Издательство: «Мнемозина»; Год изд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ния: 2014</w:t>
      </w:r>
      <w:r w:rsidRPr="00D63F91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FF5E67" w:rsidRPr="00B104E7" w:rsidRDefault="00FF5E67" w:rsidP="00FF5E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Рабочая программа ориентирована на учебник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7-9</w:t>
      </w:r>
      <w:r w:rsidRPr="00B104E7">
        <w:rPr>
          <w:rFonts w:ascii="Times New Roman" w:hAnsi="Times New Roman" w:cs="Times New Roman"/>
          <w:sz w:val="24"/>
          <w:szCs w:val="24"/>
        </w:rPr>
        <w:t xml:space="preserve">» Авторы: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104E7">
        <w:rPr>
          <w:rFonts w:ascii="Times New Roman" w:hAnsi="Times New Roman" w:cs="Times New Roman"/>
          <w:sz w:val="24"/>
          <w:szCs w:val="24"/>
        </w:rPr>
        <w:t xml:space="preserve">. М. </w:t>
      </w:r>
      <w:r>
        <w:rPr>
          <w:rFonts w:ascii="Times New Roman" w:hAnsi="Times New Roman" w:cs="Times New Roman"/>
          <w:sz w:val="24"/>
          <w:szCs w:val="24"/>
        </w:rPr>
        <w:t>Смирн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B104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104E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04E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Смирнов</w:t>
      </w:r>
      <w:r w:rsidRPr="00B104E7">
        <w:rPr>
          <w:rFonts w:ascii="Times New Roman" w:hAnsi="Times New Roman" w:cs="Times New Roman"/>
          <w:sz w:val="24"/>
          <w:szCs w:val="24"/>
        </w:rPr>
        <w:t>; Издательство:</w:t>
      </w:r>
      <w:r>
        <w:rPr>
          <w:rFonts w:ascii="Times New Roman" w:hAnsi="Times New Roman" w:cs="Times New Roman"/>
          <w:sz w:val="24"/>
          <w:szCs w:val="24"/>
        </w:rPr>
        <w:t xml:space="preserve"> «Мнемозина»; Год издания: 2014 г.</w:t>
      </w:r>
    </w:p>
    <w:p w:rsidR="00FF5E67" w:rsidRPr="00B104E7" w:rsidRDefault="00FF5E67" w:rsidP="00FF5E6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Согласно учебному плану на изучение </w:t>
      </w:r>
      <w:r>
        <w:rPr>
          <w:rFonts w:ascii="Times New Roman" w:hAnsi="Times New Roman" w:cs="Times New Roman"/>
          <w:sz w:val="24"/>
          <w:szCs w:val="24"/>
        </w:rPr>
        <w:t>геометрии</w:t>
      </w:r>
      <w:r w:rsidRPr="00B104E7">
        <w:rPr>
          <w:rFonts w:ascii="Times New Roman" w:hAnsi="Times New Roman" w:cs="Times New Roman"/>
          <w:sz w:val="24"/>
          <w:szCs w:val="24"/>
        </w:rPr>
        <w:t xml:space="preserve"> отводится</w:t>
      </w:r>
      <w:r>
        <w:rPr>
          <w:rFonts w:ascii="Times New Roman" w:hAnsi="Times New Roman" w:cs="Times New Roman"/>
          <w:sz w:val="24"/>
          <w:szCs w:val="24"/>
        </w:rPr>
        <w:t xml:space="preserve"> в 8</w:t>
      </w:r>
      <w:r w:rsidRPr="00B104E7">
        <w:rPr>
          <w:rFonts w:ascii="Times New Roman" w:hAnsi="Times New Roman" w:cs="Times New Roman"/>
          <w:sz w:val="24"/>
          <w:szCs w:val="24"/>
        </w:rPr>
        <w:t xml:space="preserve"> классе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B104E7">
        <w:rPr>
          <w:rFonts w:ascii="Times New Roman" w:hAnsi="Times New Roman" w:cs="Times New Roman"/>
          <w:sz w:val="24"/>
          <w:szCs w:val="24"/>
        </w:rPr>
        <w:t xml:space="preserve"> часов в год, </w:t>
      </w:r>
      <w:r>
        <w:rPr>
          <w:rFonts w:ascii="Times New Roman" w:hAnsi="Times New Roman" w:cs="Times New Roman"/>
          <w:sz w:val="24"/>
          <w:szCs w:val="24"/>
        </w:rPr>
        <w:t>6 плановых контрольных работ, 27 самостоятельных</w:t>
      </w:r>
      <w:r w:rsidRPr="00B104E7"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Pr="00B104E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F5E67" w:rsidRDefault="00FF5E67" w:rsidP="00FF5E6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ОСВОЕНИЯ УЧЕБНОГО ПРЕДМЕТА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ГЕ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МЕТРИИ 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В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8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FF5E67" w:rsidRDefault="00FF5E67" w:rsidP="00FF5E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Рабочая программа позволяет добиваться следующих результатов освоения образов</w:t>
      </w:r>
      <w:r w:rsidRPr="00B104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</w:t>
      </w:r>
      <w:r w:rsidRPr="00B104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тельной программы основного общего образования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</w:t>
      </w:r>
    </w:p>
    <w:p w:rsidR="00FF5E67" w:rsidRDefault="00FF5E67" w:rsidP="00FF5E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л</w:t>
      </w:r>
      <w:r w:rsidRPr="00877A85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ичностные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FF5E67" w:rsidRPr="00877A85" w:rsidRDefault="00FF5E67" w:rsidP="00FF5E67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формирование представлений о геометрии как части общечеловеческой кул</w:t>
      </w:r>
      <w:r w:rsidRPr="00877A85">
        <w:rPr>
          <w:rFonts w:ascii="Times New Roman" w:eastAsia="Calibri" w:hAnsi="Times New Roman" w:cs="Times New Roman"/>
          <w:sz w:val="24"/>
          <w:szCs w:val="24"/>
        </w:rPr>
        <w:t>ь</w:t>
      </w:r>
      <w:r w:rsidRPr="00877A85">
        <w:rPr>
          <w:rFonts w:ascii="Times New Roman" w:eastAsia="Calibri" w:hAnsi="Times New Roman" w:cs="Times New Roman"/>
          <w:sz w:val="24"/>
          <w:szCs w:val="24"/>
        </w:rPr>
        <w:t>туры, о значимости геометрии в развитии цивилизации и современного общества;</w:t>
      </w:r>
    </w:p>
    <w:p w:rsidR="00FF5E67" w:rsidRPr="00877A85" w:rsidRDefault="00FF5E67" w:rsidP="00FF5E67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развитие геометрических представлений, логического мышления, культуры р</w:t>
      </w:r>
      <w:r w:rsidRPr="00877A85">
        <w:rPr>
          <w:rFonts w:ascii="Times New Roman" w:eastAsia="Calibri" w:hAnsi="Times New Roman" w:cs="Times New Roman"/>
          <w:sz w:val="24"/>
          <w:szCs w:val="24"/>
        </w:rPr>
        <w:t>е</w:t>
      </w: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чи, способности к умственному эксперименту; </w:t>
      </w:r>
    </w:p>
    <w:p w:rsidR="00FF5E67" w:rsidRPr="00877A85" w:rsidRDefault="00FF5E67" w:rsidP="00FF5E67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формирование у учащихся интеллектуальной честности и объективности, сп</w:t>
      </w:r>
      <w:r w:rsidRPr="00877A85">
        <w:rPr>
          <w:rFonts w:ascii="Times New Roman" w:eastAsia="Calibri" w:hAnsi="Times New Roman" w:cs="Times New Roman"/>
          <w:sz w:val="24"/>
          <w:szCs w:val="24"/>
        </w:rPr>
        <w:t>о</w:t>
      </w:r>
      <w:r w:rsidRPr="00877A85">
        <w:rPr>
          <w:rFonts w:ascii="Times New Roman" w:eastAsia="Calibri" w:hAnsi="Times New Roman" w:cs="Times New Roman"/>
          <w:sz w:val="24"/>
          <w:szCs w:val="24"/>
        </w:rPr>
        <w:t>собности к преодолению мыслительных стереотипов, вытекающих из обыденного оп</w:t>
      </w:r>
      <w:r w:rsidRPr="00877A85">
        <w:rPr>
          <w:rFonts w:ascii="Times New Roman" w:eastAsia="Calibri" w:hAnsi="Times New Roman" w:cs="Times New Roman"/>
          <w:sz w:val="24"/>
          <w:szCs w:val="24"/>
        </w:rPr>
        <w:t>ы</w:t>
      </w:r>
      <w:r w:rsidRPr="00877A85">
        <w:rPr>
          <w:rFonts w:ascii="Times New Roman" w:eastAsia="Calibri" w:hAnsi="Times New Roman" w:cs="Times New Roman"/>
          <w:sz w:val="24"/>
          <w:szCs w:val="24"/>
        </w:rPr>
        <w:t>та;</w:t>
      </w:r>
    </w:p>
    <w:p w:rsidR="00FF5E67" w:rsidRPr="00877A85" w:rsidRDefault="00FF5E67" w:rsidP="00FF5E67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воспитание качеств личности, обеспечивающих социальную мобильность, сп</w:t>
      </w:r>
      <w:r w:rsidRPr="00877A85">
        <w:rPr>
          <w:rFonts w:ascii="Times New Roman" w:eastAsia="Calibri" w:hAnsi="Times New Roman" w:cs="Times New Roman"/>
          <w:sz w:val="24"/>
          <w:szCs w:val="24"/>
        </w:rPr>
        <w:t>о</w:t>
      </w:r>
      <w:r w:rsidRPr="00877A85">
        <w:rPr>
          <w:rFonts w:ascii="Times New Roman" w:eastAsia="Calibri" w:hAnsi="Times New Roman" w:cs="Times New Roman"/>
          <w:sz w:val="24"/>
          <w:szCs w:val="24"/>
        </w:rPr>
        <w:t>собность принимать самостоятельные решения;</w:t>
      </w:r>
    </w:p>
    <w:p w:rsidR="00FF5E67" w:rsidRDefault="00FF5E67" w:rsidP="00FF5E67">
      <w:pPr>
        <w:pStyle w:val="a5"/>
        <w:numPr>
          <w:ilvl w:val="0"/>
          <w:numId w:val="1"/>
        </w:numPr>
        <w:spacing w:after="0" w:line="240" w:lineRule="auto"/>
        <w:ind w:left="493" w:firstLine="74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формирование качеств мышления, необходимых для адаптации в современном информационном обществе;</w:t>
      </w:r>
    </w:p>
    <w:p w:rsidR="00FF5E67" w:rsidRPr="00877A85" w:rsidRDefault="00FF5E67" w:rsidP="00FF5E67">
      <w:pPr>
        <w:pStyle w:val="a5"/>
        <w:numPr>
          <w:ilvl w:val="0"/>
          <w:numId w:val="1"/>
        </w:numPr>
        <w:spacing w:after="0"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развитие интереса к математике;</w:t>
      </w:r>
    </w:p>
    <w:p w:rsidR="00FF5E67" w:rsidRDefault="00FF5E67" w:rsidP="00FF5E67">
      <w:pPr>
        <w:numPr>
          <w:ilvl w:val="0"/>
          <w:numId w:val="1"/>
        </w:numPr>
        <w:spacing w:after="0" w:line="240" w:lineRule="auto"/>
        <w:ind w:left="493" w:firstLine="74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развитие математических способностей;</w:t>
      </w:r>
    </w:p>
    <w:p w:rsidR="00FF5E67" w:rsidRDefault="00FF5E67" w:rsidP="00FF5E67">
      <w:pPr>
        <w:spacing w:after="0" w:line="240" w:lineRule="auto"/>
        <w:ind w:left="49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77A85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877A8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F5E67" w:rsidRDefault="00FF5E67" w:rsidP="00FF5E67">
      <w:pPr>
        <w:pStyle w:val="a5"/>
        <w:numPr>
          <w:ilvl w:val="0"/>
          <w:numId w:val="2"/>
        </w:numPr>
        <w:spacing w:line="240" w:lineRule="auto"/>
        <w:ind w:hanging="219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 развитие представлений о геометрии как форме описания и методе познания дейс</w:t>
      </w:r>
      <w:r w:rsidRPr="00877A85">
        <w:rPr>
          <w:rFonts w:ascii="Times New Roman" w:eastAsia="Calibri" w:hAnsi="Times New Roman" w:cs="Times New Roman"/>
          <w:sz w:val="24"/>
          <w:szCs w:val="24"/>
        </w:rPr>
        <w:t>т</w:t>
      </w:r>
      <w:r w:rsidRPr="00877A85">
        <w:rPr>
          <w:rFonts w:ascii="Times New Roman" w:eastAsia="Calibri" w:hAnsi="Times New Roman" w:cs="Times New Roman"/>
          <w:sz w:val="24"/>
          <w:szCs w:val="24"/>
        </w:rPr>
        <w:t>вительности, создание условий для приобретения опыта математического моделир</w:t>
      </w:r>
      <w:r w:rsidRPr="00877A85">
        <w:rPr>
          <w:rFonts w:ascii="Times New Roman" w:eastAsia="Calibri" w:hAnsi="Times New Roman" w:cs="Times New Roman"/>
          <w:sz w:val="24"/>
          <w:szCs w:val="24"/>
        </w:rPr>
        <w:t>о</w:t>
      </w: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вания; </w:t>
      </w:r>
    </w:p>
    <w:p w:rsidR="00FF5E67" w:rsidRDefault="00FF5E67" w:rsidP="00FF5E67">
      <w:pPr>
        <w:pStyle w:val="a5"/>
        <w:numPr>
          <w:ilvl w:val="0"/>
          <w:numId w:val="2"/>
        </w:numPr>
        <w:spacing w:after="0" w:line="240" w:lineRule="auto"/>
        <w:ind w:hanging="219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 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</w:t>
      </w:r>
      <w:r w:rsidRPr="00877A85">
        <w:rPr>
          <w:rFonts w:ascii="Times New Roman" w:eastAsia="Calibri" w:hAnsi="Times New Roman" w:cs="Times New Roman"/>
          <w:sz w:val="24"/>
          <w:szCs w:val="24"/>
        </w:rPr>
        <w:t>ч</w:t>
      </w:r>
      <w:r w:rsidRPr="00877A85">
        <w:rPr>
          <w:rFonts w:ascii="Times New Roman" w:eastAsia="Calibri" w:hAnsi="Times New Roman" w:cs="Times New Roman"/>
          <w:sz w:val="24"/>
          <w:szCs w:val="24"/>
        </w:rPr>
        <w:t>ных сфер человеческой деятельности;</w:t>
      </w:r>
    </w:p>
    <w:p w:rsidR="00FF5E67" w:rsidRPr="00877A85" w:rsidRDefault="00FF5E67" w:rsidP="00FF5E6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77A85">
        <w:rPr>
          <w:rFonts w:ascii="Times New Roman" w:hAnsi="Times New Roman" w:cs="Times New Roman"/>
          <w:b/>
          <w:sz w:val="24"/>
          <w:szCs w:val="24"/>
          <w:u w:val="single"/>
        </w:rPr>
        <w:t>предметные:</w:t>
      </w:r>
    </w:p>
    <w:p w:rsidR="00FF5E67" w:rsidRPr="00B104E7" w:rsidRDefault="00FF5E67" w:rsidP="00FF5E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  <w:t xml:space="preserve">Выпускник научится: </w:t>
      </w:r>
    </w:p>
    <w:p w:rsidR="00FF5E67" w:rsidRPr="00BE371D" w:rsidRDefault="00FF5E67" w:rsidP="00FF5E6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Пользоваться языком геометрии для описания предметов окружающего мира</w:t>
      </w:r>
    </w:p>
    <w:p w:rsidR="00FF5E67" w:rsidRPr="00BE371D" w:rsidRDefault="00FF5E67" w:rsidP="00FF5E6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Распознавать изученные геометрические фигуры, различать их взаимное распол</w:t>
      </w:r>
      <w:r w:rsidRPr="00BE371D">
        <w:rPr>
          <w:rFonts w:ascii="Times New Roman" w:eastAsia="Calibri" w:hAnsi="Times New Roman" w:cs="Times New Roman"/>
          <w:sz w:val="24"/>
          <w:szCs w:val="24"/>
        </w:rPr>
        <w:t>о</w:t>
      </w:r>
      <w:r w:rsidRPr="00BE371D">
        <w:rPr>
          <w:rFonts w:ascii="Times New Roman" w:eastAsia="Calibri" w:hAnsi="Times New Roman" w:cs="Times New Roman"/>
          <w:sz w:val="24"/>
          <w:szCs w:val="24"/>
        </w:rPr>
        <w:t>жение</w:t>
      </w:r>
    </w:p>
    <w:p w:rsidR="00FF5E67" w:rsidRPr="00BE371D" w:rsidRDefault="00FF5E67" w:rsidP="00FF5E6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Изображать изученные геометрические фигуры, выполнять чертежи по условию з</w:t>
      </w:r>
      <w:r w:rsidRPr="00BE371D">
        <w:rPr>
          <w:rFonts w:ascii="Times New Roman" w:eastAsia="Calibri" w:hAnsi="Times New Roman" w:cs="Times New Roman"/>
          <w:sz w:val="24"/>
          <w:szCs w:val="24"/>
        </w:rPr>
        <w:t>а</w:t>
      </w:r>
      <w:r w:rsidRPr="00BE371D">
        <w:rPr>
          <w:rFonts w:ascii="Times New Roman" w:eastAsia="Calibri" w:hAnsi="Times New Roman" w:cs="Times New Roman"/>
          <w:sz w:val="24"/>
          <w:szCs w:val="24"/>
        </w:rPr>
        <w:t>дач</w:t>
      </w:r>
    </w:p>
    <w:p w:rsidR="00FF5E67" w:rsidRPr="00BE371D" w:rsidRDefault="00FF5E67" w:rsidP="00FF5E6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Вычислять значение геометрических величин: длин и углов.</w:t>
      </w:r>
    </w:p>
    <w:p w:rsidR="00FF5E67" w:rsidRPr="00BE371D" w:rsidRDefault="00FF5E67" w:rsidP="00FF5E6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Решать геометрические задачи, опираясь на изученные свойства фигур и отношений между ними, применяя дополнительные построения</w:t>
      </w:r>
    </w:p>
    <w:p w:rsidR="00FF5E67" w:rsidRPr="00BE371D" w:rsidRDefault="00FF5E67" w:rsidP="00FF5E6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Проводить доказательные рассуждения при решении задач, используя известные теоремы, обнаруживая возможности для их использования</w:t>
      </w:r>
    </w:p>
    <w:p w:rsidR="00FF5E67" w:rsidRPr="00BE371D" w:rsidRDefault="00FF5E67" w:rsidP="00FF5E67">
      <w:pPr>
        <w:pStyle w:val="a5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проводить несложные доказательства, получать простейшие следствия из известных или ранее полученных утверждений, оценивать логическую правильность рассу</w:t>
      </w:r>
      <w:r w:rsidRPr="00BE371D">
        <w:rPr>
          <w:rFonts w:ascii="Times New Roman" w:eastAsia="Calibri" w:hAnsi="Times New Roman" w:cs="Times New Roman"/>
          <w:sz w:val="24"/>
          <w:szCs w:val="24"/>
        </w:rPr>
        <w:t>ж</w:t>
      </w:r>
      <w:r w:rsidRPr="00BE371D">
        <w:rPr>
          <w:rFonts w:ascii="Times New Roman" w:eastAsia="Calibri" w:hAnsi="Times New Roman" w:cs="Times New Roman"/>
          <w:sz w:val="24"/>
          <w:szCs w:val="24"/>
        </w:rPr>
        <w:t xml:space="preserve">дений, использовать примеры для иллюстрации и </w:t>
      </w:r>
      <w:proofErr w:type="spellStart"/>
      <w:r w:rsidRPr="00BE371D">
        <w:rPr>
          <w:rFonts w:ascii="Times New Roman" w:eastAsia="Calibri" w:hAnsi="Times New Roman" w:cs="Times New Roman"/>
          <w:sz w:val="24"/>
          <w:szCs w:val="24"/>
        </w:rPr>
        <w:t>контрпримеры</w:t>
      </w:r>
      <w:proofErr w:type="spellEnd"/>
      <w:r w:rsidRPr="00BE371D">
        <w:rPr>
          <w:rFonts w:ascii="Times New Roman" w:eastAsia="Calibri" w:hAnsi="Times New Roman" w:cs="Times New Roman"/>
          <w:sz w:val="24"/>
          <w:szCs w:val="24"/>
        </w:rPr>
        <w:t xml:space="preserve"> для опровержения утверждений; </w:t>
      </w:r>
    </w:p>
    <w:p w:rsidR="00FF5E67" w:rsidRDefault="00FF5E67" w:rsidP="00FF5E67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  <w:t>Выпускник получит возможность:</w:t>
      </w:r>
    </w:p>
    <w:p w:rsidR="00FF5E67" w:rsidRPr="00BE371D" w:rsidRDefault="00FF5E67" w:rsidP="00FF5E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Использовать приобретённые знания и умения в практической деятельности и повс</w:t>
      </w:r>
      <w:r w:rsidRPr="00BE371D">
        <w:rPr>
          <w:rFonts w:ascii="Times New Roman" w:eastAsia="Calibri" w:hAnsi="Times New Roman" w:cs="Times New Roman"/>
          <w:sz w:val="24"/>
          <w:szCs w:val="24"/>
        </w:rPr>
        <w:t>е</w:t>
      </w:r>
      <w:r w:rsidRPr="00BE371D">
        <w:rPr>
          <w:rFonts w:ascii="Times New Roman" w:eastAsia="Calibri" w:hAnsi="Times New Roman" w:cs="Times New Roman"/>
          <w:sz w:val="24"/>
          <w:szCs w:val="24"/>
        </w:rPr>
        <w:t xml:space="preserve">дневной жизни </w:t>
      </w:r>
      <w:proofErr w:type="gramStart"/>
      <w:r w:rsidRPr="00BE371D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BE371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F5E67" w:rsidRPr="00BE371D" w:rsidRDefault="00FF5E67" w:rsidP="00FF5E6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описания реальных ситуаций на языке геометрии;</w:t>
      </w:r>
    </w:p>
    <w:p w:rsidR="00FF5E67" w:rsidRPr="00BE371D" w:rsidRDefault="00FF5E67" w:rsidP="00FF5E6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решения простейших практических задач, связанных с нахождением геометрич</w:t>
      </w:r>
      <w:r w:rsidRPr="00BE371D">
        <w:rPr>
          <w:rFonts w:ascii="Times New Roman" w:eastAsia="Calibri" w:hAnsi="Times New Roman" w:cs="Times New Roman"/>
          <w:sz w:val="24"/>
          <w:szCs w:val="24"/>
        </w:rPr>
        <w:t>е</w:t>
      </w:r>
      <w:r w:rsidRPr="00BE371D">
        <w:rPr>
          <w:rFonts w:ascii="Times New Roman" w:eastAsia="Calibri" w:hAnsi="Times New Roman" w:cs="Times New Roman"/>
          <w:sz w:val="24"/>
          <w:szCs w:val="24"/>
        </w:rPr>
        <w:t>ских величин (использую при необходимости справочники и технические средства);</w:t>
      </w:r>
    </w:p>
    <w:p w:rsidR="00FF5E67" w:rsidRPr="00BE371D" w:rsidRDefault="00FF5E67" w:rsidP="00FF5E6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построений геометрическими инструментами (линейка, угольник, циркуль, тран</w:t>
      </w:r>
      <w:r w:rsidRPr="00BE371D">
        <w:rPr>
          <w:rFonts w:ascii="Times New Roman" w:eastAsia="Calibri" w:hAnsi="Times New Roman" w:cs="Times New Roman"/>
          <w:sz w:val="24"/>
          <w:szCs w:val="24"/>
        </w:rPr>
        <w:t>с</w:t>
      </w:r>
      <w:r w:rsidRPr="00BE371D">
        <w:rPr>
          <w:rFonts w:ascii="Times New Roman" w:eastAsia="Calibri" w:hAnsi="Times New Roman" w:cs="Times New Roman"/>
          <w:sz w:val="24"/>
          <w:szCs w:val="24"/>
        </w:rPr>
        <w:t>портир).</w:t>
      </w:r>
    </w:p>
    <w:p w:rsidR="00FF5E67" w:rsidRDefault="00FF5E67" w:rsidP="00FF5E67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FF5E67" w:rsidRDefault="00FF5E67" w:rsidP="00FF5E67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FF5E67" w:rsidRPr="00BE371D" w:rsidRDefault="00FF5E67" w:rsidP="00FF5E67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FF5E67" w:rsidRPr="00B104E7" w:rsidRDefault="00FF5E67" w:rsidP="00FF5E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>С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ОДЕРЖАНИЕ ТЕМ УЧЕБНОГО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ПРЕДМЕТА ГЕОМЕТРИИ В 8 КЛАССЕ</w:t>
      </w: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P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E67">
        <w:rPr>
          <w:rFonts w:ascii="Times New Roman" w:hAnsi="Times New Roman" w:cs="Times New Roman"/>
          <w:b/>
          <w:sz w:val="24"/>
          <w:szCs w:val="24"/>
        </w:rPr>
        <w:t>5. Параллельность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 xml:space="preserve">Параллельные прямые. Признаки </w:t>
      </w:r>
      <w:proofErr w:type="gramStart"/>
      <w:r w:rsidRPr="00FF5E67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FF5E67">
        <w:rPr>
          <w:rFonts w:ascii="Times New Roman" w:hAnsi="Times New Roman" w:cs="Times New Roman"/>
          <w:sz w:val="24"/>
          <w:szCs w:val="24"/>
        </w:rPr>
        <w:t xml:space="preserve"> прямых. Аксиома </w:t>
      </w:r>
      <w:proofErr w:type="gramStart"/>
      <w:r w:rsidRPr="00FF5E67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FF5E67">
        <w:rPr>
          <w:rFonts w:ascii="Times New Roman" w:hAnsi="Times New Roman" w:cs="Times New Roman"/>
          <w:sz w:val="24"/>
          <w:szCs w:val="24"/>
        </w:rPr>
        <w:t xml:space="preserve"> пр</w:t>
      </w:r>
      <w:r w:rsidRPr="00FF5E67">
        <w:rPr>
          <w:rFonts w:ascii="Times New Roman" w:hAnsi="Times New Roman" w:cs="Times New Roman"/>
          <w:sz w:val="24"/>
          <w:szCs w:val="24"/>
        </w:rPr>
        <w:t>я</w:t>
      </w:r>
      <w:r w:rsidRPr="00FF5E67">
        <w:rPr>
          <w:rFonts w:ascii="Times New Roman" w:hAnsi="Times New Roman" w:cs="Times New Roman"/>
          <w:sz w:val="24"/>
          <w:szCs w:val="24"/>
        </w:rPr>
        <w:t xml:space="preserve">мых. Свойства </w:t>
      </w:r>
      <w:proofErr w:type="gramStart"/>
      <w:r w:rsidRPr="00FF5E67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FF5E67">
        <w:rPr>
          <w:rFonts w:ascii="Times New Roman" w:hAnsi="Times New Roman" w:cs="Times New Roman"/>
          <w:sz w:val="24"/>
          <w:szCs w:val="24"/>
        </w:rPr>
        <w:t xml:space="preserve"> прямых. Исторические сведения. 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 xml:space="preserve">Сумма углов треугольника. Сумма углов выпуклого </w:t>
      </w:r>
      <w:r w:rsidRPr="00FF5E67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F5E67">
        <w:rPr>
          <w:rFonts w:ascii="Times New Roman" w:hAnsi="Times New Roman" w:cs="Times New Roman"/>
          <w:sz w:val="24"/>
          <w:szCs w:val="24"/>
        </w:rPr>
        <w:t xml:space="preserve">-угольника. 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>Параллелограмм. Прямоугольник. Ромб. Квадрат. Их свойства. Признаки параллел</w:t>
      </w:r>
      <w:r w:rsidRPr="00FF5E67">
        <w:rPr>
          <w:rFonts w:ascii="Times New Roman" w:hAnsi="Times New Roman" w:cs="Times New Roman"/>
          <w:sz w:val="24"/>
          <w:szCs w:val="24"/>
        </w:rPr>
        <w:t>о</w:t>
      </w:r>
      <w:r w:rsidRPr="00FF5E67">
        <w:rPr>
          <w:rFonts w:ascii="Times New Roman" w:hAnsi="Times New Roman" w:cs="Times New Roman"/>
          <w:sz w:val="24"/>
          <w:szCs w:val="24"/>
        </w:rPr>
        <w:t xml:space="preserve">грамма. 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>Средняя линия треугольника. Трапеция. Равнобедренная и прямоугольная трапеции. Средняя линия трапеции. Теорема Фалеса.</w:t>
      </w:r>
    </w:p>
    <w:p w:rsidR="00FF5E67" w:rsidRP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E67">
        <w:rPr>
          <w:rFonts w:ascii="Times New Roman" w:hAnsi="Times New Roman" w:cs="Times New Roman"/>
          <w:b/>
          <w:sz w:val="24"/>
          <w:szCs w:val="24"/>
        </w:rPr>
        <w:t>6. Многоугольники и окружность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>Углы, связанные с окружностью. Многоугольники, вписанные в окружность. Мног</w:t>
      </w:r>
      <w:r w:rsidRPr="00FF5E67">
        <w:rPr>
          <w:rFonts w:ascii="Times New Roman" w:hAnsi="Times New Roman" w:cs="Times New Roman"/>
          <w:sz w:val="24"/>
          <w:szCs w:val="24"/>
        </w:rPr>
        <w:t>о</w:t>
      </w:r>
      <w:r w:rsidRPr="00FF5E67">
        <w:rPr>
          <w:rFonts w:ascii="Times New Roman" w:hAnsi="Times New Roman" w:cs="Times New Roman"/>
          <w:sz w:val="24"/>
          <w:szCs w:val="24"/>
        </w:rPr>
        <w:t>угольники, описанные около окружности. Вписанные и описанные окружности правильного многоугольника. Замечательные точки треугольника.</w:t>
      </w:r>
    </w:p>
    <w:p w:rsidR="00FF5E67" w:rsidRP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E67">
        <w:rPr>
          <w:rFonts w:ascii="Times New Roman" w:hAnsi="Times New Roman" w:cs="Times New Roman"/>
          <w:b/>
          <w:sz w:val="24"/>
          <w:szCs w:val="24"/>
        </w:rPr>
        <w:t>7. Движение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 xml:space="preserve">Понятие движения и его свойства. Центральная симметрия. Центрально-симметричные фигуры. Поворот. Симметрия </w:t>
      </w:r>
      <w:r w:rsidRPr="00FF5E67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FF5E67">
        <w:rPr>
          <w:rFonts w:ascii="Times New Roman" w:hAnsi="Times New Roman" w:cs="Times New Roman"/>
          <w:sz w:val="24"/>
          <w:szCs w:val="24"/>
        </w:rPr>
        <w:t>-го порядка. Осевая симметрия. Фигуры, си</w:t>
      </w:r>
      <w:r w:rsidRPr="00FF5E67">
        <w:rPr>
          <w:rFonts w:ascii="Times New Roman" w:hAnsi="Times New Roman" w:cs="Times New Roman"/>
          <w:sz w:val="24"/>
          <w:szCs w:val="24"/>
        </w:rPr>
        <w:t>м</w:t>
      </w:r>
      <w:r w:rsidRPr="00FF5E67">
        <w:rPr>
          <w:rFonts w:ascii="Times New Roman" w:hAnsi="Times New Roman" w:cs="Times New Roman"/>
          <w:sz w:val="24"/>
          <w:szCs w:val="24"/>
        </w:rPr>
        <w:t>метричные относительно некоторой оси. Параллельный перенос. Равенство фигур.</w:t>
      </w:r>
    </w:p>
    <w:p w:rsidR="00FF5E67" w:rsidRP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FF5E67">
        <w:rPr>
          <w:rFonts w:ascii="Times New Roman" w:hAnsi="Times New Roman" w:cs="Times New Roman"/>
          <w:b/>
          <w:snapToGrid w:val="0"/>
          <w:sz w:val="24"/>
          <w:szCs w:val="24"/>
        </w:rPr>
        <w:t>8. Подобие</w:t>
      </w:r>
    </w:p>
    <w:p w:rsidR="00FF5E67" w:rsidRPr="00FF5E67" w:rsidRDefault="00FF5E67" w:rsidP="00FF5E67">
      <w:pPr>
        <w:pStyle w:val="3"/>
        <w:spacing w:line="0" w:lineRule="atLeast"/>
        <w:ind w:firstLine="720"/>
        <w:rPr>
          <w:sz w:val="24"/>
          <w:szCs w:val="24"/>
        </w:rPr>
      </w:pPr>
      <w:r w:rsidRPr="00FF5E67">
        <w:rPr>
          <w:sz w:val="24"/>
          <w:szCs w:val="24"/>
        </w:rPr>
        <w:t>Подобие треугольников. Признаки подобия треугольников. Подобие  фигур. Гомот</w:t>
      </w:r>
      <w:r w:rsidRPr="00FF5E67">
        <w:rPr>
          <w:sz w:val="24"/>
          <w:szCs w:val="24"/>
        </w:rPr>
        <w:t>е</w:t>
      </w:r>
      <w:r w:rsidRPr="00FF5E67">
        <w:rPr>
          <w:sz w:val="24"/>
          <w:szCs w:val="24"/>
        </w:rPr>
        <w:t>тия. *Золотое сечение. Теорема Пифагора.</w:t>
      </w:r>
    </w:p>
    <w:p w:rsidR="00FF5E67" w:rsidRP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FF5E67">
        <w:rPr>
          <w:rFonts w:ascii="Times New Roman" w:hAnsi="Times New Roman" w:cs="Times New Roman"/>
          <w:b/>
          <w:snapToGrid w:val="0"/>
          <w:sz w:val="24"/>
          <w:szCs w:val="24"/>
        </w:rPr>
        <w:t>9. Элементы тригонометрии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>Тригонометрические функции острого угла прямоугольного треугольника: синус, к</w:t>
      </w:r>
      <w:r w:rsidRPr="00FF5E67">
        <w:rPr>
          <w:rFonts w:ascii="Times New Roman" w:hAnsi="Times New Roman" w:cs="Times New Roman"/>
          <w:sz w:val="24"/>
          <w:szCs w:val="24"/>
        </w:rPr>
        <w:t>о</w:t>
      </w:r>
      <w:r w:rsidRPr="00FF5E67">
        <w:rPr>
          <w:rFonts w:ascii="Times New Roman" w:hAnsi="Times New Roman" w:cs="Times New Roman"/>
          <w:sz w:val="24"/>
          <w:szCs w:val="24"/>
        </w:rPr>
        <w:t xml:space="preserve">синус, тангенс, котангенс. </w:t>
      </w:r>
    </w:p>
    <w:p w:rsidR="00FF5E67" w:rsidRPr="00FF5E67" w:rsidRDefault="00FF5E67" w:rsidP="00FF5E67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E67">
        <w:rPr>
          <w:rFonts w:ascii="Times New Roman" w:hAnsi="Times New Roman" w:cs="Times New Roman"/>
          <w:sz w:val="24"/>
          <w:szCs w:val="24"/>
        </w:rPr>
        <w:t xml:space="preserve">Тригонометрические тождества. Тригонометрические функции тупого угла. Теорема косинусов. Теорема синусов. Длина окружности. Число </w:t>
      </w:r>
      <w:r w:rsidRPr="00FF5E67">
        <w:rPr>
          <w:rFonts w:ascii="Times New Roman" w:hAnsi="Times New Roman" w:cs="Times New Roman"/>
          <w:sz w:val="24"/>
          <w:szCs w:val="24"/>
          <w:vertAlign w:val="subscript"/>
        </w:rPr>
        <w:object w:dxaOrig="2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5pt;height:11.9pt" o:ole="">
            <v:imagedata r:id="rId8" o:title=""/>
          </v:shape>
          <o:OLEObject Type="Embed" ProgID="Equation.DSMT4" ShapeID="_x0000_i1025" DrawAspect="Content" ObjectID="_1260652569" r:id="rId9"/>
        </w:object>
      </w:r>
      <w:r w:rsidRPr="00FF5E67">
        <w:rPr>
          <w:rFonts w:ascii="Times New Roman" w:hAnsi="Times New Roman" w:cs="Times New Roman"/>
          <w:sz w:val="24"/>
          <w:szCs w:val="24"/>
        </w:rPr>
        <w:t>. Длина дуги окружности. *Циклоидальные кривые.</w:t>
      </w: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67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17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FF5E67" w:rsidRPr="00AF6174" w:rsidRDefault="00FF5E67" w:rsidP="00FF5E6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1" w:type="dxa"/>
        <w:tblLook w:val="04A0"/>
      </w:tblPr>
      <w:tblGrid>
        <w:gridCol w:w="516"/>
        <w:gridCol w:w="5322"/>
        <w:gridCol w:w="1279"/>
        <w:gridCol w:w="1389"/>
        <w:gridCol w:w="1275"/>
      </w:tblGrid>
      <w:tr w:rsidR="00FF5E67" w:rsidRPr="005B06B3" w:rsidTr="00ED729C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FF5E67" w:rsidRPr="005B06B3" w:rsidTr="00ED729C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F5E67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FF5E67" w:rsidRPr="005B06B3" w:rsidRDefault="00FF5E67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279" w:type="dxa"/>
            <w:shd w:val="clear" w:color="auto" w:fill="FFFFFF" w:themeFill="background1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F5E67" w:rsidRPr="005B06B3" w:rsidRDefault="00FF5E67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BA397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 Повтор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Начала геометрии. Равенство треугольн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BA397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 и геометрические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точек.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FF5E67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ПАРАЛЛЕЛЬНОСТЬ.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 Параллельные прямые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Параллельные прямые.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Свойства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>параллельных</w:t>
            </w:r>
            <w:proofErr w:type="gram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прямых. 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Решение задач по теме: «Параллельные пр</w:t>
            </w:r>
            <w:r>
              <w:rPr>
                <w:rFonts w:ascii="Cambria Math" w:hAnsi="Cambria Math" w:cs="Times New Roman"/>
                <w:sz w:val="24"/>
                <w:szCs w:val="24"/>
              </w:rPr>
              <w:t>я</w:t>
            </w:r>
            <w:r>
              <w:rPr>
                <w:rFonts w:ascii="Cambria Math" w:hAnsi="Cambria Math" w:cs="Times New Roman"/>
                <w:sz w:val="24"/>
                <w:szCs w:val="24"/>
              </w:rPr>
              <w:t>мые».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 Сумма углов многоугольника.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Многоугольник.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Сумма углов многоугольника.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BA397F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Контрольная работа № 1 по теме: «Пара</w:t>
            </w:r>
            <w:r>
              <w:rPr>
                <w:rFonts w:ascii="Cambria Math" w:hAnsi="Cambria Math" w:cs="Times New Roman"/>
                <w:sz w:val="24"/>
                <w:szCs w:val="24"/>
              </w:rPr>
              <w:t>л</w:t>
            </w:r>
            <w:r>
              <w:rPr>
                <w:rFonts w:ascii="Cambria Math" w:hAnsi="Cambria Math" w:cs="Times New Roman"/>
                <w:sz w:val="24"/>
                <w:szCs w:val="24"/>
              </w:rPr>
              <w:t>лельные прямые. Сумма углов многоугольн</w:t>
            </w:r>
            <w:r>
              <w:rPr>
                <w:rFonts w:ascii="Cambria Math" w:hAnsi="Cambria Math" w:cs="Times New Roman"/>
                <w:sz w:val="24"/>
                <w:szCs w:val="24"/>
              </w:rPr>
              <w:t>и</w:t>
            </w:r>
            <w:r>
              <w:rPr>
                <w:rFonts w:ascii="Cambria Math" w:hAnsi="Cambria Math" w:cs="Times New Roman"/>
                <w:sz w:val="24"/>
                <w:szCs w:val="24"/>
              </w:rPr>
              <w:t>ка».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 Параллелограмм.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Параллелограмм.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Свойства параллелограмма.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 xml:space="preserve">§30.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параллелограмма.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Признаки параллелограмма.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Решение задач на применение признаков п</w:t>
            </w:r>
            <w:r w:rsidRPr="00BA397F">
              <w:rPr>
                <w:rFonts w:ascii="Cambria Math" w:hAnsi="Cambria Math" w:cs="Times New Roman"/>
                <w:sz w:val="24"/>
                <w:szCs w:val="24"/>
              </w:rPr>
              <w:t>а</w:t>
            </w:r>
            <w:r w:rsidRPr="00BA397F">
              <w:rPr>
                <w:rFonts w:ascii="Cambria Math" w:hAnsi="Cambria Math" w:cs="Times New Roman"/>
                <w:sz w:val="24"/>
                <w:szCs w:val="24"/>
              </w:rPr>
              <w:t>раллелограмма.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 Прямоугольник, ромб, квадрат.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Прямоугольник.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Ромб. Квадрат.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BA397F">
              <w:rPr>
                <w:rFonts w:ascii="Cambria Math" w:hAnsi="Cambria Math" w:cs="Times New Roman"/>
                <w:sz w:val="24"/>
                <w:szCs w:val="24"/>
              </w:rPr>
              <w:t>Решение задач по теме: «Прямоугольник, ромб, квадрат».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BA397F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 Средняя линия треугольника.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Средняя линия треугольника.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22" w:type="dxa"/>
            <w:shd w:val="clear" w:color="auto" w:fill="FFFFFF" w:themeFill="background1"/>
          </w:tcPr>
          <w:p w:rsidR="00BA397F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Решение задач по теме: « Средняя линия тр</w:t>
            </w:r>
            <w:r w:rsidRPr="001D0151">
              <w:rPr>
                <w:rFonts w:ascii="Cambria Math" w:hAnsi="Cambria Math" w:cs="Times New Roman"/>
                <w:sz w:val="24"/>
                <w:szCs w:val="24"/>
              </w:rPr>
              <w:t>е</w:t>
            </w:r>
            <w:r w:rsidRPr="001D0151">
              <w:rPr>
                <w:rFonts w:ascii="Cambria Math" w:hAnsi="Cambria Math" w:cs="Times New Roman"/>
                <w:sz w:val="24"/>
                <w:szCs w:val="24"/>
              </w:rPr>
              <w:t>угольника».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 Трапеция.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Трапеция.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Средняя линия трапеции.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«Трапеция»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 Теорема Фалеса.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Теорема Фалеса.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1D0151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«Теорема Фалеса».</w:t>
            </w:r>
          </w:p>
          <w:p w:rsidR="00C43E6F" w:rsidRPr="001D0151" w:rsidRDefault="00C43E6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1D0151" w:rsidRP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1D0151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Контрольная работа № 2 по теме: «Четыре</w:t>
            </w:r>
            <w:r>
              <w:rPr>
                <w:rFonts w:ascii="Cambria Math" w:hAnsi="Cambria Math" w:cs="Times New Roman"/>
                <w:sz w:val="24"/>
                <w:szCs w:val="24"/>
              </w:rPr>
              <w:t>х</w:t>
            </w:r>
            <w:r>
              <w:rPr>
                <w:rFonts w:ascii="Cambria Math" w:hAnsi="Cambria Math" w:cs="Times New Roman"/>
                <w:sz w:val="24"/>
                <w:szCs w:val="24"/>
              </w:rPr>
              <w:t>угольники».</w:t>
            </w:r>
          </w:p>
          <w:p w:rsidR="001D0151" w:rsidRPr="001D0151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BFBFBF" w:themeFill="background1" w:themeFillShade="BF"/>
          </w:tcPr>
          <w:p w:rsidR="001D0151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E6F" w:rsidRPr="005B06B3" w:rsidTr="00B05D64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C43E6F" w:rsidRPr="005B06B3" w:rsidTr="00B05D64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FF5E67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МНОГОУГОЛЬНИКИ И</w:t>
            </w:r>
            <w:r w:rsidR="001D0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РУЖНОСТЬ.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 Углы, связанные с окружностью.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Углы, связанные с окружностью.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«Углы, связанные с окружностью».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36. Многоугольники, вписанные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ность.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Многоугольники, вписанные в окружность.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Решение задач по теме: «Многоугольники, вписанные в окружность».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 Многоугольники, описанные около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ружности.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Многоугольники, описанные около окружн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о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Решение задач по теме: «Многоугольники, описанные около окружности».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 Замечательные точки в треугольнике.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Замечательные точки в треугольнике.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22" w:type="dxa"/>
            <w:shd w:val="clear" w:color="auto" w:fill="FFFFFF" w:themeFill="background1"/>
          </w:tcPr>
          <w:p w:rsidR="001D0151" w:rsidRPr="008F6A63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Решение задач по теме: «Замечательные то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ч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 xml:space="preserve">ки в </w:t>
            </w:r>
            <w:r w:rsidR="008F6A63" w:rsidRPr="008F6A63">
              <w:rPr>
                <w:rFonts w:ascii="Cambria Math" w:hAnsi="Cambria Math" w:cs="Times New Roman"/>
                <w:sz w:val="24"/>
                <w:szCs w:val="24"/>
              </w:rPr>
              <w:t>треугольнике».</w:t>
            </w:r>
          </w:p>
        </w:tc>
        <w:tc>
          <w:tcPr>
            <w:tcW w:w="1279" w:type="dxa"/>
            <w:shd w:val="clear" w:color="auto" w:fill="FFFFFF" w:themeFill="background1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275" w:type="dxa"/>
            <w:shd w:val="clear" w:color="auto" w:fill="FFFFFF" w:themeFill="background1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151" w:rsidRPr="005B06B3" w:rsidTr="008F6A63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1D0151" w:rsidRPr="008F6A63" w:rsidRDefault="001D0151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Контрольная работа № 3 по теме: «Мног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о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угольники и окружность».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1D0151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1D0151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1D0151" w:rsidRPr="005B06B3" w:rsidRDefault="001D0151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ДВИЖЕНИЕ.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 Центральная симметрия.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Центральная симметрия.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Свойства центральной симметрии.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40. Поворот. Симметрия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-го порядка.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Поворот.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 xml:space="preserve">Симметрия </w:t>
            </w:r>
            <w:r w:rsidRPr="008F6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-го порядка.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 Осевая симметрия.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Осевая симметрия.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Свойства осевой симметрии.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 Параллельный перенос.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Параллельный перенос.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Свойства параллельного переноса.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 Движение. Равенство фигур.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Движение.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Равенство фигур.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44*. Паркеты.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8F6A63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8F6A63" w:rsidRPr="008F6A63" w:rsidRDefault="008F6A63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8F6A63">
              <w:rPr>
                <w:rFonts w:ascii="Cambria Math" w:hAnsi="Cambria Math" w:cs="Times New Roman"/>
                <w:sz w:val="24"/>
                <w:szCs w:val="24"/>
              </w:rPr>
              <w:t>Контрольная работа № 4 по теме: «Движ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е</w:t>
            </w:r>
            <w:r w:rsidRPr="008F6A63">
              <w:rPr>
                <w:rFonts w:ascii="Cambria Math" w:hAnsi="Cambria Math" w:cs="Times New Roman"/>
                <w:sz w:val="24"/>
                <w:szCs w:val="24"/>
              </w:rPr>
              <w:t>ние».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F6A63" w:rsidRPr="008F6A6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ПОДОБИЕ.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 Подобие треугольников. Первый признак подобия треугольников.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Подобие треугольников.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Первый признак подобия треугольников.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E6F" w:rsidRPr="005B06B3" w:rsidTr="00B05D64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C43E6F" w:rsidRPr="005B06B3" w:rsidTr="00B05D64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 Второй и третий признаки подобия 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Первый признак подобия треугольников.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Второй признак подобия треугольников.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Решение задач на применение признаков п</w:t>
            </w:r>
            <w:r w:rsidRPr="00ED729C">
              <w:rPr>
                <w:rFonts w:ascii="Cambria Math" w:hAnsi="Cambria Math" w:cs="Times New Roman"/>
                <w:sz w:val="24"/>
                <w:szCs w:val="24"/>
              </w:rPr>
              <w:t>о</w:t>
            </w:r>
            <w:r w:rsidRPr="00ED729C">
              <w:rPr>
                <w:rFonts w:ascii="Cambria Math" w:hAnsi="Cambria Math" w:cs="Times New Roman"/>
                <w:sz w:val="24"/>
                <w:szCs w:val="24"/>
              </w:rPr>
              <w:t>добия треугольников.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 Подобие фигур. Гомотетия.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Подобие фигур.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Гомотетия.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§48*. Золотое сечение.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§49. Теорема Пифагора.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Теорема Пифагора.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22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«Теорема Пифагора».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275" w:type="dxa"/>
            <w:shd w:val="clear" w:color="auto" w:fill="FFFFFF" w:themeFill="background1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63" w:rsidRPr="005B06B3" w:rsidTr="00ED729C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8F6A63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8F6A63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Контрольная работа № 5 по теме: «Подобие»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F6A63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8F6A63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8F6A63" w:rsidRPr="005B06B3" w:rsidRDefault="008F6A63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A30568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Cambria Math" w:hAnsi="Cambria Math" w:cs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Cambria Math" w:hAnsi="Cambria Math" w:cs="Times New Roman"/>
                <w:b/>
                <w:sz w:val="24"/>
                <w:szCs w:val="24"/>
              </w:rPr>
              <w:t>. ЭЛЕМЕНТЫ ТРИГОНОМЕТРИИ.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§50. Тригонометрические функции острого у</w:t>
            </w:r>
            <w:r>
              <w:rPr>
                <w:rFonts w:ascii="Cambria Math" w:hAnsi="Cambria Math" w:cs="Times New Roman"/>
                <w:b/>
                <w:sz w:val="24"/>
                <w:szCs w:val="24"/>
              </w:rPr>
              <w:t>г</w:t>
            </w:r>
            <w:r>
              <w:rPr>
                <w:rFonts w:ascii="Cambria Math" w:hAnsi="Cambria Math" w:cs="Times New Roman"/>
                <w:b/>
                <w:sz w:val="24"/>
                <w:szCs w:val="24"/>
              </w:rPr>
              <w:t>ла.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Тригонометрические функции острого угла.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«Тригонометрические функции острого угла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§51. Тригонометрические тождества.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Тригонометрические тождества.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«Тригонометрические тождества».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 Тригонометрические функции тупого 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Тригонометрические функции тупого угла.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ED729C">
              <w:rPr>
                <w:rFonts w:ascii="Cambria Math" w:hAnsi="Cambria Math" w:cs="Times New Roman"/>
                <w:sz w:val="24"/>
                <w:szCs w:val="24"/>
              </w:rPr>
              <w:t>Решение задач по теме: «Тригонометрические функции тупого угла».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ED729C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§53. Теорема косинусов.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0F51EF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Теорема косинусов.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0F51EF" w:rsidRDefault="00ED729C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Решение задач на применение теоремы кос</w:t>
            </w:r>
            <w:r w:rsidRPr="000F51EF">
              <w:rPr>
                <w:rFonts w:ascii="Cambria Math" w:hAnsi="Cambria Math" w:cs="Times New Roman"/>
                <w:sz w:val="24"/>
                <w:szCs w:val="24"/>
              </w:rPr>
              <w:t>и</w:t>
            </w:r>
            <w:r w:rsidRPr="000F51EF">
              <w:rPr>
                <w:rFonts w:ascii="Cambria Math" w:hAnsi="Cambria Math" w:cs="Times New Roman"/>
                <w:sz w:val="24"/>
                <w:szCs w:val="24"/>
              </w:rPr>
              <w:t>нусов.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§54. Теорема синусов.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Теорема синусов.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Решение задач на применение теоремы син</w:t>
            </w:r>
            <w:r w:rsidRPr="000F51EF">
              <w:rPr>
                <w:rFonts w:ascii="Cambria Math" w:hAnsi="Cambria Math" w:cs="Times New Roman"/>
                <w:sz w:val="24"/>
                <w:szCs w:val="24"/>
              </w:rPr>
              <w:t>у</w:t>
            </w:r>
            <w:r w:rsidRPr="000F51EF">
              <w:rPr>
                <w:rFonts w:ascii="Cambria Math" w:hAnsi="Cambria Math" w:cs="Times New Roman"/>
                <w:sz w:val="24"/>
                <w:szCs w:val="24"/>
              </w:rPr>
              <w:t>сов.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§55. Длина окружности.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Длина окружности.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29C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22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Решение задач на нахождение длины окру</w:t>
            </w:r>
            <w:r w:rsidRPr="000F51EF">
              <w:rPr>
                <w:rFonts w:ascii="Cambria Math" w:hAnsi="Cambria Math" w:cs="Times New Roman"/>
                <w:sz w:val="24"/>
                <w:szCs w:val="24"/>
              </w:rPr>
              <w:t>ж</w:t>
            </w:r>
            <w:r w:rsidRPr="000F51EF">
              <w:rPr>
                <w:rFonts w:ascii="Cambria Math" w:hAnsi="Cambria Math" w:cs="Times New Roman"/>
                <w:sz w:val="24"/>
                <w:szCs w:val="24"/>
              </w:rPr>
              <w:t>ности.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ED729C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ED729C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1275" w:type="dxa"/>
            <w:shd w:val="clear" w:color="auto" w:fill="FFFFFF" w:themeFill="background1"/>
          </w:tcPr>
          <w:p w:rsidR="00ED729C" w:rsidRPr="005B06B3" w:rsidRDefault="00ED729C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BA397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§56*. Циклоидальные кривые.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1E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0F51E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22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sz w:val="24"/>
                <w:szCs w:val="24"/>
              </w:rPr>
              <w:t>Контрольная работа №6 по теме: «Элементы тригонометрии».</w:t>
            </w:r>
          </w:p>
        </w:tc>
        <w:tc>
          <w:tcPr>
            <w:tcW w:w="1279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0F51EF" w:rsidRPr="005B06B3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275" w:type="dxa"/>
            <w:shd w:val="clear" w:color="auto" w:fill="FFFFFF" w:themeFill="background1"/>
          </w:tcPr>
          <w:p w:rsidR="000F51E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7F" w:rsidRPr="005B06B3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BA397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397F" w:rsidRPr="005B06B3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89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A397F" w:rsidRPr="005B06B3" w:rsidRDefault="00BA397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1EF" w:rsidRPr="000F51EF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22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Повторение. Подобие.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0F51EF" w:rsidRPr="000F51EF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275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1EF" w:rsidRPr="000F51EF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22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Повторение. Многоугольники и окружность.</w:t>
            </w:r>
          </w:p>
        </w:tc>
        <w:tc>
          <w:tcPr>
            <w:tcW w:w="1279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0F51EF" w:rsidRPr="000F51EF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275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E6F" w:rsidRPr="005B06B3" w:rsidTr="00B05D64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C43E6F" w:rsidRPr="005B06B3" w:rsidTr="00B05D64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C43E6F" w:rsidRPr="005B06B3" w:rsidRDefault="00C43E6F" w:rsidP="00B05D6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0F51EF" w:rsidRPr="000F51EF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22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Повторение. Движение. Поворот.</w:t>
            </w:r>
          </w:p>
        </w:tc>
        <w:tc>
          <w:tcPr>
            <w:tcW w:w="1279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0F51EF" w:rsidRPr="000F51EF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275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1EF" w:rsidRPr="000F51EF" w:rsidTr="00ED729C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22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Итоговое тестирование. Повторение. Элеме</w:t>
            </w:r>
            <w:r>
              <w:rPr>
                <w:rFonts w:ascii="Cambria Math" w:hAnsi="Cambria Math" w:cs="Times New Roman"/>
                <w:sz w:val="24"/>
                <w:szCs w:val="24"/>
              </w:rPr>
              <w:t>н</w:t>
            </w:r>
            <w:r>
              <w:rPr>
                <w:rFonts w:ascii="Cambria Math" w:hAnsi="Cambria Math" w:cs="Times New Roman"/>
                <w:sz w:val="24"/>
                <w:szCs w:val="24"/>
              </w:rPr>
              <w:t>ты тригонометрии.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0F51EF" w:rsidRPr="000F51EF" w:rsidRDefault="00C43E6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275" w:type="dxa"/>
            <w:shd w:val="clear" w:color="auto" w:fill="FFFFFF" w:themeFill="background1"/>
          </w:tcPr>
          <w:p w:rsidR="000F51EF" w:rsidRP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1EF" w:rsidRPr="000F51EF" w:rsidTr="007D1995">
        <w:trPr>
          <w:trHeight w:val="68"/>
        </w:trPr>
        <w:tc>
          <w:tcPr>
            <w:tcW w:w="516" w:type="dxa"/>
            <w:shd w:val="clear" w:color="auto" w:fill="A6A6A6" w:themeFill="background1" w:themeFillShade="A6"/>
          </w:tcPr>
          <w:p w:rsidR="000F51EF" w:rsidRDefault="000F51EF" w:rsidP="00ED729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A6A6A6" w:themeFill="background1" w:themeFillShade="A6"/>
          </w:tcPr>
          <w:p w:rsidR="000F51EF" w:rsidRPr="000F51EF" w:rsidRDefault="000F51EF" w:rsidP="000F51EF">
            <w:pPr>
              <w:spacing w:line="0" w:lineRule="atLeast"/>
              <w:jc w:val="right"/>
              <w:rPr>
                <w:rFonts w:ascii="Cambria Math" w:hAnsi="Cambria Math" w:cs="Times New Roman"/>
                <w:b/>
                <w:sz w:val="24"/>
                <w:szCs w:val="24"/>
              </w:rPr>
            </w:pPr>
            <w:r w:rsidRPr="000F51EF">
              <w:rPr>
                <w:rFonts w:ascii="Cambria Math" w:hAnsi="Cambria Math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943" w:type="dxa"/>
            <w:gridSpan w:val="3"/>
            <w:shd w:val="clear" w:color="auto" w:fill="A6A6A6" w:themeFill="background1" w:themeFillShade="A6"/>
          </w:tcPr>
          <w:p w:rsidR="000F51EF" w:rsidRPr="000F51EF" w:rsidRDefault="000F51EF" w:rsidP="000F51EF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1EF">
              <w:rPr>
                <w:rFonts w:ascii="Times New Roman" w:hAnsi="Times New Roman" w:cs="Times New Roman"/>
                <w:b/>
                <w:sz w:val="24"/>
                <w:szCs w:val="24"/>
              </w:rPr>
              <w:t>70 ЧАСОВ.</w:t>
            </w:r>
          </w:p>
        </w:tc>
      </w:tr>
    </w:tbl>
    <w:p w:rsidR="000F51EF" w:rsidRDefault="000F51E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C43E6F" w:rsidRDefault="00C43E6F"/>
    <w:p w:rsidR="000F51EF" w:rsidRDefault="000F51EF" w:rsidP="000F5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КОРРЕКТИРОВКИ РАБОЧЕЙ ПРОГРАММЫ</w:t>
      </w:r>
    </w:p>
    <w:p w:rsidR="000F51EF" w:rsidRDefault="000F51EF" w:rsidP="000F5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0F51EF" w:rsidTr="00B83826">
        <w:trPr>
          <w:trHeight w:val="315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0F51EF" w:rsidTr="00B83826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EF" w:rsidRDefault="000F51EF" w:rsidP="00B8382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EF" w:rsidRDefault="000F51EF" w:rsidP="00B8382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EF" w:rsidRDefault="000F51EF" w:rsidP="00B83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F51EF" w:rsidTr="00B83826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EF" w:rsidRDefault="000F51EF" w:rsidP="00B83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F51EF" w:rsidRDefault="000F51EF" w:rsidP="000F51E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0F51EF" w:rsidRPr="000F51EF" w:rsidRDefault="000F51EF"/>
    <w:sectPr w:rsidR="000F51EF" w:rsidRPr="000F51EF" w:rsidSect="00FF5E67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488" w:rsidRDefault="00994488" w:rsidP="008B03D5">
      <w:pPr>
        <w:spacing w:after="0" w:line="240" w:lineRule="auto"/>
      </w:pPr>
      <w:r>
        <w:separator/>
      </w:r>
    </w:p>
  </w:endnote>
  <w:endnote w:type="continuationSeparator" w:id="0">
    <w:p w:rsidR="00994488" w:rsidRDefault="00994488" w:rsidP="008B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1862"/>
      <w:docPartObj>
        <w:docPartGallery w:val="Page Numbers (Bottom of Page)"/>
        <w:docPartUnique/>
      </w:docPartObj>
    </w:sdtPr>
    <w:sdtContent>
      <w:p w:rsidR="008B03D5" w:rsidRDefault="008B03D5">
        <w:pPr>
          <w:pStyle w:val="a8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8B03D5" w:rsidRDefault="008B03D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488" w:rsidRDefault="00994488" w:rsidP="008B03D5">
      <w:pPr>
        <w:spacing w:after="0" w:line="240" w:lineRule="auto"/>
      </w:pPr>
      <w:r>
        <w:separator/>
      </w:r>
    </w:p>
  </w:footnote>
  <w:footnote w:type="continuationSeparator" w:id="0">
    <w:p w:rsidR="00994488" w:rsidRDefault="00994488" w:rsidP="008B0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80C25"/>
    <w:multiLevelType w:val="hybridMultilevel"/>
    <w:tmpl w:val="2D54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9063787"/>
    <w:multiLevelType w:val="hybridMultilevel"/>
    <w:tmpl w:val="F8E4DAF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72B01A18"/>
    <w:multiLevelType w:val="hybridMultilevel"/>
    <w:tmpl w:val="67FCA3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ED502EF"/>
    <w:multiLevelType w:val="hybridMultilevel"/>
    <w:tmpl w:val="51FCBFA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5E67"/>
    <w:rsid w:val="000F51EF"/>
    <w:rsid w:val="001D0151"/>
    <w:rsid w:val="00266446"/>
    <w:rsid w:val="002E50BB"/>
    <w:rsid w:val="00627470"/>
    <w:rsid w:val="007C6259"/>
    <w:rsid w:val="008B03D5"/>
    <w:rsid w:val="008F6A63"/>
    <w:rsid w:val="00994488"/>
    <w:rsid w:val="009F11F1"/>
    <w:rsid w:val="00A30568"/>
    <w:rsid w:val="00BA397F"/>
    <w:rsid w:val="00BE0297"/>
    <w:rsid w:val="00BE59B2"/>
    <w:rsid w:val="00C43E6F"/>
    <w:rsid w:val="00ED729C"/>
    <w:rsid w:val="00FF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E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5E6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F5E67"/>
    <w:pPr>
      <w:ind w:left="720"/>
      <w:contextualSpacing/>
    </w:pPr>
  </w:style>
  <w:style w:type="paragraph" w:styleId="3">
    <w:name w:val="Body Text 3"/>
    <w:basedOn w:val="a"/>
    <w:link w:val="30"/>
    <w:semiHidden/>
    <w:rsid w:val="00FF5E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FF5E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B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03D5"/>
  </w:style>
  <w:style w:type="paragraph" w:styleId="a8">
    <w:name w:val="footer"/>
    <w:basedOn w:val="a"/>
    <w:link w:val="a9"/>
    <w:uiPriority w:val="99"/>
    <w:unhideWhenUsed/>
    <w:rsid w:val="008B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03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FD820-5AAC-4671-BB2A-C7EBE8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2018-09-23T20:53:00Z</dcterms:created>
  <dcterms:modified xsi:type="dcterms:W3CDTF">2007-12-31T21:30:00Z</dcterms:modified>
</cp:coreProperties>
</file>