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547" w:rsidRPr="00D40C03" w:rsidRDefault="007463C2" w:rsidP="007463C2">
      <w:pPr>
        <w:jc w:val="center"/>
        <w:rPr>
          <w:rFonts w:ascii="Times New Roman" w:hAnsi="Times New Roman" w:cs="Times New Roman"/>
          <w:b/>
          <w:sz w:val="32"/>
        </w:rPr>
      </w:pPr>
      <w:r w:rsidRPr="00D40C03">
        <w:rPr>
          <w:rFonts w:ascii="Times New Roman" w:hAnsi="Times New Roman" w:cs="Times New Roman"/>
          <w:b/>
          <w:sz w:val="32"/>
        </w:rPr>
        <w:t>Аналитическая справка о результатах</w:t>
      </w:r>
    </w:p>
    <w:p w:rsidR="007463C2" w:rsidRPr="00D40C03" w:rsidRDefault="007463C2" w:rsidP="007463C2">
      <w:pPr>
        <w:jc w:val="center"/>
        <w:rPr>
          <w:rFonts w:ascii="Times New Roman" w:hAnsi="Times New Roman" w:cs="Times New Roman"/>
          <w:b/>
          <w:sz w:val="32"/>
        </w:rPr>
      </w:pPr>
      <w:r w:rsidRPr="00D40C03">
        <w:rPr>
          <w:rFonts w:ascii="Times New Roman" w:hAnsi="Times New Roman" w:cs="Times New Roman"/>
          <w:b/>
          <w:sz w:val="32"/>
        </w:rPr>
        <w:t>итогового сочинен</w:t>
      </w:r>
      <w:r w:rsidR="00375209">
        <w:rPr>
          <w:rFonts w:ascii="Times New Roman" w:hAnsi="Times New Roman" w:cs="Times New Roman"/>
          <w:b/>
          <w:sz w:val="32"/>
        </w:rPr>
        <w:t xml:space="preserve">ия в МБОУ </w:t>
      </w:r>
      <w:proofErr w:type="spellStart"/>
      <w:r w:rsidR="00375209">
        <w:rPr>
          <w:rFonts w:ascii="Times New Roman" w:hAnsi="Times New Roman" w:cs="Times New Roman"/>
          <w:b/>
          <w:sz w:val="32"/>
        </w:rPr>
        <w:t>Быстрянской</w:t>
      </w:r>
      <w:proofErr w:type="spellEnd"/>
      <w:r w:rsidR="00375209">
        <w:rPr>
          <w:rFonts w:ascii="Times New Roman" w:hAnsi="Times New Roman" w:cs="Times New Roman"/>
          <w:b/>
          <w:sz w:val="32"/>
        </w:rPr>
        <w:t xml:space="preserve"> СОШ в 2018-2019 </w:t>
      </w:r>
      <w:r w:rsidRPr="00D40C03">
        <w:rPr>
          <w:rFonts w:ascii="Times New Roman" w:hAnsi="Times New Roman" w:cs="Times New Roman"/>
          <w:b/>
          <w:sz w:val="32"/>
        </w:rPr>
        <w:t>учебном году</w:t>
      </w:r>
    </w:p>
    <w:p w:rsidR="00CE1D2E" w:rsidRPr="00CE1D2E" w:rsidRDefault="00375209" w:rsidP="00CE1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05.12.2018</w:t>
      </w:r>
      <w:r w:rsidR="00453E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было</w:t>
      </w:r>
      <w:r w:rsidR="00CE1D2E" w:rsidRPr="00CE1D2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проведено итоговое сочинение.</w:t>
      </w:r>
    </w:p>
    <w:p w:rsidR="00CE1D2E" w:rsidRPr="00CE1D2E" w:rsidRDefault="002F50EE" w:rsidP="00CE1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      Всего выпускников - 8, участвовало - 8</w:t>
      </w:r>
      <w:r w:rsidR="00CE1D2E" w:rsidRPr="00CE1D2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E1D2E" w:rsidRDefault="00CE1D2E" w:rsidP="00CE1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1D2E">
        <w:rPr>
          <w:rFonts w:ascii="Times New Roman" w:eastAsia="Times New Roman" w:hAnsi="Times New Roman" w:cs="Times New Roman"/>
          <w:sz w:val="28"/>
          <w:szCs w:val="24"/>
          <w:lang w:eastAsia="ru-RU"/>
        </w:rPr>
        <w:t>      Темы были получены по информационным каналам за 15 минут до начала экзамена. Были 5 тем на выбор.</w:t>
      </w:r>
    </w:p>
    <w:p w:rsidR="00453EF9" w:rsidRPr="00CE1D2E" w:rsidRDefault="00453EF9" w:rsidP="00CE1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Участники экзамена избрали следующие темы:</w:t>
      </w:r>
    </w:p>
    <w:p w:rsidR="007463C2" w:rsidRPr="00CE1D2E" w:rsidRDefault="007463C2" w:rsidP="007463C2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10314" w:type="dxa"/>
        <w:tblLook w:val="04A0"/>
      </w:tblPr>
      <w:tblGrid>
        <w:gridCol w:w="1668"/>
        <w:gridCol w:w="4252"/>
        <w:gridCol w:w="1843"/>
        <w:gridCol w:w="2551"/>
      </w:tblGrid>
      <w:tr w:rsidR="007463C2" w:rsidRPr="00CE1D2E" w:rsidTr="007463C2">
        <w:tc>
          <w:tcPr>
            <w:tcW w:w="1668" w:type="dxa"/>
          </w:tcPr>
          <w:p w:rsidR="007463C2" w:rsidRPr="00CE1D2E" w:rsidRDefault="007463C2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Номер темы</w:t>
            </w:r>
          </w:p>
        </w:tc>
        <w:tc>
          <w:tcPr>
            <w:tcW w:w="4252" w:type="dxa"/>
          </w:tcPr>
          <w:p w:rsidR="007463C2" w:rsidRPr="00CE1D2E" w:rsidRDefault="007463C2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Тема</w:t>
            </w:r>
          </w:p>
        </w:tc>
        <w:tc>
          <w:tcPr>
            <w:tcW w:w="1843" w:type="dxa"/>
          </w:tcPr>
          <w:p w:rsidR="007463C2" w:rsidRPr="00CE1D2E" w:rsidRDefault="007463C2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Количество писавших</w:t>
            </w:r>
          </w:p>
        </w:tc>
        <w:tc>
          <w:tcPr>
            <w:tcW w:w="2551" w:type="dxa"/>
          </w:tcPr>
          <w:p w:rsidR="007463C2" w:rsidRPr="00CE1D2E" w:rsidRDefault="007463C2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В процентном отношении</w:t>
            </w:r>
          </w:p>
        </w:tc>
      </w:tr>
      <w:tr w:rsidR="007463C2" w:rsidRPr="00CE1D2E" w:rsidTr="007463C2">
        <w:tc>
          <w:tcPr>
            <w:tcW w:w="1668" w:type="dxa"/>
          </w:tcPr>
          <w:p w:rsidR="007463C2" w:rsidRPr="00CE1D2E" w:rsidRDefault="007463C2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11</w:t>
            </w:r>
            <w:r w:rsidR="002F50EE"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4252" w:type="dxa"/>
          </w:tcPr>
          <w:p w:rsidR="007463C2" w:rsidRPr="00CE1D2E" w:rsidRDefault="002F50EE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важнее для детей: советы  родителей или  их  пример?</w:t>
            </w:r>
          </w:p>
        </w:tc>
        <w:tc>
          <w:tcPr>
            <w:tcW w:w="1843" w:type="dxa"/>
          </w:tcPr>
          <w:p w:rsidR="007463C2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111</w:t>
            </w:r>
          </w:p>
        </w:tc>
        <w:tc>
          <w:tcPr>
            <w:tcW w:w="2551" w:type="dxa"/>
          </w:tcPr>
          <w:p w:rsidR="007463C2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37,5</w:t>
            </w:r>
            <w:r w:rsidR="00C336B4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</w:tr>
      <w:tr w:rsidR="007463C2" w:rsidRPr="00CE1D2E" w:rsidTr="007463C2">
        <w:tc>
          <w:tcPr>
            <w:tcW w:w="1668" w:type="dxa"/>
          </w:tcPr>
          <w:p w:rsidR="007463C2" w:rsidRPr="00CE1D2E" w:rsidRDefault="007463C2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20</w:t>
            </w:r>
            <w:r w:rsidR="002F50E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252" w:type="dxa"/>
          </w:tcPr>
          <w:p w:rsidR="007463C2" w:rsidRPr="00CE1D2E" w:rsidRDefault="002F50EE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Всякая ли  мечта  достойна  человека?</w:t>
            </w:r>
          </w:p>
        </w:tc>
        <w:tc>
          <w:tcPr>
            <w:tcW w:w="1843" w:type="dxa"/>
          </w:tcPr>
          <w:p w:rsidR="007463C2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551" w:type="dxa"/>
          </w:tcPr>
          <w:p w:rsidR="007463C2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12,5</w:t>
            </w:r>
            <w:r w:rsidR="00C336B4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</w:tr>
      <w:tr w:rsidR="00C336B4" w:rsidRPr="00CE1D2E" w:rsidTr="007463C2">
        <w:tc>
          <w:tcPr>
            <w:tcW w:w="1668" w:type="dxa"/>
          </w:tcPr>
          <w:p w:rsidR="00C336B4" w:rsidRPr="00CE1D2E" w:rsidRDefault="00C336B4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305</w:t>
            </w:r>
          </w:p>
        </w:tc>
        <w:tc>
          <w:tcPr>
            <w:tcW w:w="4252" w:type="dxa"/>
          </w:tcPr>
          <w:p w:rsidR="00C336B4" w:rsidRPr="00CE1D2E" w:rsidRDefault="002F50EE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Почему великодушие свидетельствует  о внутренней   силе  человека</w:t>
            </w:r>
            <w:r w:rsidR="00C336B4" w:rsidRPr="00CE1D2E">
              <w:rPr>
                <w:rFonts w:ascii="Times New Roman" w:hAnsi="Times New Roman" w:cs="Times New Roman"/>
                <w:sz w:val="28"/>
              </w:rPr>
              <w:t>?</w:t>
            </w:r>
          </w:p>
        </w:tc>
        <w:tc>
          <w:tcPr>
            <w:tcW w:w="1843" w:type="dxa"/>
          </w:tcPr>
          <w:p w:rsidR="00C336B4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2551" w:type="dxa"/>
          </w:tcPr>
          <w:p w:rsidR="00C336B4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  <w:r w:rsidR="00C336B4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</w:tr>
      <w:tr w:rsidR="00C336B4" w:rsidRPr="00CE1D2E" w:rsidTr="007463C2">
        <w:tc>
          <w:tcPr>
            <w:tcW w:w="1668" w:type="dxa"/>
          </w:tcPr>
          <w:p w:rsidR="00C336B4" w:rsidRPr="00CE1D2E" w:rsidRDefault="00C336B4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50</w:t>
            </w:r>
            <w:r w:rsidR="002F50EE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252" w:type="dxa"/>
          </w:tcPr>
          <w:p w:rsidR="00C336B4" w:rsidRPr="00CE1D2E" w:rsidRDefault="002F50EE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Какие жизненные  впечатления помогают верить в добро</w:t>
            </w:r>
            <w:r w:rsidR="00C336B4" w:rsidRPr="00CE1D2E">
              <w:rPr>
                <w:rFonts w:ascii="Times New Roman" w:hAnsi="Times New Roman" w:cs="Times New Roman"/>
                <w:sz w:val="28"/>
              </w:rPr>
              <w:t>?</w:t>
            </w:r>
          </w:p>
        </w:tc>
        <w:tc>
          <w:tcPr>
            <w:tcW w:w="1843" w:type="dxa"/>
          </w:tcPr>
          <w:p w:rsidR="00C336B4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2551" w:type="dxa"/>
          </w:tcPr>
          <w:p w:rsidR="00C336B4" w:rsidRPr="00CE1D2E" w:rsidRDefault="00687CB5" w:rsidP="002A4FCC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  <w:r w:rsidR="00C336B4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</w:tr>
    </w:tbl>
    <w:p w:rsidR="007463C2" w:rsidRPr="00CE1D2E" w:rsidRDefault="007463C2" w:rsidP="007463C2">
      <w:pPr>
        <w:rPr>
          <w:rFonts w:ascii="Times New Roman" w:hAnsi="Times New Roman" w:cs="Times New Roman"/>
          <w:sz w:val="28"/>
        </w:rPr>
      </w:pPr>
    </w:p>
    <w:p w:rsidR="00C336B4" w:rsidRPr="002A4FCC" w:rsidRDefault="00C336B4" w:rsidP="007463C2">
      <w:pPr>
        <w:rPr>
          <w:rFonts w:ascii="Times New Roman" w:hAnsi="Times New Roman" w:cs="Times New Roman"/>
          <w:b/>
          <w:sz w:val="28"/>
        </w:rPr>
      </w:pPr>
      <w:r w:rsidRPr="002A4FCC">
        <w:rPr>
          <w:rFonts w:ascii="Times New Roman" w:hAnsi="Times New Roman" w:cs="Times New Roman"/>
          <w:b/>
          <w:sz w:val="28"/>
        </w:rPr>
        <w:t>Выполнили требования:</w:t>
      </w:r>
    </w:p>
    <w:p w:rsidR="00C336B4" w:rsidRPr="00CE1D2E" w:rsidRDefault="00C336B4" w:rsidP="007463C2">
      <w:pPr>
        <w:rPr>
          <w:rFonts w:ascii="Times New Roman" w:hAnsi="Times New Roman" w:cs="Times New Roman"/>
          <w:sz w:val="28"/>
        </w:rPr>
      </w:pPr>
      <w:r w:rsidRPr="00CE1D2E">
        <w:rPr>
          <w:rFonts w:ascii="Times New Roman" w:hAnsi="Times New Roman" w:cs="Times New Roman"/>
          <w:sz w:val="28"/>
        </w:rPr>
        <w:t xml:space="preserve">№1 (« </w:t>
      </w:r>
      <w:r w:rsidR="00687CB5">
        <w:rPr>
          <w:rFonts w:ascii="Times New Roman" w:hAnsi="Times New Roman" w:cs="Times New Roman"/>
          <w:sz w:val="28"/>
        </w:rPr>
        <w:t>Объём итогового сочинения») – 8 чел. – 100</w:t>
      </w:r>
      <w:r w:rsidRPr="00CE1D2E">
        <w:rPr>
          <w:rFonts w:ascii="Times New Roman" w:hAnsi="Times New Roman" w:cs="Times New Roman"/>
          <w:sz w:val="28"/>
        </w:rPr>
        <w:t>%</w:t>
      </w:r>
    </w:p>
    <w:p w:rsidR="00C336B4" w:rsidRPr="00CE1D2E" w:rsidRDefault="00C336B4" w:rsidP="007463C2">
      <w:pPr>
        <w:rPr>
          <w:rFonts w:ascii="Times New Roman" w:hAnsi="Times New Roman" w:cs="Times New Roman"/>
          <w:sz w:val="28"/>
        </w:rPr>
      </w:pPr>
      <w:r w:rsidRPr="00CE1D2E">
        <w:rPr>
          <w:rFonts w:ascii="Times New Roman" w:hAnsi="Times New Roman" w:cs="Times New Roman"/>
          <w:sz w:val="28"/>
        </w:rPr>
        <w:t>№2 («Самостоятельность напис</w:t>
      </w:r>
      <w:r w:rsidR="00687CB5">
        <w:rPr>
          <w:rFonts w:ascii="Times New Roman" w:hAnsi="Times New Roman" w:cs="Times New Roman"/>
          <w:sz w:val="28"/>
        </w:rPr>
        <w:t xml:space="preserve">ания итогового сочинения») – 8 </w:t>
      </w:r>
      <w:r w:rsidRPr="00CE1D2E">
        <w:rPr>
          <w:rFonts w:ascii="Times New Roman" w:hAnsi="Times New Roman" w:cs="Times New Roman"/>
          <w:sz w:val="28"/>
        </w:rPr>
        <w:t>чел.</w:t>
      </w:r>
      <w:r w:rsidR="006D7F2D">
        <w:rPr>
          <w:rFonts w:ascii="Times New Roman" w:hAnsi="Times New Roman" w:cs="Times New Roman"/>
          <w:sz w:val="28"/>
        </w:rPr>
        <w:t xml:space="preserve"> – 100%</w:t>
      </w:r>
    </w:p>
    <w:p w:rsidR="00C336B4" w:rsidRPr="00CE1D2E" w:rsidRDefault="00C336B4" w:rsidP="00C336B4">
      <w:pPr>
        <w:jc w:val="center"/>
        <w:rPr>
          <w:rFonts w:ascii="Times New Roman" w:hAnsi="Times New Roman" w:cs="Times New Roman"/>
          <w:sz w:val="28"/>
        </w:rPr>
      </w:pPr>
      <w:r w:rsidRPr="00CE1D2E">
        <w:rPr>
          <w:rFonts w:ascii="Times New Roman" w:hAnsi="Times New Roman" w:cs="Times New Roman"/>
          <w:sz w:val="28"/>
        </w:rPr>
        <w:t>Результаты сочинения по критериям работ</w:t>
      </w:r>
    </w:p>
    <w:tbl>
      <w:tblPr>
        <w:tblStyle w:val="a3"/>
        <w:tblW w:w="0" w:type="auto"/>
        <w:tblLook w:val="04A0"/>
      </w:tblPr>
      <w:tblGrid>
        <w:gridCol w:w="2075"/>
        <w:gridCol w:w="2150"/>
        <w:gridCol w:w="2068"/>
        <w:gridCol w:w="2048"/>
        <w:gridCol w:w="2080"/>
      </w:tblGrid>
      <w:tr w:rsidR="00280331" w:rsidRPr="00CE1D2E" w:rsidTr="00280331">
        <w:tc>
          <w:tcPr>
            <w:tcW w:w="2084" w:type="dxa"/>
          </w:tcPr>
          <w:p w:rsidR="00280331" w:rsidRPr="00CE1D2E" w:rsidRDefault="00280331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Критерий №1</w:t>
            </w:r>
          </w:p>
          <w:p w:rsidR="00280331" w:rsidRPr="00CE1D2E" w:rsidRDefault="00280331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«Соответствие теме»</w:t>
            </w:r>
          </w:p>
        </w:tc>
        <w:tc>
          <w:tcPr>
            <w:tcW w:w="2084" w:type="dxa"/>
          </w:tcPr>
          <w:p w:rsidR="00280331" w:rsidRPr="00CE1D2E" w:rsidRDefault="00280331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Критерий №2</w:t>
            </w:r>
          </w:p>
          <w:p w:rsidR="00280331" w:rsidRPr="00CE1D2E" w:rsidRDefault="00280331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«Аргументация. Привлечение литературного материала»</w:t>
            </w:r>
          </w:p>
        </w:tc>
        <w:tc>
          <w:tcPr>
            <w:tcW w:w="2084" w:type="dxa"/>
          </w:tcPr>
          <w:p w:rsidR="00280331" w:rsidRPr="00CE1D2E" w:rsidRDefault="00280331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Критерий №3</w:t>
            </w:r>
          </w:p>
          <w:p w:rsidR="00280331" w:rsidRPr="00CE1D2E" w:rsidRDefault="00280331" w:rsidP="00280331">
            <w:pPr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«Композиция и логика рассуждения»</w:t>
            </w:r>
          </w:p>
        </w:tc>
        <w:tc>
          <w:tcPr>
            <w:tcW w:w="2084" w:type="dxa"/>
          </w:tcPr>
          <w:p w:rsidR="00280331" w:rsidRPr="00CE1D2E" w:rsidRDefault="00280331" w:rsidP="00280331">
            <w:pPr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Критерий №4</w:t>
            </w:r>
          </w:p>
          <w:p w:rsidR="00280331" w:rsidRPr="00CE1D2E" w:rsidRDefault="00280331" w:rsidP="00280331">
            <w:pPr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«Качество письменной речи»</w:t>
            </w:r>
          </w:p>
        </w:tc>
        <w:tc>
          <w:tcPr>
            <w:tcW w:w="2085" w:type="dxa"/>
          </w:tcPr>
          <w:p w:rsidR="00280331" w:rsidRPr="00CE1D2E" w:rsidRDefault="00280331" w:rsidP="00280331">
            <w:pPr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Критерий №5</w:t>
            </w:r>
          </w:p>
          <w:p w:rsidR="00280331" w:rsidRPr="00CE1D2E" w:rsidRDefault="00280331" w:rsidP="00280331">
            <w:pPr>
              <w:rPr>
                <w:rFonts w:ascii="Times New Roman" w:hAnsi="Times New Roman" w:cs="Times New Roman"/>
                <w:sz w:val="28"/>
              </w:rPr>
            </w:pPr>
            <w:r w:rsidRPr="00CE1D2E">
              <w:rPr>
                <w:rFonts w:ascii="Times New Roman" w:hAnsi="Times New Roman" w:cs="Times New Roman"/>
                <w:sz w:val="28"/>
              </w:rPr>
              <w:t>«Грамотность»</w:t>
            </w:r>
          </w:p>
        </w:tc>
      </w:tr>
      <w:tr w:rsidR="00280331" w:rsidRPr="00CE1D2E" w:rsidTr="00280331">
        <w:tc>
          <w:tcPr>
            <w:tcW w:w="2084" w:type="dxa"/>
          </w:tcPr>
          <w:p w:rsidR="00280331" w:rsidRPr="00CE1D2E" w:rsidRDefault="00687CB5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 чел. – 100</w:t>
            </w:r>
            <w:r w:rsidR="00280331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2084" w:type="dxa"/>
          </w:tcPr>
          <w:p w:rsidR="00280331" w:rsidRPr="00CE1D2E" w:rsidRDefault="00687CB5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  <w:r w:rsidR="00280331" w:rsidRPr="00CE1D2E">
              <w:rPr>
                <w:rFonts w:ascii="Times New Roman" w:hAnsi="Times New Roman" w:cs="Times New Roman"/>
                <w:sz w:val="28"/>
              </w:rPr>
              <w:t xml:space="preserve"> чел. – 100%</w:t>
            </w:r>
          </w:p>
        </w:tc>
        <w:tc>
          <w:tcPr>
            <w:tcW w:w="2084" w:type="dxa"/>
          </w:tcPr>
          <w:p w:rsidR="00280331" w:rsidRPr="00CE1D2E" w:rsidRDefault="00687CB5" w:rsidP="00C336B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 чел. – 87,5</w:t>
            </w:r>
            <w:r w:rsidR="00280331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2084" w:type="dxa"/>
          </w:tcPr>
          <w:p w:rsidR="00280331" w:rsidRPr="00CE1D2E" w:rsidRDefault="00687CB5" w:rsidP="002803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 чел. – 100</w:t>
            </w:r>
            <w:r w:rsidR="00280331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2085" w:type="dxa"/>
          </w:tcPr>
          <w:p w:rsidR="00280331" w:rsidRPr="00CE1D2E" w:rsidRDefault="00687CB5" w:rsidP="002803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 чел. – 75 </w:t>
            </w:r>
            <w:r w:rsidR="00280331" w:rsidRPr="00CE1D2E">
              <w:rPr>
                <w:rFonts w:ascii="Times New Roman" w:hAnsi="Times New Roman" w:cs="Times New Roman"/>
                <w:sz w:val="28"/>
              </w:rPr>
              <w:t>%</w:t>
            </w:r>
          </w:p>
        </w:tc>
      </w:tr>
    </w:tbl>
    <w:p w:rsidR="00D40C03" w:rsidRDefault="00D40C03" w:rsidP="006D7F2D">
      <w:pPr>
        <w:rPr>
          <w:rFonts w:ascii="Times New Roman" w:hAnsi="Times New Roman" w:cs="Times New Roman"/>
          <w:sz w:val="28"/>
        </w:rPr>
      </w:pPr>
    </w:p>
    <w:p w:rsidR="006D7F2D" w:rsidRPr="002A4FCC" w:rsidRDefault="006D7F2D" w:rsidP="006D7F2D">
      <w:pPr>
        <w:rPr>
          <w:rFonts w:ascii="Times New Roman" w:hAnsi="Times New Roman" w:cs="Times New Roman"/>
          <w:b/>
          <w:sz w:val="28"/>
        </w:rPr>
      </w:pPr>
      <w:r w:rsidRPr="002A4FCC">
        <w:rPr>
          <w:rFonts w:ascii="Times New Roman" w:hAnsi="Times New Roman" w:cs="Times New Roman"/>
          <w:b/>
          <w:sz w:val="28"/>
        </w:rPr>
        <w:lastRenderedPageBreak/>
        <w:t xml:space="preserve">Общие результаты: </w:t>
      </w:r>
    </w:p>
    <w:p w:rsidR="006D7F2D" w:rsidRDefault="00687CB5" w:rsidP="006D7F2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Зачет получили – 8</w:t>
      </w:r>
      <w:r w:rsidR="006D7F2D">
        <w:rPr>
          <w:rFonts w:ascii="Times New Roman" w:hAnsi="Times New Roman" w:cs="Times New Roman"/>
          <w:sz w:val="28"/>
        </w:rPr>
        <w:t xml:space="preserve"> чел.</w:t>
      </w:r>
      <w:r>
        <w:rPr>
          <w:rFonts w:ascii="Times New Roman" w:hAnsi="Times New Roman" w:cs="Times New Roman"/>
          <w:sz w:val="28"/>
        </w:rPr>
        <w:t xml:space="preserve"> – 100</w:t>
      </w:r>
      <w:r w:rsidR="00D40C03">
        <w:rPr>
          <w:rFonts w:ascii="Times New Roman" w:hAnsi="Times New Roman" w:cs="Times New Roman"/>
          <w:sz w:val="28"/>
        </w:rPr>
        <w:t>%</w:t>
      </w:r>
    </w:p>
    <w:p w:rsidR="006D7F2D" w:rsidRPr="006D7F2D" w:rsidRDefault="006D7F2D" w:rsidP="006D7F2D">
      <w:pPr>
        <w:pStyle w:val="a4"/>
        <w:jc w:val="both"/>
        <w:rPr>
          <w:color w:val="000000"/>
          <w:sz w:val="28"/>
        </w:rPr>
      </w:pPr>
      <w:r w:rsidRPr="006D7F2D">
        <w:rPr>
          <w:color w:val="000000"/>
          <w:sz w:val="28"/>
          <w:u w:val="single"/>
        </w:rPr>
        <w:t>Грамматические ошибки:</w:t>
      </w:r>
    </w:p>
    <w:p w:rsidR="006D7F2D" w:rsidRP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        </w:t>
      </w:r>
      <w:r w:rsidRPr="006D7F2D">
        <w:rPr>
          <w:rStyle w:val="apple-converted-space"/>
          <w:color w:val="000000"/>
          <w:sz w:val="28"/>
        </w:rPr>
        <w:t> </w:t>
      </w:r>
      <w:r w:rsidRPr="006D7F2D">
        <w:rPr>
          <w:color w:val="000000"/>
          <w:sz w:val="28"/>
        </w:rPr>
        <w:t>- нарушение норм согласования и управления между словами в словосочета</w:t>
      </w:r>
      <w:r w:rsidR="00B70EC4">
        <w:rPr>
          <w:color w:val="000000"/>
          <w:sz w:val="28"/>
        </w:rPr>
        <w:t>ниях, между членами предложения;</w:t>
      </w:r>
    </w:p>
    <w:p w:rsidR="00687CB5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        </w:t>
      </w:r>
      <w:r w:rsidRPr="006D7F2D">
        <w:rPr>
          <w:rStyle w:val="apple-converted-space"/>
          <w:color w:val="000000"/>
          <w:sz w:val="28"/>
        </w:rPr>
        <w:t> </w:t>
      </w:r>
      <w:r w:rsidRPr="006D7F2D">
        <w:rPr>
          <w:color w:val="000000"/>
          <w:sz w:val="28"/>
        </w:rPr>
        <w:t>- нарушение границ  предложения (при построении сложноподчиненн</w:t>
      </w:r>
      <w:r w:rsidR="00B70EC4">
        <w:rPr>
          <w:color w:val="000000"/>
          <w:sz w:val="28"/>
        </w:rPr>
        <w:t xml:space="preserve">ых предложений, предложений со сложными </w:t>
      </w:r>
      <w:r w:rsidRPr="006D7F2D">
        <w:rPr>
          <w:color w:val="000000"/>
          <w:sz w:val="28"/>
        </w:rPr>
        <w:t xml:space="preserve"> </w:t>
      </w:r>
      <w:r w:rsidR="00B70EC4">
        <w:rPr>
          <w:color w:val="000000"/>
          <w:sz w:val="28"/>
        </w:rPr>
        <w:t>синтаксическими конструкциями</w:t>
      </w:r>
      <w:r w:rsidR="00687CB5">
        <w:rPr>
          <w:color w:val="000000"/>
          <w:sz w:val="28"/>
        </w:rPr>
        <w:t>)</w:t>
      </w:r>
      <w:r w:rsidR="00B70EC4">
        <w:rPr>
          <w:color w:val="000000"/>
          <w:sz w:val="28"/>
        </w:rPr>
        <w:t>;</w:t>
      </w:r>
    </w:p>
    <w:p w:rsid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        </w:t>
      </w:r>
      <w:r w:rsidRPr="006D7F2D">
        <w:rPr>
          <w:rStyle w:val="apple-converted-space"/>
          <w:color w:val="000000"/>
          <w:sz w:val="28"/>
        </w:rPr>
        <w:t> </w:t>
      </w:r>
      <w:r w:rsidRPr="006D7F2D">
        <w:rPr>
          <w:color w:val="000000"/>
          <w:sz w:val="28"/>
        </w:rPr>
        <w:t>- неправильное построение предложений  с однородными членами.</w:t>
      </w:r>
    </w:p>
    <w:p w:rsidR="006D7F2D" w:rsidRP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- видовременное несоответствие глагольных форм в предложении</w:t>
      </w:r>
      <w:r w:rsidR="00687CB5">
        <w:rPr>
          <w:color w:val="000000"/>
          <w:sz w:val="28"/>
        </w:rPr>
        <w:t>.</w:t>
      </w:r>
      <w:r w:rsidRPr="006D7F2D">
        <w:rPr>
          <w:color w:val="000000"/>
          <w:sz w:val="28"/>
        </w:rPr>
        <w:t> </w:t>
      </w:r>
    </w:p>
    <w:p w:rsidR="006D7F2D" w:rsidRDefault="006D7F2D" w:rsidP="006D7F2D">
      <w:pPr>
        <w:rPr>
          <w:rFonts w:ascii="Times New Roman" w:hAnsi="Times New Roman" w:cs="Times New Roman"/>
          <w:sz w:val="28"/>
        </w:rPr>
      </w:pPr>
    </w:p>
    <w:p w:rsidR="006D7F2D" w:rsidRPr="006D7F2D" w:rsidRDefault="006D7F2D" w:rsidP="006D7F2D">
      <w:pPr>
        <w:pStyle w:val="a4"/>
        <w:jc w:val="both"/>
        <w:rPr>
          <w:color w:val="000000"/>
          <w:sz w:val="28"/>
        </w:rPr>
      </w:pPr>
      <w:r w:rsidRPr="006D7F2D">
        <w:rPr>
          <w:color w:val="000000"/>
          <w:sz w:val="28"/>
          <w:u w:val="single"/>
        </w:rPr>
        <w:t>Орфографические ошибки:</w:t>
      </w:r>
    </w:p>
    <w:p w:rsidR="006D7F2D" w:rsidRP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- правописание непроверяемых б</w:t>
      </w:r>
      <w:r w:rsidR="00B70EC4">
        <w:rPr>
          <w:color w:val="000000"/>
          <w:sz w:val="28"/>
        </w:rPr>
        <w:t xml:space="preserve">езударных гласных в </w:t>
      </w:r>
      <w:proofErr w:type="gramStart"/>
      <w:r w:rsidR="00B70EC4">
        <w:rPr>
          <w:color w:val="000000"/>
          <w:sz w:val="28"/>
        </w:rPr>
        <w:t>корне слова</w:t>
      </w:r>
      <w:proofErr w:type="gramEnd"/>
      <w:r w:rsidR="00B70EC4">
        <w:rPr>
          <w:color w:val="000000"/>
          <w:sz w:val="28"/>
        </w:rPr>
        <w:t>;</w:t>
      </w:r>
    </w:p>
    <w:p w:rsidR="006D7F2D" w:rsidRPr="006D7F2D" w:rsidRDefault="00B70EC4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- правописание приставок;</w:t>
      </w:r>
    </w:p>
    <w:p w:rsidR="006D7F2D" w:rsidRP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-правописание</w:t>
      </w:r>
      <w:r w:rsidR="00B70EC4">
        <w:rPr>
          <w:color w:val="000000"/>
          <w:sz w:val="28"/>
        </w:rPr>
        <w:t xml:space="preserve"> </w:t>
      </w:r>
      <w:proofErr w:type="gramStart"/>
      <w:r w:rsidR="00B70EC4">
        <w:rPr>
          <w:color w:val="000000"/>
          <w:sz w:val="28"/>
        </w:rPr>
        <w:t>–</w:t>
      </w:r>
      <w:proofErr w:type="spellStart"/>
      <w:r w:rsidR="00B70EC4">
        <w:rPr>
          <w:color w:val="000000"/>
          <w:sz w:val="28"/>
        </w:rPr>
        <w:t>н</w:t>
      </w:r>
      <w:proofErr w:type="spellEnd"/>
      <w:proofErr w:type="gramEnd"/>
      <w:r w:rsidR="00B70EC4">
        <w:rPr>
          <w:color w:val="000000"/>
          <w:sz w:val="28"/>
        </w:rPr>
        <w:t xml:space="preserve"> ,-</w:t>
      </w:r>
      <w:proofErr w:type="spellStart"/>
      <w:r w:rsidR="00B70EC4">
        <w:rPr>
          <w:color w:val="000000"/>
          <w:sz w:val="28"/>
        </w:rPr>
        <w:t>нн</w:t>
      </w:r>
      <w:proofErr w:type="spellEnd"/>
      <w:r w:rsidR="00B70EC4">
        <w:rPr>
          <w:color w:val="000000"/>
          <w:sz w:val="28"/>
        </w:rPr>
        <w:t xml:space="preserve"> в суффиксах  причастий;</w:t>
      </w:r>
    </w:p>
    <w:p w:rsid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</w:rPr>
      </w:pPr>
      <w:r w:rsidRPr="006D7F2D">
        <w:rPr>
          <w:color w:val="000000"/>
          <w:sz w:val="28"/>
        </w:rPr>
        <w:t>- правописание производных  предлогов</w:t>
      </w:r>
      <w:r w:rsidR="00B70EC4">
        <w:rPr>
          <w:color w:val="000000"/>
        </w:rPr>
        <w:t>;</w:t>
      </w:r>
    </w:p>
    <w:p w:rsidR="001A3E18" w:rsidRPr="001A3E18" w:rsidRDefault="001A3E18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</w:rPr>
        <w:t xml:space="preserve">- </w:t>
      </w:r>
      <w:r>
        <w:rPr>
          <w:color w:val="000000"/>
          <w:sz w:val="28"/>
        </w:rPr>
        <w:t>правописание омонимичных форм наречий</w:t>
      </w:r>
      <w:r w:rsidR="00B70EC4">
        <w:rPr>
          <w:color w:val="000000"/>
          <w:sz w:val="28"/>
        </w:rPr>
        <w:t xml:space="preserve"> и существительных с предлогами;</w:t>
      </w:r>
      <w:r>
        <w:rPr>
          <w:color w:val="000000"/>
          <w:sz w:val="28"/>
        </w:rPr>
        <w:t xml:space="preserve"> </w:t>
      </w:r>
    </w:p>
    <w:p w:rsidR="006D7F2D" w:rsidRPr="00A47FEC" w:rsidRDefault="006D7F2D" w:rsidP="006D7F2D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6D7F2D" w:rsidRPr="006D7F2D" w:rsidRDefault="006D7F2D" w:rsidP="006D7F2D">
      <w:pPr>
        <w:pStyle w:val="a4"/>
        <w:jc w:val="both"/>
        <w:rPr>
          <w:color w:val="000000"/>
          <w:sz w:val="28"/>
        </w:rPr>
      </w:pPr>
      <w:r w:rsidRPr="006D7F2D">
        <w:rPr>
          <w:color w:val="000000"/>
          <w:sz w:val="28"/>
          <w:u w:val="single"/>
        </w:rPr>
        <w:t>Пунктуационные ошибки:</w:t>
      </w:r>
    </w:p>
    <w:p w:rsidR="006D7F2D" w:rsidRP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- отсутствие запятых в пр</w:t>
      </w:r>
      <w:r w:rsidR="00B70EC4">
        <w:rPr>
          <w:color w:val="000000"/>
          <w:sz w:val="28"/>
        </w:rPr>
        <w:t>едложениях с вводными словами;</w:t>
      </w:r>
    </w:p>
    <w:p w:rsid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- отсутствие запятых в пред</w:t>
      </w:r>
      <w:r w:rsidR="00B70EC4">
        <w:rPr>
          <w:color w:val="000000"/>
          <w:sz w:val="28"/>
        </w:rPr>
        <w:t>ложениях с обособленными членами  предложений;</w:t>
      </w:r>
    </w:p>
    <w:p w:rsidR="00B70EC4" w:rsidRPr="006D7F2D" w:rsidRDefault="00B70EC4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- нарушение  правил постановки  знаков  препинания в сложных  предложениях с разными видами связи;</w:t>
      </w:r>
    </w:p>
    <w:p w:rsidR="006D7F2D" w:rsidRDefault="006D7F2D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6D7F2D">
        <w:rPr>
          <w:color w:val="000000"/>
          <w:sz w:val="28"/>
        </w:rPr>
        <w:t>- постанов</w:t>
      </w:r>
      <w:r w:rsidR="00B70EC4">
        <w:rPr>
          <w:color w:val="000000"/>
          <w:sz w:val="28"/>
        </w:rPr>
        <w:t>ка лишних знаков препинания</w:t>
      </w:r>
      <w:r w:rsidRPr="006D7F2D">
        <w:rPr>
          <w:color w:val="000000"/>
          <w:sz w:val="28"/>
        </w:rPr>
        <w:t>.</w:t>
      </w:r>
    </w:p>
    <w:p w:rsidR="001A3E18" w:rsidRDefault="001A3E18" w:rsidP="006D7F2D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</w:p>
    <w:p w:rsidR="001A3E18" w:rsidRPr="001A3E18" w:rsidRDefault="001A3E18" w:rsidP="006D7F2D">
      <w:pPr>
        <w:pStyle w:val="a4"/>
        <w:spacing w:before="0" w:beforeAutospacing="0" w:after="0" w:afterAutospacing="0"/>
        <w:jc w:val="both"/>
        <w:rPr>
          <w:color w:val="000000"/>
          <w:sz w:val="28"/>
          <w:u w:val="single"/>
        </w:rPr>
      </w:pPr>
      <w:r w:rsidRPr="001A3E18">
        <w:rPr>
          <w:color w:val="000000"/>
          <w:sz w:val="28"/>
          <w:u w:val="single"/>
        </w:rPr>
        <w:t>Речевые недочёты:</w:t>
      </w:r>
    </w:p>
    <w:p w:rsidR="00F1080E" w:rsidRDefault="00F1080E" w:rsidP="00F1080E">
      <w:pPr>
        <w:spacing w:after="0"/>
        <w:rPr>
          <w:rFonts w:ascii="Times New Roman" w:hAnsi="Times New Roman" w:cs="Times New Roman"/>
          <w:sz w:val="28"/>
        </w:rPr>
      </w:pPr>
    </w:p>
    <w:p w:rsidR="001A3E18" w:rsidRDefault="001A3E18" w:rsidP="00F1080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лексическая </w:t>
      </w:r>
      <w:proofErr w:type="spellStart"/>
      <w:r>
        <w:rPr>
          <w:rFonts w:ascii="Times New Roman" w:hAnsi="Times New Roman" w:cs="Times New Roman"/>
          <w:sz w:val="28"/>
        </w:rPr>
        <w:t>несочетаемость</w:t>
      </w:r>
      <w:proofErr w:type="spellEnd"/>
      <w:r>
        <w:rPr>
          <w:rFonts w:ascii="Times New Roman" w:hAnsi="Times New Roman" w:cs="Times New Roman"/>
          <w:sz w:val="28"/>
        </w:rPr>
        <w:t>, нарушение логики построения словосочетаний,</w:t>
      </w:r>
    </w:p>
    <w:p w:rsidR="001A3E18" w:rsidRDefault="001A3E18" w:rsidP="00F1080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неоправданный повтор одних и тех же слов, форм  слова, однокоренных слов,</w:t>
      </w:r>
    </w:p>
    <w:p w:rsidR="001A3E18" w:rsidRDefault="001A3E18" w:rsidP="00F1080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плеоназм,</w:t>
      </w:r>
    </w:p>
    <w:p w:rsidR="001A3E18" w:rsidRDefault="001A3E18" w:rsidP="00F1080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нарушение стилевого единства текста,</w:t>
      </w:r>
    </w:p>
    <w:p w:rsidR="002A4FCC" w:rsidRDefault="00F1080E" w:rsidP="00F1080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неточность выражения мысли</w:t>
      </w:r>
      <w:r w:rsidR="002A4FCC">
        <w:rPr>
          <w:rFonts w:ascii="Times New Roman" w:hAnsi="Times New Roman" w:cs="Times New Roman"/>
          <w:sz w:val="28"/>
        </w:rPr>
        <w:t>;</w:t>
      </w:r>
    </w:p>
    <w:p w:rsidR="006C529A" w:rsidRPr="002A4FCC" w:rsidRDefault="00F1080E" w:rsidP="002A4FC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однообразие лексики, грамматических конструкций.  </w:t>
      </w:r>
    </w:p>
    <w:p w:rsidR="002A4FCC" w:rsidRDefault="002A4FCC" w:rsidP="00F1080E">
      <w:pPr>
        <w:pStyle w:val="a4"/>
        <w:jc w:val="both"/>
        <w:rPr>
          <w:b/>
          <w:bCs/>
          <w:color w:val="000000"/>
          <w:sz w:val="28"/>
        </w:rPr>
      </w:pPr>
    </w:p>
    <w:p w:rsidR="002A4FCC" w:rsidRDefault="002A4FCC" w:rsidP="00F1080E">
      <w:pPr>
        <w:pStyle w:val="a4"/>
        <w:jc w:val="both"/>
        <w:rPr>
          <w:b/>
          <w:bCs/>
          <w:color w:val="000000"/>
          <w:sz w:val="28"/>
        </w:rPr>
      </w:pPr>
    </w:p>
    <w:p w:rsidR="002A4FCC" w:rsidRDefault="002A4FCC" w:rsidP="00F1080E">
      <w:pPr>
        <w:pStyle w:val="a4"/>
        <w:jc w:val="both"/>
        <w:rPr>
          <w:b/>
          <w:bCs/>
          <w:color w:val="000000"/>
          <w:sz w:val="28"/>
        </w:rPr>
      </w:pPr>
    </w:p>
    <w:p w:rsidR="00F1080E" w:rsidRPr="00F1080E" w:rsidRDefault="00F1080E" w:rsidP="00F1080E">
      <w:pPr>
        <w:pStyle w:val="a4"/>
        <w:jc w:val="both"/>
        <w:rPr>
          <w:color w:val="000000"/>
          <w:sz w:val="28"/>
        </w:rPr>
      </w:pPr>
      <w:r w:rsidRPr="00F1080E">
        <w:rPr>
          <w:b/>
          <w:bCs/>
          <w:color w:val="000000"/>
          <w:sz w:val="28"/>
        </w:rPr>
        <w:lastRenderedPageBreak/>
        <w:t>Рекомендации по результатам итогового сочинения:</w:t>
      </w:r>
    </w:p>
    <w:p w:rsidR="00F1080E" w:rsidRPr="00F1080E" w:rsidRDefault="00F1080E" w:rsidP="00F1080E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 xml:space="preserve">На основе анализа итогового сочинения в </w:t>
      </w:r>
      <w:r w:rsidR="002A4FCC">
        <w:rPr>
          <w:color w:val="000000"/>
          <w:sz w:val="28"/>
        </w:rPr>
        <w:t xml:space="preserve"> целях подготовки учащихся </w:t>
      </w:r>
      <w:r>
        <w:rPr>
          <w:color w:val="000000"/>
          <w:sz w:val="28"/>
        </w:rPr>
        <w:t>10</w:t>
      </w:r>
      <w:r w:rsidRPr="00F1080E">
        <w:rPr>
          <w:color w:val="000000"/>
          <w:sz w:val="28"/>
        </w:rPr>
        <w:t xml:space="preserve"> и 11 классов к итоговому сочинению  (изложению) рекомендуется: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 проанализ</w:t>
      </w:r>
      <w:r>
        <w:rPr>
          <w:color w:val="000000"/>
          <w:sz w:val="28"/>
        </w:rPr>
        <w:t xml:space="preserve">ировать и обобщить с учащимися </w:t>
      </w:r>
      <w:r w:rsidRPr="00F1080E">
        <w:rPr>
          <w:color w:val="000000"/>
          <w:sz w:val="28"/>
        </w:rPr>
        <w:t>возможные пути – варианты раскрытия предложенных тем,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- сформулировать варианты </w:t>
      </w:r>
      <w:r w:rsidRPr="00F1080E">
        <w:rPr>
          <w:color w:val="000000"/>
          <w:sz w:val="28"/>
        </w:rPr>
        <w:t>вступлений, основной части, заключений по разным темам.</w:t>
      </w:r>
    </w:p>
    <w:p w:rsidR="00F1080E" w:rsidRPr="00F1080E" w:rsidRDefault="00F1080E" w:rsidP="00F1080E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В систему работы учителя на каждом уроке включить следующие виды упражнений, заданий: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 развёрнутые письменные ответы-рассуждения по прочитанному произведению;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 задания на редактирование грамматических и речевых, орфографических и пунктуационных ошибок в работах учащихся;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-усилить работу на уроках русского языка и литературы по речевому оформлению текста, используя при этом различные грамматические конструкции, лексику и термины;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 на уроках русского языка и литературы по развитию речи организовать на достаточном уровнем работу с текстовой информацией, что должно обеспечить формирование коммуникативной компетентности школьника: «погружаясь в текст», грамотно его интерпретировать, выделять разные виды информации и осознавать оригинальность авторской содержательно-концептуальной позиции, заявленной в тексте;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-на уроках проводить виды чтения: поисковые (с ориентацией на отбор нужной информации), исследовательские и другие;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-совершенствовать гуманитарные навыки работы обучающихся со справочной, литературоведческой и лингвистической литературой;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-проводить контрольные работы в формате итогового сочинения;</w:t>
      </w:r>
    </w:p>
    <w:p w:rsidR="00F1080E" w:rsidRPr="00F1080E" w:rsidRDefault="00F1080E" w:rsidP="00F1080E">
      <w:pPr>
        <w:pStyle w:val="a4"/>
        <w:spacing w:before="0" w:beforeAutospacing="0" w:after="0" w:afterAutospacing="0"/>
        <w:jc w:val="both"/>
        <w:rPr>
          <w:color w:val="000000"/>
          <w:sz w:val="28"/>
        </w:rPr>
      </w:pPr>
      <w:r w:rsidRPr="00F1080E">
        <w:rPr>
          <w:color w:val="000000"/>
          <w:sz w:val="28"/>
        </w:rPr>
        <w:t>-спланировать индивидуальную работу с обучающимися, получившими «незачёт» по итоговому сочинению, с целью дальнейшей пересдачи сочинения в дополнительные сроки.</w:t>
      </w:r>
    </w:p>
    <w:p w:rsidR="006D7F2D" w:rsidRPr="006D7F2D" w:rsidRDefault="006D7F2D" w:rsidP="006D7F2D">
      <w:pPr>
        <w:rPr>
          <w:rFonts w:ascii="Times New Roman" w:hAnsi="Times New Roman" w:cs="Times New Roman"/>
          <w:sz w:val="28"/>
        </w:rPr>
      </w:pPr>
    </w:p>
    <w:p w:rsidR="00280331" w:rsidRPr="007463C2" w:rsidRDefault="00280331" w:rsidP="00C336B4">
      <w:pPr>
        <w:jc w:val="center"/>
        <w:rPr>
          <w:sz w:val="28"/>
        </w:rPr>
      </w:pPr>
    </w:p>
    <w:sectPr w:rsidR="00280331" w:rsidRPr="007463C2" w:rsidSect="007463C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3EF1"/>
    <w:multiLevelType w:val="multilevel"/>
    <w:tmpl w:val="B2F8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4418A9"/>
    <w:multiLevelType w:val="multilevel"/>
    <w:tmpl w:val="F3F6B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3C2"/>
    <w:rsid w:val="001531F4"/>
    <w:rsid w:val="001A3E18"/>
    <w:rsid w:val="00202934"/>
    <w:rsid w:val="0024318D"/>
    <w:rsid w:val="00280331"/>
    <w:rsid w:val="002A4FCC"/>
    <w:rsid w:val="002F50EE"/>
    <w:rsid w:val="00375209"/>
    <w:rsid w:val="00453EF9"/>
    <w:rsid w:val="004D402C"/>
    <w:rsid w:val="005E6E5E"/>
    <w:rsid w:val="00687CB5"/>
    <w:rsid w:val="006C529A"/>
    <w:rsid w:val="006D7F2D"/>
    <w:rsid w:val="007463C2"/>
    <w:rsid w:val="009300E9"/>
    <w:rsid w:val="009317C1"/>
    <w:rsid w:val="00B70EC4"/>
    <w:rsid w:val="00C336B4"/>
    <w:rsid w:val="00CE1D2E"/>
    <w:rsid w:val="00D13700"/>
    <w:rsid w:val="00D40C03"/>
    <w:rsid w:val="00F1080E"/>
    <w:rsid w:val="00F74CE8"/>
    <w:rsid w:val="00F91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D7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7F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ХХХХ</dc:creator>
  <cp:lastModifiedBy>Пользователь</cp:lastModifiedBy>
  <cp:revision>8</cp:revision>
  <dcterms:created xsi:type="dcterms:W3CDTF">2017-12-12T08:03:00Z</dcterms:created>
  <dcterms:modified xsi:type="dcterms:W3CDTF">2018-12-13T11:08:00Z</dcterms:modified>
</cp:coreProperties>
</file>