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049" w:rsidRPr="001A407D" w:rsidRDefault="00E50049" w:rsidP="007374E1">
      <w:pPr>
        <w:pStyle w:val="Default"/>
        <w:spacing w:line="276" w:lineRule="auto"/>
        <w:jc w:val="center"/>
        <w:rPr>
          <w:rFonts w:ascii="Times New Roman" w:hAnsi="Times New Roman"/>
          <w:color w:val="auto"/>
          <w:sz w:val="22"/>
          <w:szCs w:val="22"/>
        </w:rPr>
      </w:pPr>
      <w:bookmarkStart w:id="0" w:name="_GoBack"/>
      <w:bookmarkEnd w:id="0"/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>Пояснительная записка.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          Рабочая программа базового уровня по предмету «Литературное чтение» для обучающихся 4 «а»  класса по ФГОС НОО разработана на основании авторской программы Л.Ф. Климановой и следующих нормативно – правовых документов: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1. Федерального закона « Об образовании в РФ» от 29 декабря 2012г. № 273- ФЗ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2. Федерального государственного образовательного стандарта начального общего образования (Зарегистрированного Минюстом России 22.12.2009, рег. № 17785, от октября 2009г. №373)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>3. Учебный план МАОУ «СОШ №24» г.</w:t>
      </w:r>
      <w:r w:rsidR="009E780A" w:rsidRPr="001A407D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Улан-Удэ для 1-4 классов начального общего образования разработанного в соответствии с требованиями Федерального государственного образовательного стандарта II поколения на 2018– 2019г.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4. Федеральный перечень учебников №253 от 31.03.2014.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5. Примерная программа по литературному чтению. УМК «Школа России»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>Рабочая программа по предмету «Литературное чтение» базового уровня составлена в соответствии с ФГОС НОО и адресована обучающимся 4 «А» класса МАОУ «СОШ №24» г. Улан-Удэ. Программа предполагает такое содержание учебных книг, их структуру и методику обучения, которые строятся на основе ведущих принципов:художественно</w:t>
      </w:r>
      <w:r w:rsidR="009E780A" w:rsidRPr="001A407D">
        <w:rPr>
          <w:rFonts w:ascii="Times New Roman" w:hAnsi="Times New Roman"/>
          <w:color w:val="auto"/>
          <w:sz w:val="22"/>
          <w:szCs w:val="22"/>
        </w:rPr>
        <w:t>-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эстетического,литературоведческого и коммуникативно-речевого.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Особенностью по отношению к ФГОС НОО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обучения литературному чтению в 4 классе является формирование читательской компетентности младшего школьника, осознание себя как грамотного читателя, способного к использованию читательской деятельности как средства самообразования. Читательская компетентность определяется знанием книг и умением их самостоятельно выбирать, сформированностью духовной потребности в книге и чтении.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Концепция программы: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конкретизация содержания образовательного стандарта с учетом межпредметных и внутрипредметных связей, логики учебного процесса, задачи формирования у младшего школьника умения учиться.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Обоснованность (актуальность, новизна, значимость).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«Литературное чтение» является базовым гуманитарным предметом в начальной школе, с помощью которого можно решать не только узкопредметные задачи, но и общие для всех предметов задачи гуманитарного развития младшего школьника, содержащиеся в примерной программе по литературному чтению в рамках Федерального государственного образовательного стандарта начального общего образования второго поколения. Это, прежде всего формирование позитивного целостного мировосприятия младших школьников, воспитание нравственного, ответственного сознания. А также формирование функциональной грамотности младшего школьника и достижения результативности обучения в целом.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Литературное чтение входит в образовательную область: </w:t>
      </w: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филология.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Цели обучения: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Изучение литературного чтения в 4 классе направлено на достижение следующих целей: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овладение 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развитие 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ребенка к жизни и приобщение к классике художественной литературы;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воспитание интереса к чтению и к книге, потребности в общении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Задачи обучения: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у детей способность полноценно воспринимать художественное произведение, сопереживать героям, эмоционально откликаться на прочитанное;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учить детей чувствовать и понимать образный язык художественного произведения, выразительные средства, создающие художественный образ, развивать образное мышление учащихся;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формировать умение воссоздавать художественные образы литературного произведения, развивать творческое и воссоздающее воображение учащихся, ассоциативное мышление;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поэтический слух детей, накапливать эстетический опыт слушания произведений изящной словесности, воспитывать художественный вкус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lastRenderedPageBreak/>
        <w:t xml:space="preserve"> формировать потребность в постоянном чтении книг, развивать интерес к литературному творчеству, творчеству писателей, создателей произведений словесного искусства;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обогащать чувственный опыт ребёнка, его реальные представления об окружающем мире и природе;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формировать эстетическое отношение ребёнка к жизни, приобщая его к классике художественной литературы;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обеспечить достаточно глубокое понимание содержания произведений различного уровня сложности;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ребёнка;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обеспечивать развитие речи школьников и активно формировать навыки чтения и речевые умения;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работать с различными типами текстов;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создавать условия для формирования потребности в самостоятельном чтении художественных произведений.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Предполагаемые результаты обучения литературному чтению.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 процессе освоения предметного содержания литературного чтения обучающиеся должны приобрести общие учебные умения, навыки и способы деятельности: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правильно, осознанно, достаточно бегло читать целыми словами, соотносить интонации с содержанием читаемого текста;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строить диалогическое и монологическое высказывание на основе литературного произведения и личного опыта;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описывать и сопоставлять различные объекты;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самостоятельно пользоваться справочным аппаратом учебника;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умение от чтения вслух к чтению про себя;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совершенствовать звуковую культуру речи;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обучать правильному (орфоэпическому) произношению слов при чтении;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обучать чтению художественных произведений по ролям;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> развивать умение планировать, а затем анализировать свое выступление, корректировать его в соответствии с целью высказывания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уметь пересказывать подробно, выборочно с использованием приемов устного рисования и иллюстрации; самостоятельно делить текст на законченные по смыслу части и выделять в них главное;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самостоятельно находить в тексте слова и выражения, которые использует автор для изображения действующих лиц, природы и описания событий; сопоставлять и осмысливать поступки героев, мотивов их поведения, чувств и мыслей действующих лиц;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умение воспринимать на слух произведения различных жанров, эмоционально откликаться на них и передавать свое настроение в рисунках, совместном обсуждении услышанного;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уметь узнавать и различать жанры литературных произведений: сказка и рассказ, стихотворение и басня, загадка, пословица, небылица, считалка, песня и прибаутка;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уметь выполнять творческие задания по придумыванию своего варианта развития сюжета, сказок, рассказов, переработка их по предложенному варианту, по составлению миниатюрных произведений в стиле какого-либо писателя;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умение воссоздавать художественные образы во время чтения литературно- художественных произведения на основе постоянного сопоставления, реалистического и образного описания предметов или явлений;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умение чувствовать настроение героя произведения, улавливать отношения автора к нему и к описываемым событиям;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размышлять над содержанием произведения, уметь выразить свое отношение к прослушиваемому, сравнивать стихотворные произведения, написанные на одну тему разными поэтами, и ряда стихотворений одного и того же автора;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коллективно или индивидуально создавать свой вариант сюжета известных сказок;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развивать умение сравнивать красоту природы в разное время года, эмоционально отзываться на ее красоту, формировать свое видение окружающего мира, уметь находить необычное в обычных предметах.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Основными формами организации образовательного процесса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по литературному чтению являются: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Для организации текущей и итоговой проверки и оценки результатов обучения предлагаются задания разных видов: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комплексные разноуровневые работы (для текущей проверки);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lastRenderedPageBreak/>
        <w:t xml:space="preserve"> литературные диктанты (для проверки литературной эрудиции и грамотности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тесты по изученному произведению, теме, разделу;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тексты для фронтальной проверки навыка чтения вслух и молча с вопросами и заданиями на понимание прочитанного;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диагностические задания и тесты для проверки сформированности учебной и читательской деятельности;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тексты и задания для индивидуальной проверки навыка чтения вслух (в конце каждого полугодия);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тексты и задания для проверки навыка чтения молча (в конце 3-го и 4-го классов);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комплексные разноуровневые итоговые работы по проверке уровня начитанности и читательских умений (в конце каждого полугодия);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итоговые тесты (вид комплексных разноуровневых контрольных работ);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Тесты как форма проверки и контроля требуют от учащихся хорошей подготовки, самостоятельности, знания изученных произведений и предполагают выбор одного ответа из ряда предложенных. Каждый тест состоит из заданий разной сложности: около 60% заданий доступны большинству учащихся класса (первый уровень подготовки), 20% заданий повышенной сложности доступны учащимся второго уровня подготовки и 20% заданий – учащимся третьего уровня подготовки. Таким образом, дифференциация при составлении теста позволяет каждому ребенку выполнить задания на уровне его возможностей.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«5» – ученик набрал 9–10 баллов;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«4» – ученик набрал 7–8 баллов;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«3» – ученик набрал 5–6 баллов;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«2» – ученик набрал менее 5 баллов.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В процессе реализации рабочей программы применяются технологии обучения: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- технология формирования учебной самооценки;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- технология продуктивного чтения;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- технология формирования критического мышления;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- технология проблемного обучения;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- информационно-коммуникационные технологии;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- проектная технология; </w:t>
      </w:r>
      <w:r w:rsidRPr="001A407D">
        <w:rPr>
          <w:rFonts w:ascii="Times New Roman" w:hAnsi="Times New Roman"/>
          <w:color w:val="auto"/>
          <w:sz w:val="22"/>
          <w:szCs w:val="22"/>
        </w:rPr>
        <w:t> - технологии личностно-ориентированного обучения и др;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Критерии и нормы оценки знаний обучающихся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«5» («отлично»)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– отсутствие ошибок как по текущему, так и по предыдущему учебному материалу; не более одного недочета; логичность и полнота изложения.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«4» («хорошо»)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– использование дополнительного материала, полнота и логичность раскрытия вопроса; самостоятельность суждений, отражение своего отношения к предмету обсуждения. Наличие 2 – 3 ошибок или 4 – 6 недочетов по текущему учебному материалу; не более 2 ошибок или 4 недочетов по пройденному материалу; незначительные нарушения логики изложения материала; использование нерациональных приемов решения учебной задачи; отдельные неточности в изложении материала.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«3» («удовлетворительно»)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– достаточный минимальный уровень выполнения требований, предъявляемых к конкретной работе; не более 4 – 6 ошибок или 10 недочетов по текущему учебному материалу; не более 3 – 5 ошибок ли не более 8 недочетов по пройденному учебному материалу; отдельные нарушения логики изложения материала; неполнота раскрытия вопроса.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«2» («плохо»)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– уровень выполнения требований ниже удовлетворительного: наличие более 6 ошибок или 10 недочетов по текущему материалу; более 5 ошибок или более 8 недочетов по пройденному материалу; нарушение логики; неполнота, нераскрытость обсуждаемого вопроса, отсутствие аргументации либо ошибочность ее основных положений.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Характеристика словесной оценки (оценочное суждение)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Словесная оценка есть краткая характеристика результатов учебного труда школьников. Эта форма оценочного суждения позволяет раскрыть перед учеником динамику результатов его учебной деятельности, проанализировать его возможности и прилежание. Особенностью словесной оценки являются ее содержательность, анализ работы школьника, четкая фиксация успешных результатов и раскрытие причин неудач. Причем эти причины не должны касаться личностных характеристик учащегося.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Оценочное суждение сопровождает любую отметку в качестве заключения по существу работы, раскрывающего как положительные, так и отрицательные ее стороны, а также пути устранения недочетов и ошибок.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Классификация ошибок и недочетов, влияющих на снижение оценок.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i/>
          <w:iCs/>
          <w:color w:val="auto"/>
          <w:sz w:val="22"/>
          <w:szCs w:val="22"/>
        </w:rPr>
        <w:t xml:space="preserve">Ошибки: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искажения читаемых слов (замена, перестановка, пропуски или добавления букв, слогов, слов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lastRenderedPageBreak/>
        <w:t xml:space="preserve"> неправильная постановка ударений (более 2);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чтение всего текста без смысловых пауз, нарушение темпа и четкости произношения слов при чтении вслух;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непонимание общего смысла прочитанного текста за установленное время чтения;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неправильные ответы на вопросы по содержанию текста;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неумение выделит основную мысль прочитанного; неумение найти в тексте слова и выражения, подтверждающие понимание основного содержания прочитанного;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нарушение при пересказе последовательности событий в произведении;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нетвердое знание наизусть подготовленного текста;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монотонность чтения, отсутствие средств выразительности.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i/>
          <w:iCs/>
          <w:color w:val="auto"/>
          <w:sz w:val="22"/>
          <w:szCs w:val="22"/>
        </w:rPr>
        <w:t xml:space="preserve">Недочеты: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не более двух неправильных ударений;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отдельные нарушения смысловых пауз, темпа и четкости произношения слов при чтении вслух;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осознание прочитанного текста за время, немного превышающее установленное время;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неточности при формулировке основной мысли произведения;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нецелесообразность использования средств выразительности, недостаточная выразительность при передаче характера персонажа.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2.1. Общая характеристика учебного предмета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Курс литературного чтения призван продолжить обучение детей чтению, ввести в мир художественной литературы и помочь осмыслять образность словесного искусства, посредством которой художественное произведение раскрывается во всей своей полноте и многогранности. Литературное чтение пробуждает у детей интерес к словесному твор-честву и к чтению художественных произведений.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>Литературное чтение — это один из важных и ответственных этапов большого пути ребенка в литературу. От качества обучения в этот период во многом зависит полноцен-ное приобщение ребенка к книге, развитие у него умения интуитивно чувствовать красоту поэтического слова, свойственную дошкольникам, формирование у него в дальнейшем потребности в систематическом чтении произведений подлинно художественной литературы Изучение литературного чтения на ступени начального общего образования в образовательных учреждениях с русским языком обучения направлено на достижение следующих целей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овладение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развитие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отношения к искусству слова;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воспитание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интереса к чтению и книге, потребности в общении с миром художественной литературы; обогащение нравственного опыта младших школьников, формирование представлений о добре и зле; развитие нравственных чувств, уважения к культуре народов многонациональной России.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2.2. Место предмета в базисном учебном плане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 соответствии с федеральным базисным учебным планом рабочая программа составлена по программе авторов Л.Ф.Климановой, Л.А.Виноградской, В.Г.Горецкого из расчета 3 часа в неделю, 102 часа в год. Программа состоит из разделов курса, темы различных учебных занятий. Каждый раздел темы имеет свою комплексно - дидактическую цель, в которой заложены специальные знания и умения. Принцип построения рабочей программы предполагает целостность и завершенность, полноту и логичность построения единиц учебного материала в виде разделов, внутри которых учебный материал распределен по темам. Из разделов формируется учебный курс по предмету. Количество контрольных работ 12. Количество уроков внеклассного чтения 21.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3.Планируемые результаты изучения курса: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Реализация программы обеспечивает достижение выпускниками начальной школы следующих личностных, метапредметных и предметных результатов.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Личностные результаты: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формирование чувства гордости за свою Родину, её историю, российский народ, становление гуманистических и демократических ценностных ориентации многонационального российского общества; </w:t>
      </w:r>
    </w:p>
    <w:p w:rsidR="009E780A" w:rsidRPr="001A407D" w:rsidRDefault="00E50049" w:rsidP="009E780A">
      <w:pPr>
        <w:pStyle w:val="Default"/>
        <w:spacing w:after="162"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формирование средствами литературных произведений целостного взгляда на мир в единстве и разнообразии природы, народов, культур и религий;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воспитание художественно-эстетического вкуса, эстетических потребностей, ценностей и чувств на основе опыта слушания и заучивания наизусть произведений художественной литературы;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развитие этических чувств, доброжелательности и </w:t>
      </w:r>
      <w:r w:rsidRPr="001A407D">
        <w:rPr>
          <w:rFonts w:ascii="Times New Roman" w:hAnsi="Times New Roman"/>
          <w:color w:val="auto"/>
          <w:sz w:val="22"/>
          <w:szCs w:val="22"/>
        </w:rPr>
        <w:lastRenderedPageBreak/>
        <w:t xml:space="preserve">эмоционально-нравственной отзывчивости, понимания и сопереживания чувствам других людей;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овладение начальными навыками адаптации к школе, к школьному коллективу;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принятие и освоение социальной роли обучающегося, развитие мотивов учебной деятельности и формирование личностного смысла учения;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развитие самостоятельности и личной ответственности за свои поступки на основе представлений о нравственных нормах общения;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развитие навыков сотрудничества со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поступками, осмысливать поступки героев;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наличие мотивации к творческому труду и бережному отношению к материальным и духовным ценностям, формирование установки на безопасный, здоровый образ жизни. </w:t>
      </w:r>
    </w:p>
    <w:p w:rsidR="009E780A" w:rsidRPr="001A407D" w:rsidRDefault="00E50049" w:rsidP="009E780A">
      <w:pPr>
        <w:pStyle w:val="Default"/>
        <w:spacing w:after="162" w:line="276" w:lineRule="auto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Метапредметные результаты: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овладение способностью принимать и сохранять цели и задачи учебной деятельности, поиска средств её осуществления;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освоение способами решения проблем творческого и поискового характера; 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результата;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формирование умения понимать причины успеха/неуспеха учебной деятельности и способности конструктивно действовать даже в ситуациях неуспеха; 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использование знаково-символических средств представления информации о книгах;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активное использование речевых средств для решения   коммуникативных и познавательных задач;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использование различных способов поиска учебной информации в справочниках, словарях, энциклопедиях и интерпретации информации в соответствии с коммуникативными и познавательными задачами; 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овладение навыками смыслового чтения текстов в соответствии с целями и задачами, осознанного построения речевого высказывания в соответствии с задачами коммуникации и составления текстов в устной и письменной формах; 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овладение логическими действиями сравнения, анализа, синтеза, обобщения, классификации по родовидовым признакам, установления причинно-следственных связей, построения рассуждений;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готовность слушать собеседника и вести диалог, признавать различные точки зрения и право каждого иметь и излагать своё мнение и аргументировать свою точку зрения и оценку событий;  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умение договариваться о распределении ролей в совместной деятельности, осуществлять взаимный контроль в совместной деятельности, общей цели и путей её достижения, осмысливать собственное поведение и поведение окружающих;    </w:t>
      </w:r>
      <w:r w:rsidRPr="001A407D">
        <w:rPr>
          <w:rFonts w:ascii="Times New Roman" w:hAnsi="Times New Roman"/>
          <w:color w:val="auto"/>
          <w:sz w:val="22"/>
          <w:szCs w:val="22"/>
        </w:rPr>
        <w:t> готовность конструктивно разрешать конфликты посредством учёта интересов сторон и сотрудничества.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   </w:t>
      </w:r>
    </w:p>
    <w:p w:rsidR="002249F1" w:rsidRPr="001A407D" w:rsidRDefault="00E50049" w:rsidP="009E780A">
      <w:pPr>
        <w:pStyle w:val="Default"/>
        <w:spacing w:after="7733" w:line="276" w:lineRule="auto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Предметные результаты: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понимание литературы как явления национальной и мировой культуры, средства хранения и передачи нравственных ценностей и традиций.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осознание значимости чтения для личного развития; формирование представлений о Родине и её людях, окружающем мире, культуре, первоначальных этических представлений, понятий о добре и зле, дружбе, честности; формирование потребности в систематическом чтении;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достижение необходимого для продолжения образования уровня читательской компетентности, общего речевого развития,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литературоведческих понятий;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использование разных видов чтения (изучающее (смысловое),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умение самостоятельно выбирать интересующую литературу, пользоваться справочными источниками для понимания и получения дополнительной информации, составляя самостоятельно краткую аннотацию;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умение использовать простейшие виды анализа различных текстов: устанавливать причинно-следственные связи и определять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умение работать с разными видами текстов, находить характерные особенности научно-познавательных, учебных и художественных произведений. На практическом уровне овладеть некоторыми видами письменной речи (повествование — создание текста по аналогии, рассуждение письменный ответ на вопрос, описание — характеристика героев). Умение написать отзыв на прочитанное произведение; </w:t>
      </w:r>
      <w:r w:rsidRPr="001A407D">
        <w:rPr>
          <w:rFonts w:ascii="Times New Roman" w:hAnsi="Times New Roman"/>
          <w:color w:val="auto"/>
          <w:sz w:val="22"/>
          <w:szCs w:val="22"/>
        </w:rPr>
        <w:t> развитие художественно-творческих способностей, умение создавать собственный текст на основе художественного произведения, репродукции картин художников,  иллюстрациям, на основе личного опыт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>а.</w:t>
      </w:r>
    </w:p>
    <w:p w:rsidR="002249F1" w:rsidRPr="001A407D" w:rsidRDefault="009E780A" w:rsidP="009E780A">
      <w:pPr>
        <w:pStyle w:val="Default"/>
        <w:spacing w:after="7733"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lastRenderedPageBreak/>
        <w:t xml:space="preserve"> 5. Содержание предмета. </w:t>
      </w:r>
      <w:r w:rsidR="00E50049" w:rsidRPr="001A407D">
        <w:rPr>
          <w:rFonts w:ascii="Times New Roman" w:hAnsi="Times New Roman"/>
          <w:color w:val="auto"/>
          <w:sz w:val="22"/>
          <w:szCs w:val="22"/>
        </w:rPr>
        <w:t>Продолжается работа с произведениями фольклора, с былинами, дети читают отрывки из древнерусских повестей и «Начальной русской летописи». Расширяется круг произведений отечественной, зарубежной классики и современной детской литературы, усложняется структура курса и содержание произведении</w:t>
      </w:r>
    </w:p>
    <w:p w:rsidR="002249F1" w:rsidRPr="001A407D" w:rsidRDefault="00E50049" w:rsidP="009E780A">
      <w:pPr>
        <w:pStyle w:val="Default"/>
        <w:spacing w:after="7733"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Летописи. Былины. Жития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А.С. Пушкин "И повесил Олег щит свой на вратах Царьграда"? "И вспомнил Олег коня своего". Былина. «Ильины три поездочки» Древнерусская литература. «Житие Сергия Радонежского». </w:t>
      </w:r>
    </w:p>
    <w:p w:rsidR="00E50049" w:rsidRPr="001A407D" w:rsidRDefault="00E50049" w:rsidP="009E780A">
      <w:pPr>
        <w:pStyle w:val="Default"/>
        <w:spacing w:after="7733" w:line="276" w:lineRule="auto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lastRenderedPageBreak/>
        <w:t xml:space="preserve">Чудесный мир классики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П.П. Ершов «Конёк-Горбунок». А.С. Пушкин. Стихи «Няне», «Туча», «Унылая пора!..». А.С. Пушкин «Сказка о мертвой царевне и о семи богатырях». М.Ю. Лермонтов «Дары Терека». «Ашик-Кериб».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Л.Н. Толстой «Детство».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Л.Н. Толстой «Как мужик убрал камень».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А.П. Чехов «Мальчики».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Поэтическая тетрадь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Ф.И. Тютчев «Ещё земли печален вид…», «Как неожиданно и ярко…».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А. Фет. «Бабочка», «Весенний дождь».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Е.А. Баратынский «Весна, весна! Как воздух чист!..», «Где сладкий шепот…».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А.Н. Плещеев «Дети и птичка».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И.С. Никитин «В синем небе плывут над полями…».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Н.А. Некрасов «Школьник», «В зимние сумерки нянины сказки…».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И.А. Бунин «Листопад».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Литературные сказки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В.Ф. Одоевский «Городок в табакерке».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В.М. Гаршин «Сказка о жабе и розе».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П.П. Бажов «Серебряное копытце».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С.Т. Аксаков «Аленький цветочек».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Делу время – потехе час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Е.Л. Шварц «Сказка о потерянном времени».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В.Ю. Драгунский «Главные реки».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В.Ю. Драгунский «Что любит Мишка».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В.В. Голявкин «Никакой горчицы я не ел».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Страна детства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Б.С. Житков «Как я ловил человечков».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К.Г. Паустовский «Корзина с еловыми шишками».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lastRenderedPageBreak/>
        <w:t xml:space="preserve">М.М. Зощенко «Ёлка».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В.Я. Брюсов «Опять сон», «Детская».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С.А. Есенин «Бабушкины сказки».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М.И. Цветаева «Бежит тропинка с бугорка», «Наши царства».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Природа и мы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Д.Н. Мамин-Сибиряк «Приёмыш».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А.И. Куприн «Барбос и Жулька».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М.М. Пришвин «Выскочка».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Е.И. Чарушин «Кабан».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В.П. Астафьев «Стрижонок Скрип».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Поэтическая тетрадь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Б.Л. Пастернак «Золотая осень».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Д.Б. Кедрин «Бабье лето».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С.А. Клычкова «Весна в лесу».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Н.М. Рубцов «Сентябрь».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С.А. Есенин «Лебёдушка».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Родина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И.С. Никитин «Русь».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С.Д. Дрожжин «Родине».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А.В. Жигулин «О, Родина! В неярком блеске».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Б.А. Слуцкий «Лошади в океане».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Страна Фантазия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Е.С. Велтистов «Приключения Электроника».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Кир Булычёв «Путешествие Алисы».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 xml:space="preserve">Зарубежная литература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Д. Свифт «Путешествие Гулливера».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Г.-Х. Андерсен «Русалочка».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М. Твен «Приключения Тома Сойера».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С. Лагерлёф «Святая ночь». Сказания о Христе. «В Назарете».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6. Требования к уровню подготовки выпускников начальной школы. </w:t>
      </w: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</w:p>
    <w:p w:rsidR="00E50049" w:rsidRPr="001A407D" w:rsidRDefault="00E50049" w:rsidP="007374E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К концу 4 класса учащиеся должны: </w:t>
      </w:r>
    </w:p>
    <w:p w:rsidR="002249F1" w:rsidRPr="001A407D" w:rsidRDefault="00E50049" w:rsidP="002249F1">
      <w:pPr>
        <w:pStyle w:val="Default"/>
        <w:spacing w:after="183"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Овладеть навыком сознательного, беглого, правильного и выразительного чтения целыми словами при темпе громкого чтения не менее 90 слов в минуту.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Понимать содержание прочитанного произведения, определять его тему, уметь устанавливать смысловые связи между частями прочитанного текста, определять главную мысль прочитанного и выражать её своими словами.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Передавать содержание прочитанного в виде краткого, полного, выборочного, творческого пересказа; придумывать начало повествования или возможное продолжение и завершение.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Составлять план прочитанного (полный, краткий, картинный)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Вводить в пересказы - повествования элементы описания, рассуждения и цитирования; выделять в тексте слова автора, действующих лиц, пейзажные и бытовые описания.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Самостоятельно, или с помощью учителя давать простейшую характеристику основным действующим лицам произведения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Знать названия, темы и сюжеты 2-3 произведений больших фольклорных жанров, а также литературных произведений писателей классиков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Знать наизусть несколько стихотворений классиков отечественной и зарубежной литературы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Знать несколько народных сказок, уметь их пересказывать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Знать несколько пословиц, крылатых выражений, понимать их смысл и объяснять, в какой жизненной ситуации можно употребить каждую из них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Уметь полноценно слушать; осознанно и полно воспринимать содержание читаемого учителей или одноклассником произведения, устного ответа товарища, т.е. быстро схватывать, о чём идёт речь в его ответе, с чего он начал отвечать, чем продолжил ответ, какими фактами и другими доказательствами оперирует, как и чем завершил свой ответ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Давать реальную самооценку выполнения любой проделанной работы, учебного задания.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7. Ресурсное обеспечение программы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Для реализации рабочей программы используется </w:t>
      </w: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учебно-методический комплект,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включающий: </w:t>
      </w:r>
    </w:p>
    <w:p w:rsidR="002249F1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lastRenderedPageBreak/>
        <w:t xml:space="preserve"> рабочая программа Л.Ф.Климановой, М.В.Бойкиной «Литературное чтение» М., Просвещение 2011 год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учебник по чтению «Литературное чтение» в двух частях, Л Ф. Климанова, В. Г. Горецкий, М. В. Голованова, М.: Просвещение, 2013 г. с логотипом ФГОС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Рабочая тетрадь по литературному чтению М.В.Бойкина, Л.А.Виноградская М.: Просвещение, 2013 г. с логотипом ФГОС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Методическое пособие с поурочными разработками С.В.Кутявина М.:»ВАКО» 2011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Толковый словарь В.И.Даля в 4 частях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Большой фразеологический словарь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Хрестоматия для начальной школы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>Электронные ресурс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ы </w:t>
      </w:r>
    </w:p>
    <w:p w:rsidR="002249F1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Презентации к урокам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DVD диски с русскими народными сказками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DVD диски с литературными произведениями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Аудиоприложение к учебнику Л.Ф.Климановой М., Просвещение 2014 г.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Оборудование: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Компьютер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Телевизор </w:t>
      </w:r>
      <w:r w:rsidRPr="001A407D">
        <w:rPr>
          <w:rFonts w:ascii="Times New Roman" w:hAnsi="Times New Roman"/>
          <w:color w:val="auto"/>
          <w:sz w:val="22"/>
          <w:szCs w:val="22"/>
        </w:rPr>
        <w:t xml:space="preserve"> Комплекты демонстрационных таблиц и картин, портреты писателей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b/>
          <w:bCs/>
          <w:color w:val="auto"/>
          <w:sz w:val="22"/>
          <w:szCs w:val="22"/>
        </w:rPr>
        <w:t xml:space="preserve">Интернет – ресурсы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Википедия: свободная энциклопедия. – Режим доступа: http://ru.wikipedia.org/wiki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Клуб учителей начальной школы. – Режим доступа: ttp://www.4stupeni.ru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Педагогическое сообщество. – Режим доступа: http://www.pedsovet.su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Педсовет. – Режим доступа: http://pedsovet.org </w:t>
      </w:r>
    </w:p>
    <w:p w:rsidR="00E50049" w:rsidRPr="001A407D" w:rsidRDefault="00E50049" w:rsidP="002249F1">
      <w:pPr>
        <w:pStyle w:val="Default"/>
        <w:spacing w:line="276" w:lineRule="auto"/>
        <w:rPr>
          <w:rFonts w:ascii="Times New Roman" w:hAnsi="Times New Roman"/>
          <w:color w:val="auto"/>
          <w:sz w:val="22"/>
          <w:szCs w:val="22"/>
        </w:rPr>
      </w:pPr>
      <w:r w:rsidRPr="001A407D">
        <w:rPr>
          <w:rFonts w:ascii="Times New Roman" w:hAnsi="Times New Roman"/>
          <w:color w:val="auto"/>
          <w:sz w:val="22"/>
          <w:szCs w:val="22"/>
        </w:rPr>
        <w:t xml:space="preserve"> Фестиваль педагогических идей. – Режим доступа: http://festival.1september.ru </w:t>
      </w:r>
    </w:p>
    <w:p w:rsidR="00E50049" w:rsidRPr="001A407D" w:rsidRDefault="00E50049" w:rsidP="00600ECA">
      <w:pPr>
        <w:rPr>
          <w:rFonts w:ascii="Times New Roman" w:hAnsi="Times New Roman" w:cs="Times New Roman"/>
          <w:b/>
          <w:bCs/>
        </w:rPr>
      </w:pPr>
    </w:p>
    <w:p w:rsidR="002249F1" w:rsidRPr="001A407D" w:rsidRDefault="002249F1" w:rsidP="00600ECA">
      <w:pPr>
        <w:rPr>
          <w:rFonts w:ascii="Times New Roman" w:hAnsi="Times New Roman" w:cs="Times New Roman"/>
          <w:b/>
          <w:bCs/>
        </w:rPr>
      </w:pPr>
    </w:p>
    <w:p w:rsidR="002249F1" w:rsidRPr="001A407D" w:rsidRDefault="002249F1" w:rsidP="00600ECA">
      <w:pPr>
        <w:rPr>
          <w:rFonts w:ascii="Times New Roman" w:hAnsi="Times New Roman" w:cs="Times New Roman"/>
          <w:b/>
          <w:bCs/>
        </w:rPr>
      </w:pPr>
    </w:p>
    <w:p w:rsidR="00E50049" w:rsidRPr="001A407D" w:rsidRDefault="00E50049" w:rsidP="00525F8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E50049" w:rsidRPr="001A407D" w:rsidRDefault="00E50049" w:rsidP="00525F8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A407D">
        <w:rPr>
          <w:rFonts w:ascii="Times New Roman" w:hAnsi="Times New Roman" w:cs="Times New Roman"/>
          <w:b/>
          <w:bCs/>
        </w:rPr>
        <w:t xml:space="preserve">                                                      Учебно-тематический план </w:t>
      </w:r>
    </w:p>
    <w:tbl>
      <w:tblPr>
        <w:tblW w:w="104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1984"/>
        <w:gridCol w:w="2410"/>
      </w:tblGrid>
      <w:tr w:rsidR="00E50049" w:rsidRPr="001A407D" w:rsidTr="00F738A2">
        <w:trPr>
          <w:trHeight w:val="353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№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Тема (раздел) программы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Количество часов 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sz w:val="22"/>
                <w:szCs w:val="22"/>
              </w:rPr>
              <w:t>Сроки прохождения темы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5528" w:type="dxa"/>
          </w:tcPr>
          <w:p w:rsidR="00E50049" w:rsidRPr="001A407D" w:rsidRDefault="00E50049" w:rsidP="00525F83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Введение. Знакомство с учебником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Былины. Летописи. Жития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8 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3.09-18.09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2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Чудесный мир классики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17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19.09-29.10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3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Поэтическая тетрадь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30.10-26.11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4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Литературные сказки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27.11-18.12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5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Делу время – потехе час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19.12-16.01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6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Страна детства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21.01-4.02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7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Поэтическая тетрадь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5 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6.02-18.02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8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Природа и мы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19.02-11.03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9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Поэтическая тетрадь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12.03-1.04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10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Родина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2.04-15.04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11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Страна «Фантазия»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16.04-29.04</w:t>
            </w:r>
          </w:p>
        </w:tc>
      </w:tr>
      <w:tr w:rsidR="00E50049" w:rsidRPr="001A407D" w:rsidTr="00F738A2">
        <w:trPr>
          <w:trHeight w:val="100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12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Зарубежная литература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10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  <w:highlight w:val="yellow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  <w:highlight w:val="yellow"/>
              </w:rPr>
              <w:t xml:space="preserve"> </w:t>
            </w: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30.04-22.05</w:t>
            </w:r>
          </w:p>
        </w:tc>
      </w:tr>
      <w:tr w:rsidR="00E50049" w:rsidRPr="001A407D" w:rsidTr="00F738A2">
        <w:trPr>
          <w:trHeight w:val="102"/>
        </w:trPr>
        <w:tc>
          <w:tcPr>
            <w:tcW w:w="53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13 </w:t>
            </w:r>
          </w:p>
        </w:tc>
        <w:tc>
          <w:tcPr>
            <w:tcW w:w="5528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ИТОГО </w:t>
            </w:r>
          </w:p>
        </w:tc>
        <w:tc>
          <w:tcPr>
            <w:tcW w:w="1984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2410" w:type="dxa"/>
          </w:tcPr>
          <w:p w:rsidR="00E50049" w:rsidRPr="001A407D" w:rsidRDefault="00E50049" w:rsidP="00F738A2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</w:tbl>
    <w:p w:rsidR="00E50049" w:rsidRPr="001A407D" w:rsidRDefault="00E50049" w:rsidP="00492BDE">
      <w:pPr>
        <w:rPr>
          <w:rFonts w:ascii="Times New Roman" w:hAnsi="Times New Roman" w:cs="Times New Roman"/>
          <w:b/>
          <w:bCs/>
        </w:rPr>
      </w:pPr>
    </w:p>
    <w:p w:rsidR="00E50049" w:rsidRPr="001A407D" w:rsidRDefault="00E50049" w:rsidP="007374E1">
      <w:pPr>
        <w:jc w:val="center"/>
        <w:rPr>
          <w:rFonts w:ascii="Times New Roman" w:hAnsi="Times New Roman" w:cs="Times New Roman"/>
          <w:b/>
          <w:bCs/>
        </w:rPr>
      </w:pPr>
      <w:r w:rsidRPr="001A407D">
        <w:rPr>
          <w:rFonts w:ascii="Times New Roman" w:hAnsi="Times New Roman" w:cs="Times New Roman"/>
          <w:b/>
          <w:bCs/>
        </w:rPr>
        <w:t>Календарно – тематическое планирование.</w:t>
      </w:r>
    </w:p>
    <w:tbl>
      <w:tblPr>
        <w:tblW w:w="1059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0"/>
        <w:gridCol w:w="5610"/>
        <w:gridCol w:w="1984"/>
        <w:gridCol w:w="1985"/>
      </w:tblGrid>
      <w:tr w:rsidR="00E50049" w:rsidRPr="001A407D">
        <w:trPr>
          <w:trHeight w:val="144"/>
        </w:trPr>
        <w:tc>
          <w:tcPr>
            <w:tcW w:w="959" w:type="dxa"/>
            <w:vMerge w:val="restart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70" w:type="dxa"/>
            <w:gridSpan w:val="2"/>
            <w:vMerge w:val="restart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E50049" w:rsidRPr="001A407D" w:rsidRDefault="00E50049" w:rsidP="00600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Наименование раздела, темы</w:t>
            </w:r>
          </w:p>
        </w:tc>
        <w:tc>
          <w:tcPr>
            <w:tcW w:w="3969" w:type="dxa"/>
            <w:gridSpan w:val="2"/>
          </w:tcPr>
          <w:p w:rsidR="00E50049" w:rsidRPr="001A407D" w:rsidRDefault="00E50049" w:rsidP="00600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Дата</w:t>
            </w:r>
          </w:p>
        </w:tc>
      </w:tr>
      <w:tr w:rsidR="00E50049" w:rsidRPr="001A407D">
        <w:trPr>
          <w:trHeight w:val="70"/>
        </w:trPr>
        <w:tc>
          <w:tcPr>
            <w:tcW w:w="959" w:type="dxa"/>
            <w:vMerge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gridSpan w:val="2"/>
            <w:vMerge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50049" w:rsidRPr="001A407D" w:rsidRDefault="00E50049" w:rsidP="00600E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Фактическая</w:t>
            </w: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600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Летописи, былины, сказания, жития (8ч)</w:t>
            </w: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pStyle w:val="Default"/>
              <w:spacing w:line="276" w:lineRule="auto"/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</w:pPr>
            <w:r w:rsidRPr="001A407D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>Введение. Знакомство с Учебником.</w:t>
            </w:r>
            <w:r w:rsidRPr="001A407D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eastAsia="ru-RU"/>
              </w:rPr>
              <w:t xml:space="preserve"> </w:t>
            </w:r>
            <w:r w:rsidRPr="001A407D">
              <w:rPr>
                <w:rFonts w:ascii="Times New Roman" w:hAnsi="Times New Roman"/>
                <w:color w:val="auto"/>
                <w:sz w:val="22"/>
                <w:szCs w:val="22"/>
                <w:lang w:eastAsia="ru-RU"/>
              </w:rPr>
              <w:t>Из летописи «И повесил Олег щит свой на вратах Царьграда».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Из летописи  «И вспомнил Олег коня своего</w:t>
            </w:r>
            <w:r w:rsidRPr="001A407D">
              <w:rPr>
                <w:rFonts w:ascii="Times New Roman" w:hAnsi="Times New Roman" w:cs="Times New Roman"/>
                <w:b/>
                <w:bCs/>
              </w:rPr>
              <w:t>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Самые интересные книги, прочитанные летом.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Поэтический текст былины «Ильины три поездочки».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Прозаический текст былины в пересказе И. Карнауховой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Житие Сергия Радонежского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12.09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Обобщающий урок-игра «Летописи, былины, сказания, жития».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Оценка достижений.  Проект «Создание календаря исторических событий».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18.09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Чудесный мир классики (17ч)</w:t>
            </w: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П.П. Ершов «Конёк - Горбунок». Сравнение литературной и народной сказок.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19.09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П.П. Ершов «Конёк - Горбунок». Характеристика героев.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 xml:space="preserve">  А.С. Пушкин «Няне».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25.09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А.С. Пушкин «Туча», «Унылая пора! Очей очарованье!..».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26.09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А.С. Пушкин «Сказка о мертвой царевне и о семи богатырях». Характеристика героев.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А.С. Пушкин «Сказка о мертвой царевне и о семи богатырях».  Деление сказки на части.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</w:t>
            </w:r>
          </w:p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Урок-КВН по сказкам А.С. Пушкина.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М.Ю. Лермонтов «Дары Терека».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М.Ю. Лермонтов «Ашик- Кериб». Сравнение мотивов русской и турецкой сказок.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М.Ю. Лермонтов «Ашик- Кериб». Характеристика героев.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Жизнь и творчество Л.Н. Толстого.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Л.Н. Толстой «Детство».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16.10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Л.Н. Толстой «Как мужик камень убрал». Басня.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Творчество Л.Н. Толстого.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А.П. Чехов «Мальчики».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23.10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А.П. Чехов «Мальчики». Главные герои рассказа – герои своего времени.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24.10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959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0" w:type="dxa"/>
            <w:gridSpan w:val="2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1A407D">
              <w:rPr>
                <w:rFonts w:ascii="Times New Roman" w:hAnsi="Times New Roman" w:cs="Times New Roman"/>
              </w:rPr>
              <w:t xml:space="preserve">Обобщающий урок-КВН  «Чудесный мир классики». Оценка достижений. </w:t>
            </w:r>
          </w:p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29.10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Поэтическая тетрадь (9ч)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Ф.И. Тютчев «Еще земли печален вид…», «Как неожиданно и ярко…».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30.10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А.А. Фет « Весенний дождь», «Бабочка».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31.10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Е.А. Баратынский «Весна, весна! Как воздух чист!..». </w:t>
            </w:r>
          </w:p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А.Н. Плещеев «Дети и птичка». Ритм стихотворения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13.11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И.С. Никитин «В синем небе плывут над полями…».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Н.А. Некрасов «Школьник». «В зимние сумерки нянины сказки…».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И.С. Бунин «Листопад». Картина осени в стихах И.А. Бунина.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20.11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 Родные поэты.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21.11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Обобщающий урок-игра «Поэтическая тетрадь». Оценка достижений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Литературные сказки (10ч)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В.Ф. Одоевский «Городок в табакерке». Составление плана сказки.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27.11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В.Ф. Одоевский «Городок в табакерке».  Подробный пересказ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28.11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В.М Гаршин «Сказка о жабе и розе». Особенности данного литературного жанра.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В.М Гаршин «Сказка о жабе и розе». Текст-описание в содержании художественного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П.П. Бажов «Серебряное копытце».  Мотивы народных сказок в авторском тексте.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П.П. Бажов «Серебряное копытце». Герои художественного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С.Т. Аксаков «Аленький цветочек». Герои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С.Т. Аксаков «Аленький цветочек». Деление текста на части. Выборочный пересказ сказки. Словесное иллюстрирование.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Сказки любимых писателей.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 xml:space="preserve">Обобщающий урок-игра «Крестики-нолики». Оценка достижений. 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18.12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Делу время – потехе час (7ч)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Е.Л. Шварц «Сказка о потерянном времени». Нравственный смысл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19.12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В.Ю. Драгунский «Главные реки».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В.Ю. Драгунский «Что любит Мишка».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25.12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В.В. Голявкин «Никакой я горчицы не ел». Смысл заголовка.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26.12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В.В. Голявкин «Никакой я горчицы не ел». Инсценирование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Внеклассное чтение. Книги о сверстниках, о школе.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15.01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Обобщающий урок «Делу время – потехе час». Оценка достижений. 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16.01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Страна детства (7ч)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Б.С. Житков «Как я ловил человечков».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703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Б.С. Житков «Как я ловил человечков». Герой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22.01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К.Г. Паустовский «Корзина с еловыми шишками».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23.01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706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К.Г. Паустовский «Корзина с еловыми шишками».урок2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М.М. Зощенко «Ёлка».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29.01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Обобщающий урок. «Страна детства». Оценка достижений.</w:t>
            </w:r>
          </w:p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30.01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Что такое серии книг, и каково их назначение?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Поэтическая тетрадь (5ч)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В.Я. Брюсов «Опять сон», «Детская».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С.А. Есенин «Бабушкины сказки».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М.И. Цветаева «Бежит тропинка с бугорка…», «Наши царства».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 xml:space="preserve">Сравнение произведений разных поэтов на одну и ту же тему. Конкурс чтецов. Оценка достижений. 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13.02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Устный журнал «Поэтическая тетрадь».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Природа и мы (9ч)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Д.Н. Мамин-Сибиряк «Приемыш». Отношение человека к природе.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А.И. Куприн «Барбос и Жулька». Поступок как характеристика героя произведения.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М.М. Пришвин «Выскочка». Характеристика героя на основе поступка.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Е.И. Чарушин «Кабан».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В.П. Астафьев «Стрижонок Скрип». Герои рассказа.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A407D">
              <w:rPr>
                <w:rFonts w:ascii="Times New Roman" w:hAnsi="Times New Roman" w:cs="Times New Roman"/>
              </w:rPr>
              <w:t>27.02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В.П. Астафьев «Стрижонок Скрип». Составление плана.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Обобщающий урок-конкурс «Природа и мы».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5.03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Проект «Природа и мы». Оценка достижений.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Книги о природе.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598" w:type="dxa"/>
            <w:gridSpan w:val="5"/>
          </w:tcPr>
          <w:p w:rsidR="00E50049" w:rsidRPr="001A407D" w:rsidRDefault="00E50049" w:rsidP="001E44B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Поэтическая тетрадь (6ч)</w:t>
            </w: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Б.Л. Пастернак «Золотая осень».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С.А. Клычков «Весна в лесу».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13.03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Д.Б. Кедрин «Бабье лето».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Н.М. Рубцов «Сентябрь».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С.А. Есенин «Лебедушка».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20.03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Обобщающий урок-конкурс «Поэзии прекрасные страницы». Оценка достижений. 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Родина (6ч)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И.С. Никитин «Русь». Образ Родины в поэтическом тексте.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С.С. Дрожжин «Родине». Авторское отношение к изображаемому.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А.В. Жигулин» О, Родина! В неярком блеске…».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Обобщающий урок «Родина».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Внеклассное чтение.  «Кто с мечом к нам придёт, от меча и погибнет!»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10.04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Проект «Они защищали Родину». Оценка достижений.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Страна Фантазия (6ч)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Е.С. Велтистов «Приключения Электроника».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16.04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Е.С. Велтистов «Приключения Электроника».  Герои фантастического рассказа.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17.04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К. Булычев «Путешествие Алисы». Особенности фантастического жанра.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К. Булычев «Путешествие Алисы». Сравнение героев рассказов фантастического жанра.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 xml:space="preserve">Путешествие по стране Фантазии. Оценка достижений. 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24.04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Внеклассное чтение. «В путь, друзья!»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  <w:b/>
                <w:bCs/>
              </w:rPr>
              <w:t>Зарубежная литература (10ч)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Знакомство с названием раздела. Дж. Свифт «Путешествие Гулливера». Особое развитие сюжета в зарубежной литературе.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30.-04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Дж. Свифт «Путешествие Гулливера». Особое развитие сюжета в зарубежной литературе.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Г.Х. Андерсен «Русалочка». Авторская сказка.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7.05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Г.Х. Андерсен «Русалочка». Характеристика  героев.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8.05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 xml:space="preserve">М.Твен «Приключения Тома Сойера». 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М.Твен «Приключения Тома Сойера». Сравнение героев, их поступков.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С. Лагерлеф «Святая ночь».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15.05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С. Лагерлеф «В Назарете».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Внеклассное чтение. Урок-отчет «Путешествие по дорогам любимых книг».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21.05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0049" w:rsidRPr="001A407D">
        <w:trPr>
          <w:trHeight w:val="144"/>
        </w:trPr>
        <w:tc>
          <w:tcPr>
            <w:tcW w:w="1019" w:type="dxa"/>
            <w:gridSpan w:val="2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10" w:type="dxa"/>
          </w:tcPr>
          <w:p w:rsidR="00E50049" w:rsidRPr="001A407D" w:rsidRDefault="00E50049" w:rsidP="001E44BC">
            <w:pPr>
              <w:pStyle w:val="a4"/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A407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Обобщающий урок «Зарубежная литература».</w:t>
            </w:r>
          </w:p>
        </w:tc>
        <w:tc>
          <w:tcPr>
            <w:tcW w:w="1984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A407D">
              <w:rPr>
                <w:rFonts w:ascii="Times New Roman" w:hAnsi="Times New Roman" w:cs="Times New Roman"/>
              </w:rPr>
              <w:t>22.05</w:t>
            </w:r>
          </w:p>
        </w:tc>
        <w:tc>
          <w:tcPr>
            <w:tcW w:w="1985" w:type="dxa"/>
          </w:tcPr>
          <w:p w:rsidR="00E50049" w:rsidRPr="001A407D" w:rsidRDefault="00E50049" w:rsidP="001E44BC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50049" w:rsidRPr="001A407D" w:rsidRDefault="00E50049" w:rsidP="007374E1">
      <w:pPr>
        <w:rPr>
          <w:rFonts w:ascii="Times New Roman" w:hAnsi="Times New Roman" w:cs="Times New Roman"/>
        </w:rPr>
      </w:pPr>
    </w:p>
    <w:p w:rsidR="00E50049" w:rsidRPr="001A407D" w:rsidRDefault="00E50049" w:rsidP="007374E1">
      <w:pPr>
        <w:rPr>
          <w:rFonts w:ascii="Times New Roman" w:hAnsi="Times New Roman" w:cs="Times New Roman"/>
        </w:rPr>
      </w:pPr>
    </w:p>
    <w:p w:rsidR="00E50049" w:rsidRPr="001A407D" w:rsidRDefault="00E50049" w:rsidP="007374E1">
      <w:pPr>
        <w:ind w:left="-850" w:right="-143" w:hanging="851"/>
        <w:rPr>
          <w:rFonts w:ascii="Times New Roman" w:hAnsi="Times New Roman" w:cs="Times New Roman"/>
        </w:rPr>
      </w:pPr>
    </w:p>
    <w:sectPr w:rsidR="00E50049" w:rsidRPr="001A407D" w:rsidSect="009E780A">
      <w:pgSz w:w="11906" w:h="16838"/>
      <w:pgMar w:top="568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E1"/>
    <w:rsid w:val="000E6E34"/>
    <w:rsid w:val="001A407D"/>
    <w:rsid w:val="001E44BC"/>
    <w:rsid w:val="002249F1"/>
    <w:rsid w:val="00237319"/>
    <w:rsid w:val="002655C7"/>
    <w:rsid w:val="00294867"/>
    <w:rsid w:val="002D2BC1"/>
    <w:rsid w:val="00321EEA"/>
    <w:rsid w:val="0036737C"/>
    <w:rsid w:val="003E33ED"/>
    <w:rsid w:val="004359FF"/>
    <w:rsid w:val="004456CD"/>
    <w:rsid w:val="00492BDE"/>
    <w:rsid w:val="00525F83"/>
    <w:rsid w:val="00600ECA"/>
    <w:rsid w:val="00630F56"/>
    <w:rsid w:val="007374E1"/>
    <w:rsid w:val="00770A0C"/>
    <w:rsid w:val="007C55AB"/>
    <w:rsid w:val="007D385F"/>
    <w:rsid w:val="008661EE"/>
    <w:rsid w:val="008C12DD"/>
    <w:rsid w:val="008D0AF0"/>
    <w:rsid w:val="008F4312"/>
    <w:rsid w:val="009C2C08"/>
    <w:rsid w:val="009E780A"/>
    <w:rsid w:val="00AC07E0"/>
    <w:rsid w:val="00AE5924"/>
    <w:rsid w:val="00B06437"/>
    <w:rsid w:val="00C201D3"/>
    <w:rsid w:val="00C50637"/>
    <w:rsid w:val="00C62770"/>
    <w:rsid w:val="00C67F11"/>
    <w:rsid w:val="00D226CA"/>
    <w:rsid w:val="00D356AC"/>
    <w:rsid w:val="00D516EB"/>
    <w:rsid w:val="00DA60E3"/>
    <w:rsid w:val="00E50049"/>
    <w:rsid w:val="00F3528E"/>
    <w:rsid w:val="00F738A2"/>
    <w:rsid w:val="00F92C90"/>
    <w:rsid w:val="00FE72C4"/>
    <w:rsid w:val="00FF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E1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374E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a3">
    <w:name w:val="Table Grid"/>
    <w:basedOn w:val="a1"/>
    <w:uiPriority w:val="99"/>
    <w:rsid w:val="007374E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4456CD"/>
    <w:pPr>
      <w:shd w:val="clear" w:color="auto" w:fill="FFFFFF"/>
      <w:spacing w:after="0" w:line="240" w:lineRule="atLeast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4456CD"/>
    <w:rPr>
      <w:rFonts w:ascii="Arial Unicode MS" w:eastAsia="Arial Unicode MS" w:hAnsi="Arial Unicode MS" w:cs="Arial Unicode MS"/>
      <w:color w:val="000000"/>
      <w:sz w:val="20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E1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374E1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styleId="a3">
    <w:name w:val="Table Grid"/>
    <w:basedOn w:val="a1"/>
    <w:uiPriority w:val="99"/>
    <w:rsid w:val="007374E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4456CD"/>
    <w:pPr>
      <w:shd w:val="clear" w:color="auto" w:fill="FFFFFF"/>
      <w:spacing w:after="0" w:line="240" w:lineRule="atLeast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4456CD"/>
    <w:rPr>
      <w:rFonts w:ascii="Arial Unicode MS" w:eastAsia="Arial Unicode MS" w:hAnsi="Arial Unicode MS" w:cs="Arial Unicode MS"/>
      <w:color w:val="000000"/>
      <w:sz w:val="20"/>
      <w:szCs w:val="2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5172</Words>
  <Characters>29482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2</cp:revision>
  <cp:lastPrinted>2018-11-07T03:09:00Z</cp:lastPrinted>
  <dcterms:created xsi:type="dcterms:W3CDTF">2019-07-27T05:20:00Z</dcterms:created>
  <dcterms:modified xsi:type="dcterms:W3CDTF">2019-07-27T05:20:00Z</dcterms:modified>
</cp:coreProperties>
</file>