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 w:rsidRPr="003538E4">
        <w:rPr>
          <w:rFonts w:ascii="Times New Roman" w:hAnsi="Times New Roman"/>
          <w:b/>
          <w:sz w:val="32"/>
          <w:szCs w:val="32"/>
        </w:rPr>
        <w:t>Автономная некоммерческая общеобразовательная организация "Гимназия города Ступино"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10355" w:type="dxa"/>
        <w:tblInd w:w="-608" w:type="dxa"/>
        <w:tblLook w:val="01E0" w:firstRow="1" w:lastRow="1" w:firstColumn="1" w:lastColumn="1" w:noHBand="0" w:noVBand="0"/>
      </w:tblPr>
      <w:tblGrid>
        <w:gridCol w:w="4544"/>
        <w:gridCol w:w="1701"/>
        <w:gridCol w:w="4110"/>
      </w:tblGrid>
      <w:tr w:rsidR="003E1824" w:rsidRPr="0043408A" w:rsidTr="00DA5B83">
        <w:tc>
          <w:tcPr>
            <w:tcW w:w="4544" w:type="dxa"/>
          </w:tcPr>
          <w:p w:rsidR="003E1824" w:rsidRPr="0043408A" w:rsidRDefault="003E1824" w:rsidP="00DA5B83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Согласовано</w:t>
            </w:r>
          </w:p>
          <w:p w:rsidR="003E1824" w:rsidRPr="0043408A" w:rsidRDefault="003E1824" w:rsidP="00DA5B83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Заместитель директора по УВР</w:t>
            </w:r>
          </w:p>
          <w:p w:rsidR="003E1824" w:rsidRPr="0043408A" w:rsidRDefault="003E1824" w:rsidP="00DA5B83">
            <w:pPr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АНОО</w:t>
            </w:r>
            <w:r w:rsidRPr="0043408A">
              <w:rPr>
                <w:rFonts w:ascii="Times New Roman" w:hAnsi="Times New Roman"/>
                <w:color w:val="262626"/>
              </w:rPr>
              <w:t xml:space="preserve"> «Гимназия города Ступино»</w:t>
            </w:r>
          </w:p>
          <w:p w:rsidR="003E1824" w:rsidRPr="0043408A" w:rsidRDefault="003E1824" w:rsidP="00DA5B83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___________ И.И. Калинкина</w:t>
            </w:r>
          </w:p>
          <w:p w:rsidR="003E1824" w:rsidRPr="0043408A" w:rsidRDefault="003E1824" w:rsidP="00DA5B83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«____» _________201____г.</w:t>
            </w:r>
          </w:p>
          <w:p w:rsidR="003E1824" w:rsidRPr="0043408A" w:rsidRDefault="003E1824" w:rsidP="00DA5B83">
            <w:pPr>
              <w:tabs>
                <w:tab w:val="left" w:pos="9885"/>
              </w:tabs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1701" w:type="dxa"/>
            <w:hideMark/>
          </w:tcPr>
          <w:p w:rsidR="003E1824" w:rsidRPr="0043408A" w:rsidRDefault="003E1824" w:rsidP="00DA5B83">
            <w:pPr>
              <w:tabs>
                <w:tab w:val="left" w:pos="9885"/>
              </w:tabs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4110" w:type="dxa"/>
            <w:hideMark/>
          </w:tcPr>
          <w:p w:rsidR="003E1824" w:rsidRPr="0043408A" w:rsidRDefault="003E1824" w:rsidP="00DA5B83">
            <w:pPr>
              <w:tabs>
                <w:tab w:val="left" w:pos="9885"/>
              </w:tabs>
              <w:jc w:val="right"/>
              <w:rPr>
                <w:rFonts w:ascii="Times New Roman" w:hAnsi="Times New Roman"/>
                <w:b/>
                <w:color w:val="262626"/>
              </w:rPr>
            </w:pPr>
            <w:r w:rsidRPr="0043408A">
              <w:rPr>
                <w:rFonts w:ascii="Times New Roman" w:hAnsi="Times New Roman"/>
                <w:b/>
                <w:color w:val="262626"/>
              </w:rPr>
              <w:t>Утверждаю</w:t>
            </w:r>
          </w:p>
          <w:p w:rsidR="003E1824" w:rsidRPr="0043408A" w:rsidRDefault="003E1824" w:rsidP="00DA5B83">
            <w:pPr>
              <w:tabs>
                <w:tab w:val="left" w:pos="9885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 xml:space="preserve">Директор </w:t>
            </w:r>
          </w:p>
          <w:p w:rsidR="003E1824" w:rsidRPr="0043408A" w:rsidRDefault="003E1824" w:rsidP="00DA5B83">
            <w:pPr>
              <w:tabs>
                <w:tab w:val="left" w:pos="9885"/>
              </w:tabs>
              <w:jc w:val="right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АНОО</w:t>
            </w:r>
            <w:r w:rsidRPr="0043408A">
              <w:rPr>
                <w:rFonts w:ascii="Times New Roman" w:hAnsi="Times New Roman"/>
                <w:color w:val="262626"/>
              </w:rPr>
              <w:t xml:space="preserve"> «Гимназия города Ступино»</w:t>
            </w:r>
          </w:p>
          <w:p w:rsidR="003E1824" w:rsidRPr="0043408A" w:rsidRDefault="003E1824" w:rsidP="00DA5B83">
            <w:pPr>
              <w:tabs>
                <w:tab w:val="left" w:pos="10890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 xml:space="preserve">________________   Е.А. </w:t>
            </w:r>
            <w:proofErr w:type="spellStart"/>
            <w:r w:rsidRPr="0043408A">
              <w:rPr>
                <w:rFonts w:ascii="Times New Roman" w:hAnsi="Times New Roman"/>
                <w:color w:val="262626"/>
              </w:rPr>
              <w:t>Матулина</w:t>
            </w:r>
            <w:proofErr w:type="spellEnd"/>
          </w:p>
          <w:p w:rsidR="003E1824" w:rsidRPr="0043408A" w:rsidRDefault="003E1824" w:rsidP="00DA5B83">
            <w:pPr>
              <w:tabs>
                <w:tab w:val="left" w:pos="9960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Приказ № _____________</w:t>
            </w:r>
          </w:p>
          <w:p w:rsidR="003E1824" w:rsidRPr="0043408A" w:rsidRDefault="003E1824" w:rsidP="00DA5B83">
            <w:pPr>
              <w:tabs>
                <w:tab w:val="left" w:pos="9960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от «____ » _______ 201__ г.</w:t>
            </w:r>
          </w:p>
        </w:tc>
      </w:tr>
    </w:tbl>
    <w:p w:rsidR="003E1824" w:rsidRDefault="003E1824" w:rsidP="003E1824">
      <w:pPr>
        <w:jc w:val="right"/>
        <w:rPr>
          <w:rFonts w:ascii="Times New Roman" w:hAnsi="Times New Roman"/>
        </w:rPr>
      </w:pPr>
    </w:p>
    <w:p w:rsidR="003E1824" w:rsidRDefault="003E1824" w:rsidP="003E1824">
      <w:pPr>
        <w:jc w:val="both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 </w:t>
      </w:r>
      <w:r>
        <w:rPr>
          <w:rFonts w:ascii="Times New Roman" w:hAnsi="Times New Roman"/>
          <w:b/>
          <w:sz w:val="32"/>
          <w:szCs w:val="32"/>
        </w:rPr>
        <w:t>геометрии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11</w:t>
      </w:r>
      <w:r>
        <w:rPr>
          <w:rFonts w:ascii="Times New Roman" w:hAnsi="Times New Roman"/>
          <w:b/>
          <w:sz w:val="32"/>
          <w:szCs w:val="32"/>
        </w:rPr>
        <w:t xml:space="preserve"> класс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(базовый уровень)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ind w:left="2268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Составитель: </w:t>
      </w:r>
      <w:proofErr w:type="spellStart"/>
      <w:r>
        <w:rPr>
          <w:rFonts w:ascii="Times New Roman" w:hAnsi="Times New Roman"/>
          <w:b/>
          <w:i/>
          <w:sz w:val="32"/>
          <w:szCs w:val="32"/>
        </w:rPr>
        <w:t>Гмыза</w:t>
      </w:r>
      <w:proofErr w:type="spellEnd"/>
      <w:r>
        <w:rPr>
          <w:rFonts w:ascii="Times New Roman" w:hAnsi="Times New Roman"/>
          <w:b/>
          <w:i/>
          <w:sz w:val="32"/>
          <w:szCs w:val="32"/>
        </w:rPr>
        <w:t xml:space="preserve"> Д.Г., учитель математики</w:t>
      </w:r>
    </w:p>
    <w:p w:rsidR="003E1824" w:rsidRPr="003D7840" w:rsidRDefault="003E1824" w:rsidP="003E1824">
      <w:pPr>
        <w:ind w:left="2835"/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right"/>
        <w:rPr>
          <w:rFonts w:ascii="Times New Roman" w:hAnsi="Times New Roman"/>
        </w:rPr>
      </w:pPr>
    </w:p>
    <w:p w:rsidR="003E1824" w:rsidRDefault="003E1824" w:rsidP="003E1824">
      <w:pPr>
        <w:jc w:val="right"/>
        <w:rPr>
          <w:rFonts w:ascii="Times New Roman" w:hAnsi="Times New Roman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г. Ступино, 2019-2020 учебный год.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  <w:sectPr w:rsidR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1. ПОЯСНИТЕЛЬНАЯ ЗАПИСКА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</w:pP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Рабочая программа учебного предмета «Математика (геометрия)» составлена в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 xml:space="preserve">соответствии с </w:t>
      </w:r>
      <w:r>
        <w:rPr>
          <w:rFonts w:ascii="Times New Roman" w:hAnsi="Times New Roman"/>
        </w:rPr>
        <w:t>п</w:t>
      </w:r>
      <w:r w:rsidRPr="003E1824">
        <w:rPr>
          <w:rFonts w:ascii="Times New Roman" w:hAnsi="Times New Roman"/>
        </w:rPr>
        <w:t>римерной программой по математике для средней школы</w:t>
      </w:r>
      <w:r>
        <w:rPr>
          <w:rFonts w:ascii="Times New Roman" w:hAnsi="Times New Roman"/>
        </w:rPr>
        <w:t xml:space="preserve">, рекомендованной Министерством </w:t>
      </w:r>
      <w:r w:rsidRPr="003E1824">
        <w:rPr>
          <w:rFonts w:ascii="Times New Roman" w:hAnsi="Times New Roman"/>
        </w:rPr>
        <w:t>образования и науки РФ, основной образовательной программы среднего общего образования</w:t>
      </w:r>
      <w:r>
        <w:rPr>
          <w:rFonts w:ascii="Times New Roman" w:hAnsi="Times New Roman"/>
        </w:rPr>
        <w:t xml:space="preserve"> АНОО «Гимназия города Ступино»</w:t>
      </w:r>
      <w:r w:rsidRPr="003E1824">
        <w:rPr>
          <w:rFonts w:ascii="Times New Roman" w:hAnsi="Times New Roman"/>
        </w:rPr>
        <w:t xml:space="preserve"> на основе авторской программы</w:t>
      </w:r>
      <w:r>
        <w:rPr>
          <w:rFonts w:ascii="Times New Roman" w:hAnsi="Times New Roman"/>
        </w:rPr>
        <w:t xml:space="preserve"> среднего общего образования по </w:t>
      </w:r>
      <w:r w:rsidRPr="003E1824">
        <w:rPr>
          <w:rFonts w:ascii="Times New Roman" w:hAnsi="Times New Roman"/>
        </w:rPr>
        <w:t>математике для 10-11 классов авторов:</w:t>
      </w:r>
      <w:r>
        <w:rPr>
          <w:rFonts w:ascii="Times New Roman" w:hAnsi="Times New Roman"/>
        </w:rPr>
        <w:t xml:space="preserve"> Л.С. </w:t>
      </w:r>
      <w:proofErr w:type="spellStart"/>
      <w:r>
        <w:rPr>
          <w:rFonts w:ascii="Times New Roman" w:hAnsi="Times New Roman"/>
        </w:rPr>
        <w:t>Атанасяна</w:t>
      </w:r>
      <w:proofErr w:type="spellEnd"/>
      <w:r>
        <w:rPr>
          <w:rFonts w:ascii="Times New Roman" w:hAnsi="Times New Roman"/>
        </w:rPr>
        <w:t xml:space="preserve">, В.Ф. </w:t>
      </w:r>
      <w:proofErr w:type="spellStart"/>
      <w:r>
        <w:rPr>
          <w:rFonts w:ascii="Times New Roman" w:hAnsi="Times New Roman"/>
        </w:rPr>
        <w:t>Бутузова</w:t>
      </w:r>
      <w:proofErr w:type="spellEnd"/>
      <w:r>
        <w:rPr>
          <w:rFonts w:ascii="Times New Roman" w:hAnsi="Times New Roman"/>
        </w:rPr>
        <w:t xml:space="preserve">, </w:t>
      </w:r>
      <w:r w:rsidRPr="003E1824">
        <w:rPr>
          <w:rFonts w:ascii="Times New Roman" w:hAnsi="Times New Roman"/>
        </w:rPr>
        <w:t>С.Б. Кадомцева и др. (Программы общеобразовательных учреждений, Гео</w:t>
      </w:r>
      <w:r>
        <w:rPr>
          <w:rFonts w:ascii="Times New Roman" w:hAnsi="Times New Roman"/>
        </w:rPr>
        <w:t xml:space="preserve">метрия [сост. Т.А. </w:t>
      </w:r>
      <w:proofErr w:type="spellStart"/>
      <w:r w:rsidRPr="003E1824">
        <w:rPr>
          <w:rFonts w:ascii="Times New Roman" w:hAnsi="Times New Roman"/>
        </w:rPr>
        <w:t>Бурмистрова</w:t>
      </w:r>
      <w:proofErr w:type="spellEnd"/>
      <w:r w:rsidRPr="003E1824">
        <w:rPr>
          <w:rFonts w:ascii="Times New Roman" w:hAnsi="Times New Roman"/>
        </w:rPr>
        <w:t>]. – М.: Просвещение, 2009. – 95 с.).</w:t>
      </w:r>
    </w:p>
    <w:p w:rsidR="003E1824" w:rsidRPr="003E1824" w:rsidRDefault="003E1824" w:rsidP="003E1824">
      <w:pPr>
        <w:ind w:firstLine="708"/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 xml:space="preserve">Для обучения математике (геометрии) в </w:t>
      </w:r>
      <w:r>
        <w:rPr>
          <w:rFonts w:ascii="Times New Roman" w:hAnsi="Times New Roman"/>
        </w:rPr>
        <w:t>АНОО «Гимназия города Ступино</w:t>
      </w:r>
      <w:r w:rsidRPr="003E1824">
        <w:rPr>
          <w:rFonts w:ascii="Times New Roman" w:hAnsi="Times New Roman"/>
        </w:rPr>
        <w:t>» выбрана содержательная линия УМК</w:t>
      </w:r>
      <w:r>
        <w:rPr>
          <w:rFonts w:ascii="Times New Roman" w:hAnsi="Times New Roman"/>
        </w:rPr>
        <w:t xml:space="preserve"> </w:t>
      </w:r>
      <w:r w:rsidRPr="003E1824">
        <w:rPr>
          <w:rFonts w:ascii="Times New Roman" w:hAnsi="Times New Roman"/>
        </w:rPr>
        <w:t xml:space="preserve">Л.С. </w:t>
      </w:r>
      <w:proofErr w:type="spellStart"/>
      <w:r w:rsidRPr="003E1824">
        <w:rPr>
          <w:rFonts w:ascii="Times New Roman" w:hAnsi="Times New Roman"/>
        </w:rPr>
        <w:t>Атанасяна</w:t>
      </w:r>
      <w:proofErr w:type="spellEnd"/>
      <w:r w:rsidRPr="003E1824">
        <w:rPr>
          <w:rFonts w:ascii="Times New Roman" w:hAnsi="Times New Roman"/>
        </w:rPr>
        <w:t xml:space="preserve">, В.Ф. </w:t>
      </w:r>
      <w:proofErr w:type="spellStart"/>
      <w:r w:rsidRPr="003E1824">
        <w:rPr>
          <w:rFonts w:ascii="Times New Roman" w:hAnsi="Times New Roman"/>
        </w:rPr>
        <w:t>Бутузова</w:t>
      </w:r>
      <w:proofErr w:type="spellEnd"/>
      <w:r w:rsidRPr="003E1824">
        <w:rPr>
          <w:rFonts w:ascii="Times New Roman" w:hAnsi="Times New Roman"/>
        </w:rPr>
        <w:t>, С.Б. Кадомцева и др.</w:t>
      </w:r>
    </w:p>
    <w:p w:rsidR="003E1824" w:rsidRPr="003E1824" w:rsidRDefault="003E1824" w:rsidP="003E1824">
      <w:pPr>
        <w:ind w:firstLine="708"/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Рабочая программа по математике (геометрии) ориентирована на обучающихся 11-х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 xml:space="preserve">классов. Уровень изучения предмета – </w:t>
      </w:r>
      <w:r>
        <w:rPr>
          <w:rFonts w:ascii="Times New Roman" w:hAnsi="Times New Roman"/>
        </w:rPr>
        <w:t>базовый</w:t>
      </w:r>
      <w:r w:rsidRPr="003E1824">
        <w:rPr>
          <w:rFonts w:ascii="Times New Roman" w:hAnsi="Times New Roman"/>
        </w:rPr>
        <w:t>. Темат</w:t>
      </w:r>
      <w:r>
        <w:rPr>
          <w:rFonts w:ascii="Times New Roman" w:hAnsi="Times New Roman"/>
        </w:rPr>
        <w:t xml:space="preserve">ическое планирование рассчитано </w:t>
      </w:r>
      <w:r w:rsidRPr="003E1824">
        <w:rPr>
          <w:rFonts w:ascii="Times New Roman" w:hAnsi="Times New Roman"/>
        </w:rPr>
        <w:t>на 2 учебных часа в неделю, что составляет 68 учебных часов в год. Д</w:t>
      </w:r>
      <w:r>
        <w:rPr>
          <w:rFonts w:ascii="Times New Roman" w:hAnsi="Times New Roman"/>
        </w:rPr>
        <w:t xml:space="preserve">анное количество часов, </w:t>
      </w:r>
      <w:r w:rsidRPr="003E1824">
        <w:rPr>
          <w:rFonts w:ascii="Times New Roman" w:hAnsi="Times New Roman"/>
        </w:rPr>
        <w:t>содержание предмета соответствуют варианту авторс</w:t>
      </w:r>
      <w:r>
        <w:rPr>
          <w:rFonts w:ascii="Times New Roman" w:hAnsi="Times New Roman"/>
        </w:rPr>
        <w:t xml:space="preserve">кой программы по геометрии Л.С. </w:t>
      </w:r>
      <w:proofErr w:type="spellStart"/>
      <w:r w:rsidRPr="003E1824">
        <w:rPr>
          <w:rFonts w:ascii="Times New Roman" w:hAnsi="Times New Roman"/>
        </w:rPr>
        <w:t>Атанасяна</w:t>
      </w:r>
      <w:proofErr w:type="spellEnd"/>
      <w:r w:rsidRPr="003E1824">
        <w:rPr>
          <w:rFonts w:ascii="Times New Roman" w:hAnsi="Times New Roman"/>
        </w:rPr>
        <w:t xml:space="preserve">, В.Ф. </w:t>
      </w:r>
      <w:proofErr w:type="spellStart"/>
      <w:r w:rsidRPr="003E1824">
        <w:rPr>
          <w:rFonts w:ascii="Times New Roman" w:hAnsi="Times New Roman"/>
        </w:rPr>
        <w:t>Бутузова</w:t>
      </w:r>
      <w:proofErr w:type="spellEnd"/>
      <w:r w:rsidRPr="003E1824">
        <w:rPr>
          <w:rFonts w:ascii="Times New Roman" w:hAnsi="Times New Roman"/>
        </w:rPr>
        <w:t>, С.Б. Кадомцева и др.</w:t>
      </w:r>
      <w:r>
        <w:rPr>
          <w:rFonts w:ascii="Times New Roman" w:hAnsi="Times New Roman"/>
        </w:rPr>
        <w:t xml:space="preserve"> (Программы общеобразовательных учреждений, Геометрия </w:t>
      </w:r>
      <w:r w:rsidRPr="003E1824">
        <w:rPr>
          <w:rFonts w:ascii="Times New Roman" w:hAnsi="Times New Roman"/>
        </w:rPr>
        <w:t xml:space="preserve">[сост. Т.А. </w:t>
      </w:r>
      <w:proofErr w:type="spellStart"/>
      <w:r w:rsidRPr="003E1824">
        <w:rPr>
          <w:rFonts w:ascii="Times New Roman" w:hAnsi="Times New Roman"/>
        </w:rPr>
        <w:t>Бурмистрова</w:t>
      </w:r>
      <w:proofErr w:type="spellEnd"/>
      <w:r w:rsidRPr="003E1824">
        <w:rPr>
          <w:rFonts w:ascii="Times New Roman" w:hAnsi="Times New Roman"/>
        </w:rPr>
        <w:t>]. – М.: Просвещение, 2009. – 95 с.). Данная</w:t>
      </w:r>
    </w:p>
    <w:p w:rsid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программа полностью соответствует одноименной программ</w:t>
      </w:r>
      <w:r>
        <w:rPr>
          <w:rFonts w:ascii="Times New Roman" w:hAnsi="Times New Roman"/>
        </w:rPr>
        <w:t xml:space="preserve">е 2011 года издания и больше не </w:t>
      </w:r>
      <w:r w:rsidRPr="003E1824">
        <w:rPr>
          <w:rFonts w:ascii="Times New Roman" w:hAnsi="Times New Roman"/>
        </w:rPr>
        <w:t xml:space="preserve">переиздавалась. </w:t>
      </w:r>
    </w:p>
    <w:p w:rsidR="003E1824" w:rsidRPr="003E1824" w:rsidRDefault="003E1824" w:rsidP="003E1824">
      <w:pPr>
        <w:ind w:firstLine="708"/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Назначение предмета «Математика (геометрия)» можно охарактеризовать с двух</w:t>
      </w:r>
      <w:r>
        <w:rPr>
          <w:rFonts w:ascii="Times New Roman" w:hAnsi="Times New Roman"/>
        </w:rPr>
        <w:t xml:space="preserve"> </w:t>
      </w:r>
      <w:r w:rsidRPr="003E1824">
        <w:rPr>
          <w:rFonts w:ascii="Times New Roman" w:hAnsi="Times New Roman"/>
        </w:rPr>
        <w:t>сторон: практической, связанной с созданием и применени</w:t>
      </w:r>
      <w:r>
        <w:rPr>
          <w:rFonts w:ascii="Times New Roman" w:hAnsi="Times New Roman"/>
        </w:rPr>
        <w:t xml:space="preserve">ем инструментария, необходимого </w:t>
      </w:r>
      <w:r w:rsidRPr="003E1824">
        <w:rPr>
          <w:rFonts w:ascii="Times New Roman" w:hAnsi="Times New Roman"/>
        </w:rPr>
        <w:t xml:space="preserve">человеку в его продуктивной деятельности и духовной, </w:t>
      </w:r>
      <w:r>
        <w:rPr>
          <w:rFonts w:ascii="Times New Roman" w:hAnsi="Times New Roman"/>
        </w:rPr>
        <w:t xml:space="preserve">связанной с мышлением человека, с </w:t>
      </w:r>
      <w:r w:rsidRPr="003E1824">
        <w:rPr>
          <w:rFonts w:ascii="Times New Roman" w:hAnsi="Times New Roman"/>
        </w:rPr>
        <w:t>овладения определенным методом познания и прео</w:t>
      </w:r>
      <w:r>
        <w:rPr>
          <w:rFonts w:ascii="Times New Roman" w:hAnsi="Times New Roman"/>
        </w:rPr>
        <w:t xml:space="preserve">бразованием мира математическим </w:t>
      </w:r>
      <w:r w:rsidRPr="003E1824">
        <w:rPr>
          <w:rFonts w:ascii="Times New Roman" w:hAnsi="Times New Roman"/>
        </w:rPr>
        <w:t>методом.</w:t>
      </w:r>
    </w:p>
    <w:p w:rsidR="003E1824" w:rsidRPr="003E1824" w:rsidRDefault="003E1824" w:rsidP="003E1824">
      <w:pPr>
        <w:ind w:firstLine="708"/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 xml:space="preserve">Для обучения обучающихся 11 класса по математике (геометрии) в </w:t>
      </w:r>
      <w:r>
        <w:rPr>
          <w:rFonts w:ascii="Times New Roman" w:hAnsi="Times New Roman"/>
        </w:rPr>
        <w:t>АНОО «Гимназия города Ступино</w:t>
      </w:r>
      <w:r w:rsidRPr="003E1824">
        <w:rPr>
          <w:rFonts w:ascii="Times New Roman" w:hAnsi="Times New Roman"/>
        </w:rPr>
        <w:t>» выбрана</w:t>
      </w:r>
      <w:r>
        <w:rPr>
          <w:rFonts w:ascii="Times New Roman" w:hAnsi="Times New Roman"/>
        </w:rPr>
        <w:t xml:space="preserve"> </w:t>
      </w:r>
      <w:r w:rsidRPr="003E1824">
        <w:rPr>
          <w:rFonts w:ascii="Times New Roman" w:hAnsi="Times New Roman"/>
        </w:rPr>
        <w:t>содержательная линия учебно-методического компл</w:t>
      </w:r>
      <w:r>
        <w:rPr>
          <w:rFonts w:ascii="Times New Roman" w:hAnsi="Times New Roman"/>
        </w:rPr>
        <w:t xml:space="preserve">екта (УМК) Л.С. </w:t>
      </w:r>
      <w:proofErr w:type="spellStart"/>
      <w:r>
        <w:rPr>
          <w:rFonts w:ascii="Times New Roman" w:hAnsi="Times New Roman"/>
        </w:rPr>
        <w:t>Атанасяна</w:t>
      </w:r>
      <w:proofErr w:type="spellEnd"/>
      <w:r>
        <w:rPr>
          <w:rFonts w:ascii="Times New Roman" w:hAnsi="Times New Roman"/>
        </w:rPr>
        <w:t xml:space="preserve">, В.Ф. </w:t>
      </w:r>
      <w:proofErr w:type="spellStart"/>
      <w:r w:rsidRPr="003E1824">
        <w:rPr>
          <w:rFonts w:ascii="Times New Roman" w:hAnsi="Times New Roman"/>
        </w:rPr>
        <w:t>Бутузова</w:t>
      </w:r>
      <w:proofErr w:type="spellEnd"/>
      <w:r w:rsidRPr="003E1824">
        <w:rPr>
          <w:rFonts w:ascii="Times New Roman" w:hAnsi="Times New Roman"/>
        </w:rPr>
        <w:t xml:space="preserve">, С.Б. Кадомцева и др. Главные особенности УМК </w:t>
      </w:r>
      <w:r>
        <w:rPr>
          <w:rFonts w:ascii="Times New Roman" w:hAnsi="Times New Roman"/>
        </w:rPr>
        <w:t xml:space="preserve">по геометрии состоят в том, что </w:t>
      </w:r>
      <w:r w:rsidRPr="003E1824">
        <w:rPr>
          <w:rFonts w:ascii="Times New Roman" w:hAnsi="Times New Roman"/>
        </w:rPr>
        <w:t>они обеспечивают преемственность курса геомет</w:t>
      </w:r>
      <w:r>
        <w:rPr>
          <w:rFonts w:ascii="Times New Roman" w:hAnsi="Times New Roman"/>
        </w:rPr>
        <w:t xml:space="preserve">рии в основной и средней школе, </w:t>
      </w:r>
      <w:r w:rsidRPr="003E1824">
        <w:rPr>
          <w:rFonts w:ascii="Times New Roman" w:hAnsi="Times New Roman"/>
        </w:rPr>
        <w:t xml:space="preserve">теоретический материал изложен дифференцированно, </w:t>
      </w:r>
      <w:r>
        <w:rPr>
          <w:rFonts w:ascii="Times New Roman" w:hAnsi="Times New Roman"/>
        </w:rPr>
        <w:t xml:space="preserve">во всех пособиях УМК содержатся </w:t>
      </w:r>
      <w:r w:rsidRPr="003E1824">
        <w:rPr>
          <w:rFonts w:ascii="Times New Roman" w:hAnsi="Times New Roman"/>
        </w:rPr>
        <w:t>задачи разной степени трудности, система упраж</w:t>
      </w:r>
      <w:r>
        <w:rPr>
          <w:rFonts w:ascii="Times New Roman" w:hAnsi="Times New Roman"/>
        </w:rPr>
        <w:t xml:space="preserve">нений во всех пособиях УМК даёт </w:t>
      </w:r>
      <w:r w:rsidRPr="003E1824">
        <w:rPr>
          <w:rFonts w:ascii="Times New Roman" w:hAnsi="Times New Roman"/>
        </w:rPr>
        <w:t>возможность проверить уровень подготовленн</w:t>
      </w:r>
      <w:r>
        <w:rPr>
          <w:rFonts w:ascii="Times New Roman" w:hAnsi="Times New Roman"/>
        </w:rPr>
        <w:t xml:space="preserve">ости обучающихся. Это полностью </w:t>
      </w:r>
      <w:r w:rsidRPr="003E1824">
        <w:rPr>
          <w:rFonts w:ascii="Times New Roman" w:hAnsi="Times New Roman"/>
        </w:rPr>
        <w:t xml:space="preserve">соответствует миссии и </w:t>
      </w:r>
      <w:proofErr w:type="gramStart"/>
      <w:r w:rsidRPr="003E1824">
        <w:rPr>
          <w:rFonts w:ascii="Times New Roman" w:hAnsi="Times New Roman"/>
        </w:rPr>
        <w:t>целям школы</w:t>
      </w:r>
      <w:proofErr w:type="gramEnd"/>
      <w:r w:rsidRPr="003E1824">
        <w:rPr>
          <w:rFonts w:ascii="Times New Roman" w:hAnsi="Times New Roman"/>
        </w:rPr>
        <w:t xml:space="preserve"> и образовательным запросам обучающихся.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  <w:b/>
        </w:rPr>
        <w:t>Промежуточная аттестация</w:t>
      </w:r>
      <w:r w:rsidRPr="003E1824">
        <w:rPr>
          <w:rFonts w:ascii="Times New Roman" w:hAnsi="Times New Roman"/>
        </w:rPr>
        <w:t xml:space="preserve"> проводится в форме тестов, контрольных работ.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  <w:b/>
        </w:rPr>
        <w:t>Итоговая аттестация</w:t>
      </w:r>
      <w:r w:rsidRPr="003E1824">
        <w:rPr>
          <w:rFonts w:ascii="Times New Roman" w:hAnsi="Times New Roman"/>
        </w:rPr>
        <w:t xml:space="preserve"> – в форме административной контрольной работы.</w:t>
      </w:r>
    </w:p>
    <w:p w:rsidR="003E1824" w:rsidRDefault="003E1824" w:rsidP="003E182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Количество контрольных работ:</w:t>
      </w:r>
    </w:p>
    <w:tbl>
      <w:tblPr>
        <w:tblStyle w:val="af3"/>
        <w:tblW w:w="9433" w:type="dxa"/>
        <w:tblLook w:val="04A0" w:firstRow="1" w:lastRow="0" w:firstColumn="1" w:lastColumn="0" w:noHBand="0" w:noVBand="1"/>
      </w:tblPr>
      <w:tblGrid>
        <w:gridCol w:w="3144"/>
        <w:gridCol w:w="3144"/>
        <w:gridCol w:w="3145"/>
      </w:tblGrid>
      <w:tr w:rsidR="003E1824" w:rsidTr="003E1824">
        <w:trPr>
          <w:trHeight w:val="328"/>
        </w:trPr>
        <w:tc>
          <w:tcPr>
            <w:tcW w:w="3144" w:type="dxa"/>
          </w:tcPr>
          <w:p w:rsidR="003E1824" w:rsidRP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полугодие</w:t>
            </w:r>
          </w:p>
        </w:tc>
        <w:tc>
          <w:tcPr>
            <w:tcW w:w="3144" w:type="dxa"/>
          </w:tcPr>
          <w:p w:rsidR="003E1824" w:rsidRP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полугодие</w:t>
            </w:r>
          </w:p>
        </w:tc>
        <w:tc>
          <w:tcPr>
            <w:tcW w:w="3145" w:type="dxa"/>
          </w:tcPr>
          <w:p w:rsid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  <w:tr w:rsidR="003E1824" w:rsidTr="003E1824">
        <w:trPr>
          <w:trHeight w:val="328"/>
        </w:trPr>
        <w:tc>
          <w:tcPr>
            <w:tcW w:w="3144" w:type="dxa"/>
          </w:tcPr>
          <w:p w:rsidR="003E1824" w:rsidRDefault="00A04C2D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3144" w:type="dxa"/>
          </w:tcPr>
          <w:p w:rsidR="003E1824" w:rsidRDefault="00A04C2D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145" w:type="dxa"/>
          </w:tcPr>
          <w:p w:rsidR="003E1824" w:rsidRDefault="00A04C2D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</w:tbl>
    <w:p w:rsidR="003E1824" w:rsidRDefault="003E1824" w:rsidP="003E1824">
      <w:pPr>
        <w:jc w:val="both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t>Количество зачетов:</w:t>
      </w:r>
    </w:p>
    <w:tbl>
      <w:tblPr>
        <w:tblStyle w:val="af3"/>
        <w:tblW w:w="9418" w:type="dxa"/>
        <w:tblLook w:val="04A0" w:firstRow="1" w:lastRow="0" w:firstColumn="1" w:lastColumn="0" w:noHBand="0" w:noVBand="1"/>
      </w:tblPr>
      <w:tblGrid>
        <w:gridCol w:w="3139"/>
        <w:gridCol w:w="3139"/>
        <w:gridCol w:w="3140"/>
      </w:tblGrid>
      <w:tr w:rsidR="003E1824" w:rsidTr="003E1824">
        <w:trPr>
          <w:trHeight w:val="277"/>
        </w:trPr>
        <w:tc>
          <w:tcPr>
            <w:tcW w:w="3139" w:type="dxa"/>
          </w:tcPr>
          <w:p w:rsidR="003E1824" w:rsidRP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полугодие</w:t>
            </w:r>
          </w:p>
        </w:tc>
        <w:tc>
          <w:tcPr>
            <w:tcW w:w="3139" w:type="dxa"/>
          </w:tcPr>
          <w:p w:rsidR="003E1824" w:rsidRP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полугодие</w:t>
            </w:r>
          </w:p>
        </w:tc>
        <w:tc>
          <w:tcPr>
            <w:tcW w:w="3140" w:type="dxa"/>
          </w:tcPr>
          <w:p w:rsid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  <w:tr w:rsidR="003E1824" w:rsidTr="003E1824">
        <w:trPr>
          <w:trHeight w:val="277"/>
        </w:trPr>
        <w:tc>
          <w:tcPr>
            <w:tcW w:w="3139" w:type="dxa"/>
          </w:tcPr>
          <w:p w:rsidR="003E1824" w:rsidRDefault="00A04C2D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139" w:type="dxa"/>
          </w:tcPr>
          <w:p w:rsidR="003E1824" w:rsidRDefault="00A04C2D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140" w:type="dxa"/>
          </w:tcPr>
          <w:p w:rsidR="003E1824" w:rsidRDefault="00A04C2D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</w:tbl>
    <w:p w:rsidR="003E1824" w:rsidRPr="003E1824" w:rsidRDefault="003E1824" w:rsidP="003E1824">
      <w:pPr>
        <w:jc w:val="both"/>
        <w:rPr>
          <w:rFonts w:ascii="Times New Roman" w:hAnsi="Times New Roman"/>
          <w:b/>
        </w:rPr>
        <w:sectPr w:rsidR="003E1824" w:rsidRPr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2. ПЛАНИРУЕМЫЕ РЕЗУЛЬТАТЫ ОСВОЕНИЯ КУРСА</w:t>
      </w:r>
    </w:p>
    <w:p w:rsidR="00B3009B" w:rsidRPr="003E1824" w:rsidRDefault="00B3009B" w:rsidP="003E1824">
      <w:pPr>
        <w:jc w:val="center"/>
        <w:rPr>
          <w:rFonts w:ascii="Times New Roman" w:hAnsi="Times New Roman"/>
          <w:b/>
        </w:rPr>
      </w:pPr>
    </w:p>
    <w:p w:rsidR="00B3009B" w:rsidRPr="00B3009B" w:rsidRDefault="00B3009B" w:rsidP="00B3009B">
      <w:pPr>
        <w:jc w:val="both"/>
        <w:rPr>
          <w:rFonts w:ascii="Times New Roman" w:hAnsi="Times New Roman"/>
          <w:b/>
          <w:i/>
        </w:rPr>
      </w:pPr>
      <w:bookmarkStart w:id="0" w:name="_GoBack"/>
      <w:r w:rsidRPr="00B3009B">
        <w:rPr>
          <w:rFonts w:ascii="Times New Roman" w:hAnsi="Times New Roman"/>
          <w:b/>
          <w:i/>
        </w:rPr>
        <w:t>В результате изучения геометрии на базовом уровне ученик должен знать/понимать</w:t>
      </w:r>
    </w:p>
    <w:p w:rsidR="00B3009B" w:rsidRPr="00B3009B" w:rsidRDefault="00B3009B" w:rsidP="00B3009B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B3009B" w:rsidRPr="00B3009B" w:rsidRDefault="00B3009B" w:rsidP="00B3009B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значение практики и вопросов, возникающих в самой математике, для формирования и развития математической науки; историю возникновения и развития геометрии;</w:t>
      </w:r>
    </w:p>
    <w:p w:rsidR="00B3009B" w:rsidRPr="00B3009B" w:rsidRDefault="00B3009B" w:rsidP="00B3009B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универсальный характер законов логики математических рассуждений, их применимость во всех областях математической деятельности;</w:t>
      </w:r>
    </w:p>
    <w:p w:rsidR="00B3009B" w:rsidRPr="00B3009B" w:rsidRDefault="00B3009B" w:rsidP="00B3009B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B3009B" w:rsidRPr="00B3009B" w:rsidRDefault="00B3009B" w:rsidP="00B3009B">
      <w:pPr>
        <w:pStyle w:val="aa"/>
        <w:numPr>
          <w:ilvl w:val="0"/>
          <w:numId w:val="2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практики.</w:t>
      </w:r>
    </w:p>
    <w:p w:rsidR="00B3009B" w:rsidRPr="00B3009B" w:rsidRDefault="00B3009B" w:rsidP="00B3009B">
      <w:pPr>
        <w:jc w:val="both"/>
        <w:rPr>
          <w:rFonts w:ascii="Times New Roman" w:hAnsi="Times New Roman"/>
          <w:b/>
          <w:i/>
        </w:rPr>
      </w:pPr>
      <w:r w:rsidRPr="00B3009B">
        <w:rPr>
          <w:rFonts w:ascii="Times New Roman" w:hAnsi="Times New Roman"/>
          <w:b/>
          <w:i/>
        </w:rPr>
        <w:t>Уметь: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распознавать на чертежах и моделях пространственные формы; соотносить трёхмерные объекты с их описаниями, изображениями;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описывать взаимное расположение прямых и плоскостей в пространстве, аргументировать свои суждения об этом расположении;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анализировать в простейших случаях взаимное расположение объектов в пространстве;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изображать основные многогранники и круглые тела, выполнять чертежи по условиям задач;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строить простейшие сечения куба, призмы, пирамиды;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решать геометрические задачи, опираясь на изученные свойства планиметрических и стереометрических фигур и отношений между ними, применяя алгебраический и тригонометрический аппарат;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вычислять линейные элементы и углы в пространственных конфигурациях, объемы и площади поверхностей пространственных тел и их простейших комбинаций;</w:t>
      </w:r>
    </w:p>
    <w:p w:rsidR="00B3009B" w:rsidRPr="00B3009B" w:rsidRDefault="00B3009B" w:rsidP="00B3009B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проводить доказательные рассуждения в ходе решения задач, доказывать основные теоремы курса.</w:t>
      </w:r>
    </w:p>
    <w:p w:rsidR="00B3009B" w:rsidRPr="00B3009B" w:rsidRDefault="00B3009B" w:rsidP="00B3009B">
      <w:pPr>
        <w:jc w:val="both"/>
        <w:rPr>
          <w:rFonts w:ascii="Times New Roman" w:hAnsi="Times New Roman"/>
          <w:b/>
          <w:i/>
        </w:rPr>
      </w:pPr>
      <w:r w:rsidRPr="00B3009B">
        <w:rPr>
          <w:rFonts w:ascii="Times New Roman" w:hAnsi="Times New Roman"/>
          <w:b/>
          <w:i/>
        </w:rPr>
        <w:t>Использовать приобретённые знания и умения в практической деятельности и повседневной жизни для:</w:t>
      </w:r>
    </w:p>
    <w:p w:rsidR="00B3009B" w:rsidRPr="00B3009B" w:rsidRDefault="00B3009B" w:rsidP="00B3009B">
      <w:pPr>
        <w:pStyle w:val="aa"/>
        <w:numPr>
          <w:ilvl w:val="0"/>
          <w:numId w:val="4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исследования (моделирования) несложных практических ситуаций на основе изученных формул и свойств фигур;</w:t>
      </w:r>
    </w:p>
    <w:p w:rsidR="00B3009B" w:rsidRPr="00B3009B" w:rsidRDefault="00B3009B" w:rsidP="00B3009B">
      <w:pPr>
        <w:pStyle w:val="aa"/>
        <w:numPr>
          <w:ilvl w:val="0"/>
          <w:numId w:val="4"/>
        </w:num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вычисления объёмов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B3009B" w:rsidRPr="00B3009B" w:rsidRDefault="00B3009B" w:rsidP="00B3009B">
      <w:pPr>
        <w:ind w:firstLine="708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B3009B" w:rsidRPr="00B3009B" w:rsidRDefault="00B3009B" w:rsidP="00B3009B">
      <w:p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  <w:i/>
        </w:rPr>
        <w:t>личностные</w:t>
      </w:r>
      <w:r w:rsidRPr="00B3009B">
        <w:rPr>
          <w:rFonts w:ascii="Times New Roman" w:hAnsi="Times New Roman"/>
        </w:rPr>
        <w:t xml:space="preserve">: 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учётом устойчивых познавательных интересов;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lastRenderedPageBreak/>
        <w:t>формирование коммуникативной компетентности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B3009B">
        <w:rPr>
          <w:rFonts w:ascii="Times New Roman" w:hAnsi="Times New Roman"/>
        </w:rPr>
        <w:t>контрпримеры</w:t>
      </w:r>
      <w:proofErr w:type="spellEnd"/>
      <w:r w:rsidRPr="00B3009B">
        <w:rPr>
          <w:rFonts w:ascii="Times New Roman" w:hAnsi="Times New Roman"/>
        </w:rPr>
        <w:t>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креативность мышления, инициативу, находчивость, активность при решении геометрических задач;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контролировать процесс и результат учебной математической деятельности;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способность к эмоциональному восприятию математических объектов, задач, решений, рассуждений;</w:t>
      </w:r>
    </w:p>
    <w:p w:rsidR="00B3009B" w:rsidRPr="00B3009B" w:rsidRDefault="00B3009B" w:rsidP="00B3009B">
      <w:pPr>
        <w:jc w:val="both"/>
        <w:rPr>
          <w:rFonts w:ascii="Times New Roman" w:hAnsi="Times New Roman"/>
        </w:rPr>
      </w:pPr>
      <w:proofErr w:type="spellStart"/>
      <w:r w:rsidRPr="00B3009B">
        <w:rPr>
          <w:rFonts w:ascii="Times New Roman" w:hAnsi="Times New Roman"/>
          <w:i/>
        </w:rPr>
        <w:t>метапредметные</w:t>
      </w:r>
      <w:proofErr w:type="spellEnd"/>
      <w:r w:rsidRPr="00B3009B">
        <w:rPr>
          <w:rFonts w:ascii="Times New Roman" w:hAnsi="Times New Roman"/>
        </w:rPr>
        <w:t>: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устанавливать причинно-следственные связи, строить логическое рассуждение, умозаключение (индуктивное, дедуктивное и по аналогии) и выводы;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общие способы работы; умение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 xml:space="preserve">формирование и развитие учебной и </w:t>
      </w:r>
      <w:proofErr w:type="spellStart"/>
      <w:r w:rsidRPr="00B3009B">
        <w:rPr>
          <w:rFonts w:ascii="Times New Roman" w:hAnsi="Times New Roman"/>
        </w:rPr>
        <w:t>общепользовательской</w:t>
      </w:r>
      <w:proofErr w:type="spellEnd"/>
      <w:r w:rsidRPr="00B3009B">
        <w:rPr>
          <w:rFonts w:ascii="Times New Roman" w:hAnsi="Times New Roman"/>
        </w:rPr>
        <w:t xml:space="preserve"> компетентности в области использования информационно-коммуникационных технологий (ИКТ-компетентности);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формирование первоначальных представлений об идеях и о методах математики как об универсальном языке науки и техники, о средстве моделирования явлений и процессов;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выдвигать гипотезы при решении учебных задач и понимать необходимость их проверки;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lastRenderedPageBreak/>
        <w:t>умение применять индуктивные и дедуктивные способы рассуждений, видеть различные стратегии решения задач;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понимание сущности алгоритмических предписаний и умение действовать в соответствии с предложенным алгоритмом;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B3009B" w:rsidRPr="00B3009B" w:rsidRDefault="00B3009B" w:rsidP="00B3009B">
      <w:p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  <w:i/>
        </w:rPr>
        <w:t>предметные</w:t>
      </w:r>
      <w:r w:rsidRPr="00B3009B">
        <w:rPr>
          <w:rFonts w:ascii="Times New Roman" w:hAnsi="Times New Roman"/>
        </w:rPr>
        <w:t>: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овладение базовым понятийным аппаратом по основным разделам содержания; представление об основных изучаемых понятиях (число, геометрическая фигура, вектор, координаты) как важнейших математических моделях, позволяющих описывать и изучать реальные процессы и явления;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работать с геометрическим текстом (анализировать, извлекать необходимую информацию), точно и грамотно выражать свои мысли в устной и письменной речи с применением математической терминологии и символики, использовать различные языки математики, проводить классификации, логические обоснования, доказательства математических утверждений;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овладение навыками устных, письменных, инструментальных вычислений;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овладение геометрическим языком, умение использовать его для описания предметов окружающего мира, развитие пространственных представлений и изобразительных умений, приобретение навыков геометрических построений;</w:t>
      </w:r>
    </w:p>
    <w:p w:rsidR="00B3009B" w:rsidRPr="00B3009B" w:rsidRDefault="00B3009B" w:rsidP="00B3009B">
      <w:pPr>
        <w:pStyle w:val="aa"/>
        <w:numPr>
          <w:ilvl w:val="0"/>
          <w:numId w:val="1"/>
        </w:numPr>
        <w:ind w:left="851" w:hanging="567"/>
        <w:contextualSpacing w:val="0"/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усвоение систематических знаний о плоских фигурах и их свойствах, а также на наглядном уровне — о простейших пространственных телах, умение применять систематические знания о них для решения геометрических и практических задач;</w:t>
      </w:r>
    </w:p>
    <w:p w:rsidR="003E1824" w:rsidRPr="00B3009B" w:rsidRDefault="00B3009B" w:rsidP="00B3009B">
      <w:pPr>
        <w:jc w:val="both"/>
        <w:rPr>
          <w:rFonts w:ascii="Times New Roman" w:hAnsi="Times New Roman"/>
        </w:rPr>
      </w:pPr>
      <w:r w:rsidRPr="00B3009B">
        <w:rPr>
          <w:rFonts w:ascii="Times New Roman" w:hAnsi="Times New Roman"/>
        </w:rPr>
        <w:t>умение измерять длины отрезков, величины углов, использовать формулы для нахождения периметров, площадей и объёмов геометрических фигур; 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</w:t>
      </w:r>
      <w:bookmarkEnd w:id="0"/>
      <w:r w:rsidRPr="00B3009B">
        <w:rPr>
          <w:rFonts w:ascii="Times New Roman" w:hAnsi="Times New Roman"/>
        </w:rPr>
        <w:t>.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  <w:sectPr w:rsidR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3. СОДЕРЖАНИЕ КУРСА «</w:t>
      </w:r>
      <w:r>
        <w:rPr>
          <w:rFonts w:ascii="Times New Roman" w:hAnsi="Times New Roman"/>
          <w:b/>
        </w:rPr>
        <w:t>ГЕОМЕТРИЯ, 11</w:t>
      </w:r>
      <w:r w:rsidRPr="003E1824">
        <w:rPr>
          <w:rFonts w:ascii="Times New Roman" w:hAnsi="Times New Roman"/>
          <w:b/>
        </w:rPr>
        <w:t xml:space="preserve"> КЛАСС»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</w:pPr>
    </w:p>
    <w:p w:rsidR="003E1824" w:rsidRPr="003E1824" w:rsidRDefault="003E1824" w:rsidP="003E1824">
      <w:pPr>
        <w:jc w:val="both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t xml:space="preserve">Координаты и векторы. 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Декартовы координаты в пространстве. Формула расстояния между двумя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точками. Уравнения сферы и плоскости. Формула расстояния от точки до плоскости.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Векторы. Угол между векторами. Координаты вектора. Скалярное произведение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векторов. Длина вектора в координатах, угол между векторами в координатах.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 xml:space="preserve">Коллинеарные векторы, </w:t>
      </w:r>
      <w:proofErr w:type="spellStart"/>
      <w:r w:rsidRPr="003E1824">
        <w:rPr>
          <w:rFonts w:ascii="Times New Roman" w:hAnsi="Times New Roman"/>
        </w:rPr>
        <w:t>коллинеарность</w:t>
      </w:r>
      <w:proofErr w:type="spellEnd"/>
      <w:r w:rsidRPr="003E1824">
        <w:rPr>
          <w:rFonts w:ascii="Times New Roman" w:hAnsi="Times New Roman"/>
        </w:rPr>
        <w:t xml:space="preserve"> векторов в координатах.</w:t>
      </w:r>
    </w:p>
    <w:p w:rsidR="003E1824" w:rsidRPr="00C275F9" w:rsidRDefault="003E1824" w:rsidP="003E1824">
      <w:pPr>
        <w:jc w:val="both"/>
        <w:rPr>
          <w:rFonts w:ascii="Times New Roman" w:hAnsi="Times New Roman"/>
          <w:b/>
        </w:rPr>
      </w:pPr>
      <w:r w:rsidRPr="00C275F9">
        <w:rPr>
          <w:rFonts w:ascii="Times New Roman" w:hAnsi="Times New Roman"/>
          <w:b/>
        </w:rPr>
        <w:t xml:space="preserve">Тела и поверхности вращения. 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Цилиндр и конус. Усеченный конус. Основание, высота, боковая поверхность,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образующая, развертка. Осевые сечения и сечения параллельные основанию.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Шар и сфера, их сечения, касательная плоскость к сфере.</w:t>
      </w:r>
    </w:p>
    <w:p w:rsidR="003E1824" w:rsidRPr="00A04C2D" w:rsidRDefault="003E1824" w:rsidP="003E1824">
      <w:pPr>
        <w:jc w:val="both"/>
        <w:rPr>
          <w:rFonts w:ascii="Times New Roman" w:hAnsi="Times New Roman"/>
          <w:b/>
        </w:rPr>
      </w:pPr>
      <w:r w:rsidRPr="00A04C2D">
        <w:rPr>
          <w:rFonts w:ascii="Times New Roman" w:hAnsi="Times New Roman"/>
          <w:b/>
        </w:rPr>
        <w:t>Объемы т</w:t>
      </w:r>
      <w:r w:rsidR="00A04C2D" w:rsidRPr="00A04C2D">
        <w:rPr>
          <w:rFonts w:ascii="Times New Roman" w:hAnsi="Times New Roman"/>
          <w:b/>
        </w:rPr>
        <w:t xml:space="preserve">ел и площади их поверхностей. </w:t>
      </w:r>
    </w:p>
    <w:p w:rsidR="003E1824" w:rsidRPr="00A04C2D" w:rsidRDefault="003E1824" w:rsidP="003E1824">
      <w:pPr>
        <w:jc w:val="both"/>
        <w:rPr>
          <w:rFonts w:ascii="Times New Roman" w:hAnsi="Times New Roman"/>
        </w:rPr>
      </w:pPr>
      <w:r w:rsidRPr="00A04C2D">
        <w:rPr>
          <w:rFonts w:ascii="Times New Roman" w:hAnsi="Times New Roman"/>
        </w:rPr>
        <w:t>Понятие об объеме тела. Отношение объемов подобных тел.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Формулы объема куба, прямоугольного параллелепипеда, призмы, цилиндра.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Формулы объема пирамиды и конуса. Формулы площади поверхностей цилиндра и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</w:rPr>
        <w:t>конуса. Формулы объема шара и площади сферы.</w:t>
      </w:r>
    </w:p>
    <w:p w:rsidR="003E1824" w:rsidRPr="00C275F9" w:rsidRDefault="00A04C2D" w:rsidP="003E1824">
      <w:pPr>
        <w:jc w:val="both"/>
        <w:rPr>
          <w:rFonts w:ascii="Times New Roman" w:hAnsi="Times New Roman"/>
          <w:b/>
        </w:rPr>
        <w:sectPr w:rsidR="003E1824" w:rsidRPr="00C275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</w:rPr>
        <w:t>Повторение.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  <w:sectPr w:rsidR="003E1824" w:rsidSect="003E182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 xml:space="preserve">4. ТЕМАТИЧЕСКОЕ ПЛАНИРОВАНИЕ, </w:t>
      </w:r>
      <w:r>
        <w:rPr>
          <w:rFonts w:ascii="Times New Roman" w:hAnsi="Times New Roman"/>
          <w:b/>
        </w:rPr>
        <w:t>11</w:t>
      </w:r>
      <w:r w:rsidRPr="003E1824">
        <w:rPr>
          <w:rFonts w:ascii="Times New Roman" w:hAnsi="Times New Roman"/>
          <w:b/>
        </w:rPr>
        <w:t xml:space="preserve"> КЛАСС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</w:pPr>
    </w:p>
    <w:tbl>
      <w:tblPr>
        <w:tblStyle w:val="af3"/>
        <w:tblW w:w="9402" w:type="dxa"/>
        <w:tblLook w:val="04A0" w:firstRow="1" w:lastRow="0" w:firstColumn="1" w:lastColumn="0" w:noHBand="0" w:noVBand="1"/>
      </w:tblPr>
      <w:tblGrid>
        <w:gridCol w:w="754"/>
        <w:gridCol w:w="7605"/>
        <w:gridCol w:w="1043"/>
      </w:tblGrid>
      <w:tr w:rsidR="00C275F9" w:rsidTr="00C275F9">
        <w:trPr>
          <w:trHeight w:val="478"/>
        </w:trPr>
        <w:tc>
          <w:tcPr>
            <w:tcW w:w="754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 w:rsidRPr="00C275F9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605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 w:rsidRPr="00C275F9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1043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 w:rsidRPr="00C275F9">
              <w:rPr>
                <w:rFonts w:ascii="Times New Roman" w:hAnsi="Times New Roman"/>
                <w:b/>
              </w:rPr>
              <w:t>Всего часов</w:t>
            </w:r>
          </w:p>
        </w:tc>
      </w:tr>
      <w:tr w:rsidR="00C275F9" w:rsidTr="00C275F9">
        <w:trPr>
          <w:trHeight w:val="252"/>
        </w:trPr>
        <w:tc>
          <w:tcPr>
            <w:tcW w:w="754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605" w:type="dxa"/>
          </w:tcPr>
          <w:p w:rsidR="00C275F9" w:rsidRPr="00C275F9" w:rsidRDefault="00C275F9" w:rsidP="00C275F9">
            <w:pPr>
              <w:rPr>
                <w:rFonts w:ascii="Times New Roman" w:hAnsi="Times New Roman"/>
              </w:rPr>
            </w:pPr>
            <w:r w:rsidRPr="00C275F9">
              <w:rPr>
                <w:rFonts w:ascii="Times New Roman" w:hAnsi="Times New Roman"/>
              </w:rPr>
              <w:t>Метод координат в пространстве.</w:t>
            </w:r>
          </w:p>
        </w:tc>
        <w:tc>
          <w:tcPr>
            <w:tcW w:w="1043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C275F9" w:rsidTr="00C275F9">
        <w:trPr>
          <w:trHeight w:val="239"/>
        </w:trPr>
        <w:tc>
          <w:tcPr>
            <w:tcW w:w="754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605" w:type="dxa"/>
          </w:tcPr>
          <w:p w:rsidR="00C275F9" w:rsidRPr="00C275F9" w:rsidRDefault="00C275F9" w:rsidP="00C275F9">
            <w:pPr>
              <w:rPr>
                <w:rFonts w:ascii="Times New Roman" w:hAnsi="Times New Roman"/>
              </w:rPr>
            </w:pPr>
            <w:r w:rsidRPr="00C275F9">
              <w:rPr>
                <w:rFonts w:ascii="Times New Roman" w:hAnsi="Times New Roman"/>
              </w:rPr>
              <w:t>Цилиндр, конус, шар.</w:t>
            </w:r>
          </w:p>
        </w:tc>
        <w:tc>
          <w:tcPr>
            <w:tcW w:w="1043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</w:tr>
      <w:tr w:rsidR="00C275F9" w:rsidTr="00C275F9">
        <w:trPr>
          <w:trHeight w:val="239"/>
        </w:trPr>
        <w:tc>
          <w:tcPr>
            <w:tcW w:w="754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605" w:type="dxa"/>
          </w:tcPr>
          <w:p w:rsidR="00C275F9" w:rsidRPr="00C275F9" w:rsidRDefault="00C275F9" w:rsidP="00C275F9">
            <w:pPr>
              <w:rPr>
                <w:rFonts w:ascii="Times New Roman" w:hAnsi="Times New Roman"/>
              </w:rPr>
            </w:pPr>
            <w:r w:rsidRPr="00C275F9">
              <w:rPr>
                <w:rFonts w:ascii="Times New Roman" w:hAnsi="Times New Roman"/>
              </w:rPr>
              <w:t>Объемы тел</w:t>
            </w:r>
          </w:p>
        </w:tc>
        <w:tc>
          <w:tcPr>
            <w:tcW w:w="1043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</w:tr>
      <w:tr w:rsidR="00C275F9" w:rsidTr="00C275F9">
        <w:trPr>
          <w:trHeight w:val="239"/>
        </w:trPr>
        <w:tc>
          <w:tcPr>
            <w:tcW w:w="754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605" w:type="dxa"/>
          </w:tcPr>
          <w:p w:rsidR="00C275F9" w:rsidRPr="00C275F9" w:rsidRDefault="00C275F9" w:rsidP="00C275F9">
            <w:pPr>
              <w:rPr>
                <w:rFonts w:ascii="Times New Roman" w:hAnsi="Times New Roman"/>
              </w:rPr>
            </w:pPr>
            <w:r w:rsidRPr="00C275F9">
              <w:rPr>
                <w:rFonts w:ascii="Times New Roman" w:hAnsi="Times New Roman"/>
              </w:rPr>
              <w:t>Повторение.</w:t>
            </w:r>
          </w:p>
        </w:tc>
        <w:tc>
          <w:tcPr>
            <w:tcW w:w="1043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</w:tr>
      <w:tr w:rsidR="00C275F9" w:rsidTr="00C275F9">
        <w:trPr>
          <w:trHeight w:val="226"/>
        </w:trPr>
        <w:tc>
          <w:tcPr>
            <w:tcW w:w="754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05" w:type="dxa"/>
          </w:tcPr>
          <w:p w:rsidR="00C275F9" w:rsidRPr="00C275F9" w:rsidRDefault="00C275F9" w:rsidP="00C275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043" w:type="dxa"/>
          </w:tcPr>
          <w:p w:rsidR="00C275F9" w:rsidRPr="00C275F9" w:rsidRDefault="00C275F9" w:rsidP="003E182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</w:tr>
    </w:tbl>
    <w:p w:rsidR="00C275F9" w:rsidRDefault="00C275F9" w:rsidP="003E1824">
      <w:pPr>
        <w:jc w:val="center"/>
        <w:rPr>
          <w:rFonts w:ascii="Times New Roman" w:hAnsi="Times New Roman"/>
          <w:b/>
        </w:rPr>
        <w:sectPr w:rsidR="00C275F9" w:rsidSect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5. КАЛЕНДАРНО-ТЕМАТИЧЕСКОЕ ПЛАНИРОВАНИЕ</w:t>
      </w: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Геометрия, 11</w:t>
      </w:r>
      <w:r w:rsidRPr="003E1824">
        <w:rPr>
          <w:rFonts w:ascii="Times New Roman" w:hAnsi="Times New Roman"/>
          <w:b/>
        </w:rPr>
        <w:t xml:space="preserve"> класс</w:t>
      </w: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t>(2 часа в неделю, 68 часов в год)</w:t>
      </w:r>
    </w:p>
    <w:p w:rsidR="003E1824" w:rsidRPr="003E1824" w:rsidRDefault="003E1824" w:rsidP="003E1824">
      <w:pPr>
        <w:jc w:val="center"/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5418"/>
        <w:gridCol w:w="1559"/>
        <w:gridCol w:w="1701"/>
      </w:tblGrid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№  урока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Дата проведения</w:t>
            </w:r>
          </w:p>
        </w:tc>
      </w:tr>
      <w:tr w:rsidR="00C275F9" w:rsidRPr="00A04C2D" w:rsidTr="00DA5B83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275F9" w:rsidRPr="00A04C2D" w:rsidRDefault="00C275F9" w:rsidP="004312D1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 xml:space="preserve">1 </w:t>
            </w:r>
            <w:r w:rsidR="004312D1" w:rsidRPr="00A04C2D">
              <w:rPr>
                <w:rFonts w:ascii="Times New Roman" w:hAnsi="Times New Roman"/>
                <w:b/>
              </w:rPr>
              <w:t xml:space="preserve">полугодие </w:t>
            </w:r>
            <w:r w:rsidRPr="00A04C2D">
              <w:rPr>
                <w:rFonts w:ascii="Times New Roman" w:hAnsi="Times New Roman"/>
                <w:b/>
              </w:rPr>
              <w:t>(</w:t>
            </w:r>
            <w:r w:rsidR="004312D1" w:rsidRPr="00A04C2D">
              <w:rPr>
                <w:rFonts w:ascii="Times New Roman" w:hAnsi="Times New Roman"/>
                <w:b/>
              </w:rPr>
              <w:t>32 часа</w:t>
            </w:r>
            <w:r w:rsidRPr="00A04C2D">
              <w:rPr>
                <w:rFonts w:ascii="Times New Roman" w:hAnsi="Times New Roman"/>
                <w:b/>
              </w:rPr>
              <w:t>)</w:t>
            </w:r>
          </w:p>
        </w:tc>
      </w:tr>
      <w:tr w:rsidR="00C275F9" w:rsidRPr="00A04C2D" w:rsidTr="00DA5B83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Метод координат в пространстве (12ч.)</w:t>
            </w: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Прямоугольная система координат в пространстве. Координаты вектора.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5F9" w:rsidRPr="00A04C2D" w:rsidRDefault="00C275F9" w:rsidP="00DA5B83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 w:rsidRPr="00A04C2D">
              <w:rPr>
                <w:rFonts w:ascii="Times New Roman" w:hAnsi="Times New Roman"/>
              </w:rPr>
              <w:t>Действия над векторами.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 w:rsidRPr="00A04C2D">
              <w:rPr>
                <w:rFonts w:ascii="Times New Roman" w:hAnsi="Times New Roman"/>
              </w:rPr>
              <w:t>Связь между координатами векторов и координатами точек.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 w:rsidRPr="00A04C2D">
              <w:rPr>
                <w:rFonts w:ascii="Times New Roman" w:hAnsi="Times New Roman"/>
              </w:rPr>
              <w:t>Простейшие задачи в координатах.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Контрольная работа №1 (входная).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</w:rPr>
              <w:t>Скалярное произведение векторов.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7/7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Скалярное произведение векторов.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8/8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Простейшие задачи в координатах.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9/9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</w:rPr>
              <w:t>Движение.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10/10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Движение.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11/11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Векторы-урок обобщения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12/12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Контрольная работа № 2 по теме: «Вектор»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  <w:color w:val="5B9BD5" w:themeColor="accent1"/>
              </w:rPr>
            </w:pPr>
            <w:r w:rsidRPr="00A04C2D">
              <w:rPr>
                <w:rFonts w:ascii="Times New Roman" w:hAnsi="Times New Roman"/>
                <w:b/>
              </w:rPr>
              <w:t>Цилиндр, конус, шар (13 ч)</w:t>
            </w: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13/1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eastAsia="Times New Roman" w:hAnsi="Times New Roman"/>
                <w:lang w:eastAsia="ru-RU"/>
              </w:rPr>
            </w:pPr>
            <w:r w:rsidRPr="00A04C2D">
              <w:rPr>
                <w:rFonts w:ascii="Times New Roman" w:hAnsi="Times New Roman"/>
              </w:rPr>
              <w:t>Цилиндр.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14/2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Цилиндр.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15/3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Площадь поверхности цилиндра.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16/4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Конус.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17/5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</w:rPr>
              <w:t>Усеченный конус.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18/6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 w:rsidRPr="00A04C2D">
              <w:rPr>
                <w:rFonts w:ascii="Times New Roman" w:hAnsi="Times New Roman"/>
              </w:rPr>
              <w:t>Площадь поверхности конуса.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19/7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spacing w:before="100" w:beforeAutospacing="1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Сфера и шар.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20/8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Сфера и шар.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21/9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Уравнение сферы.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22/10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Площадь сферы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23/11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Решение задач по теме «Сфера и шар».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24/12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Контрольная работа № 3 по теме: «Цилиндр, конус, шар».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25/13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Зачет по теме «Цилиндр, конус, шар».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C275F9">
        <w:trPr>
          <w:trHeight w:val="7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Объемы тел</w:t>
            </w:r>
            <w:r w:rsidR="00A04C2D">
              <w:rPr>
                <w:rFonts w:ascii="Times New Roman" w:hAnsi="Times New Roman"/>
                <w:b/>
              </w:rPr>
              <w:t xml:space="preserve"> </w:t>
            </w:r>
            <w:r w:rsidRPr="00A04C2D">
              <w:rPr>
                <w:rFonts w:ascii="Times New Roman" w:hAnsi="Times New Roman"/>
                <w:b/>
              </w:rPr>
              <w:t>(17 ч)</w:t>
            </w: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26/1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прямоугольного параллелепипеда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27/2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прямоугольного параллелепипеда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28/3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прямоугольной призмы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29/4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цилиндра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30/5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наклонной призмы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31/6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пирамиды.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7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32/7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Решение задач по теме «Объем многогранника».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4312D1">
        <w:trPr>
          <w:trHeight w:val="7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4312D1" w:rsidRPr="00A04C2D" w:rsidRDefault="004312D1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2 полугодие (36 часов)</w:t>
            </w: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33/8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конуса.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34/9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конуса.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35/10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Решение задач по теме «Объем тел вращения».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36/11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Контрольная работа № 4 по теме: «Объемы тел».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lastRenderedPageBreak/>
              <w:t>37/12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шара.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38/13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Объем шарового сегмента, шарового слоя и шарового спектра.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39/14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Площадь сферы.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40/15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Решение зад «Объем шара. Площадь сферы».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41/16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Решение задач по теме «Объем шара и его частей»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42/17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Зачет по теме «Объем»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275F9" w:rsidRPr="00A04C2D" w:rsidRDefault="004312D1" w:rsidP="00DA5B83">
            <w:pPr>
              <w:jc w:val="center"/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Повторение (26 ч)</w:t>
            </w: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43/1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Треугольники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44/2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Треугольники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45/3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Четырехугольники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46/4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Четырехугольники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7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47/5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Четырехугольники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48/6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Четырехугольники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49/7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 xml:space="preserve">Окружность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50/8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 xml:space="preserve">Окружность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51/9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 xml:space="preserve">Окружность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52/10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 xml:space="preserve">Окружность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53/11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</w:rPr>
              <w:t>Зачет по теме «Многоугольники»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54/12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Взаимное расположение прямых и плоскостей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55/13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Взаимное расположение прямых и плоскостей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312D1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56/14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Взаимное расположение прямых и плоскостей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D1" w:rsidRPr="00A04C2D" w:rsidRDefault="004312D1" w:rsidP="004312D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57/15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Взаимное расположение прямых и плоскостей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58/16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Векторы. Метод координат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59/17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Векторы. Метод координат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60/18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Векторы. Метод координат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61/19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Многогранники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75F9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62/20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4312D1" w:rsidP="00DA5B83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Тела вращения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F9" w:rsidRPr="00A04C2D" w:rsidRDefault="00C275F9" w:rsidP="00DA5B8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4C2D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63/21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Решение стереометрических задач на нахождение геометрических величин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4C2D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64/22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Решение планиметрических задач на нахождение геометрических величин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4C2D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65/23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  <w:b/>
              </w:rPr>
            </w:pPr>
            <w:r w:rsidRPr="00A04C2D">
              <w:rPr>
                <w:rFonts w:ascii="Times New Roman" w:hAnsi="Times New Roman"/>
                <w:b/>
              </w:rPr>
              <w:t>Итоговая контрольная работа №5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4C2D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66/24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Анализ итоговой КР.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4C2D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67/25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Заключительный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4C2D" w:rsidRPr="00A04C2D" w:rsidTr="00DA5B83">
        <w:trPr>
          <w:trHeight w:val="20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68/26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rPr>
                <w:rFonts w:ascii="Times New Roman" w:hAnsi="Times New Roman"/>
              </w:rPr>
            </w:pPr>
            <w:r w:rsidRPr="00A04C2D">
              <w:rPr>
                <w:rFonts w:ascii="Times New Roman" w:hAnsi="Times New Roman"/>
              </w:rPr>
              <w:t>Заключительный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2D" w:rsidRPr="00A04C2D" w:rsidRDefault="00A04C2D" w:rsidP="00A04C2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5100FD" w:rsidRDefault="005100FD"/>
    <w:sectPr w:rsidR="005100FD" w:rsidSect="003E1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5FBB"/>
    <w:multiLevelType w:val="hybridMultilevel"/>
    <w:tmpl w:val="B94E5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25EAB"/>
    <w:multiLevelType w:val="hybridMultilevel"/>
    <w:tmpl w:val="17D47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061F1"/>
    <w:multiLevelType w:val="hybridMultilevel"/>
    <w:tmpl w:val="440E2C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8E97AE8"/>
    <w:multiLevelType w:val="hybridMultilevel"/>
    <w:tmpl w:val="B228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24"/>
    <w:rsid w:val="00035D21"/>
    <w:rsid w:val="0004441B"/>
    <w:rsid w:val="00067DB9"/>
    <w:rsid w:val="00072384"/>
    <w:rsid w:val="0007412A"/>
    <w:rsid w:val="000827BE"/>
    <w:rsid w:val="0009726A"/>
    <w:rsid w:val="000A18C7"/>
    <w:rsid w:val="000E3D00"/>
    <w:rsid w:val="000E45D4"/>
    <w:rsid w:val="0011079D"/>
    <w:rsid w:val="001223E3"/>
    <w:rsid w:val="00122AA6"/>
    <w:rsid w:val="001233A8"/>
    <w:rsid w:val="00143404"/>
    <w:rsid w:val="00153914"/>
    <w:rsid w:val="001640C2"/>
    <w:rsid w:val="001761F7"/>
    <w:rsid w:val="0018002A"/>
    <w:rsid w:val="0018455E"/>
    <w:rsid w:val="0019376A"/>
    <w:rsid w:val="00196D68"/>
    <w:rsid w:val="001A0036"/>
    <w:rsid w:val="001B1367"/>
    <w:rsid w:val="001D223F"/>
    <w:rsid w:val="001F3282"/>
    <w:rsid w:val="00211338"/>
    <w:rsid w:val="00217C01"/>
    <w:rsid w:val="00227AAF"/>
    <w:rsid w:val="00273D95"/>
    <w:rsid w:val="00283891"/>
    <w:rsid w:val="00291645"/>
    <w:rsid w:val="002D48CA"/>
    <w:rsid w:val="002D6F86"/>
    <w:rsid w:val="002F0514"/>
    <w:rsid w:val="002F70C8"/>
    <w:rsid w:val="0030001A"/>
    <w:rsid w:val="003054DD"/>
    <w:rsid w:val="00310955"/>
    <w:rsid w:val="00314DC3"/>
    <w:rsid w:val="00321323"/>
    <w:rsid w:val="00333C9A"/>
    <w:rsid w:val="003344A4"/>
    <w:rsid w:val="003344FC"/>
    <w:rsid w:val="00342583"/>
    <w:rsid w:val="00343FC6"/>
    <w:rsid w:val="00352EAF"/>
    <w:rsid w:val="003624DD"/>
    <w:rsid w:val="003764DC"/>
    <w:rsid w:val="00377711"/>
    <w:rsid w:val="00390BEB"/>
    <w:rsid w:val="003911E3"/>
    <w:rsid w:val="00397984"/>
    <w:rsid w:val="003A3F01"/>
    <w:rsid w:val="003A562C"/>
    <w:rsid w:val="003C46D4"/>
    <w:rsid w:val="003D1C54"/>
    <w:rsid w:val="003D3017"/>
    <w:rsid w:val="003E1824"/>
    <w:rsid w:val="003E1ED8"/>
    <w:rsid w:val="0041025A"/>
    <w:rsid w:val="00417C92"/>
    <w:rsid w:val="00425D0B"/>
    <w:rsid w:val="004312D1"/>
    <w:rsid w:val="004515F9"/>
    <w:rsid w:val="0045283E"/>
    <w:rsid w:val="00461EE6"/>
    <w:rsid w:val="00466985"/>
    <w:rsid w:val="004675E4"/>
    <w:rsid w:val="0047732B"/>
    <w:rsid w:val="00491042"/>
    <w:rsid w:val="00497AAC"/>
    <w:rsid w:val="00497D41"/>
    <w:rsid w:val="004A37F3"/>
    <w:rsid w:val="004E0803"/>
    <w:rsid w:val="004F2761"/>
    <w:rsid w:val="004F6896"/>
    <w:rsid w:val="005100FD"/>
    <w:rsid w:val="00541BD2"/>
    <w:rsid w:val="005510C0"/>
    <w:rsid w:val="005664B8"/>
    <w:rsid w:val="005B5C2F"/>
    <w:rsid w:val="005C1727"/>
    <w:rsid w:val="005C50F2"/>
    <w:rsid w:val="005C54E7"/>
    <w:rsid w:val="005C6FE5"/>
    <w:rsid w:val="005E06BF"/>
    <w:rsid w:val="00623502"/>
    <w:rsid w:val="00651CCF"/>
    <w:rsid w:val="00653637"/>
    <w:rsid w:val="00656AEF"/>
    <w:rsid w:val="0066081D"/>
    <w:rsid w:val="006634FE"/>
    <w:rsid w:val="00665C87"/>
    <w:rsid w:val="00696EAC"/>
    <w:rsid w:val="00696F01"/>
    <w:rsid w:val="006A0E69"/>
    <w:rsid w:val="006B0102"/>
    <w:rsid w:val="006B4B44"/>
    <w:rsid w:val="006C09CC"/>
    <w:rsid w:val="006C412C"/>
    <w:rsid w:val="006D22A3"/>
    <w:rsid w:val="006F003F"/>
    <w:rsid w:val="006F66B5"/>
    <w:rsid w:val="00703C94"/>
    <w:rsid w:val="007109CB"/>
    <w:rsid w:val="007212CB"/>
    <w:rsid w:val="007425BC"/>
    <w:rsid w:val="00752D66"/>
    <w:rsid w:val="00757B8B"/>
    <w:rsid w:val="007712D9"/>
    <w:rsid w:val="007C6FB3"/>
    <w:rsid w:val="007D0427"/>
    <w:rsid w:val="007D09D2"/>
    <w:rsid w:val="007E0806"/>
    <w:rsid w:val="007F0F18"/>
    <w:rsid w:val="007F3B5E"/>
    <w:rsid w:val="0080267B"/>
    <w:rsid w:val="00821714"/>
    <w:rsid w:val="008640DF"/>
    <w:rsid w:val="008737A6"/>
    <w:rsid w:val="008901AD"/>
    <w:rsid w:val="00891D4F"/>
    <w:rsid w:val="008B4825"/>
    <w:rsid w:val="008B49DB"/>
    <w:rsid w:val="008B5BC7"/>
    <w:rsid w:val="008E7DE2"/>
    <w:rsid w:val="008F096B"/>
    <w:rsid w:val="008F53A2"/>
    <w:rsid w:val="0092694A"/>
    <w:rsid w:val="009329DD"/>
    <w:rsid w:val="00946822"/>
    <w:rsid w:val="0095192E"/>
    <w:rsid w:val="00952700"/>
    <w:rsid w:val="00957AB9"/>
    <w:rsid w:val="0098417F"/>
    <w:rsid w:val="00985ACE"/>
    <w:rsid w:val="00987A2C"/>
    <w:rsid w:val="00996E85"/>
    <w:rsid w:val="009C685C"/>
    <w:rsid w:val="009C7CD6"/>
    <w:rsid w:val="009D359D"/>
    <w:rsid w:val="009D6106"/>
    <w:rsid w:val="00A03B8A"/>
    <w:rsid w:val="00A04C2D"/>
    <w:rsid w:val="00A13773"/>
    <w:rsid w:val="00A14EAD"/>
    <w:rsid w:val="00A20D1D"/>
    <w:rsid w:val="00A223D9"/>
    <w:rsid w:val="00A251AF"/>
    <w:rsid w:val="00A3729E"/>
    <w:rsid w:val="00A438CA"/>
    <w:rsid w:val="00A64052"/>
    <w:rsid w:val="00A65A42"/>
    <w:rsid w:val="00AA5896"/>
    <w:rsid w:val="00AB3E54"/>
    <w:rsid w:val="00AE1048"/>
    <w:rsid w:val="00AE4BC0"/>
    <w:rsid w:val="00AF1945"/>
    <w:rsid w:val="00AF58C1"/>
    <w:rsid w:val="00B061CA"/>
    <w:rsid w:val="00B13080"/>
    <w:rsid w:val="00B3009B"/>
    <w:rsid w:val="00B31932"/>
    <w:rsid w:val="00B436CF"/>
    <w:rsid w:val="00B5336F"/>
    <w:rsid w:val="00B627B8"/>
    <w:rsid w:val="00B67A3B"/>
    <w:rsid w:val="00B67F01"/>
    <w:rsid w:val="00B74F40"/>
    <w:rsid w:val="00B817EB"/>
    <w:rsid w:val="00B87BE5"/>
    <w:rsid w:val="00B921BF"/>
    <w:rsid w:val="00BA54BD"/>
    <w:rsid w:val="00BB3A61"/>
    <w:rsid w:val="00BD3B1C"/>
    <w:rsid w:val="00BE5664"/>
    <w:rsid w:val="00BF3F17"/>
    <w:rsid w:val="00C1216F"/>
    <w:rsid w:val="00C275F9"/>
    <w:rsid w:val="00C3036F"/>
    <w:rsid w:val="00C326CB"/>
    <w:rsid w:val="00C327BA"/>
    <w:rsid w:val="00C45CEB"/>
    <w:rsid w:val="00C50EA0"/>
    <w:rsid w:val="00C53317"/>
    <w:rsid w:val="00C87673"/>
    <w:rsid w:val="00C92DF2"/>
    <w:rsid w:val="00CA1E25"/>
    <w:rsid w:val="00CB7CDF"/>
    <w:rsid w:val="00CD5B67"/>
    <w:rsid w:val="00D2236E"/>
    <w:rsid w:val="00D278ED"/>
    <w:rsid w:val="00D30F5D"/>
    <w:rsid w:val="00D32CFF"/>
    <w:rsid w:val="00D337D4"/>
    <w:rsid w:val="00D53E31"/>
    <w:rsid w:val="00D556AF"/>
    <w:rsid w:val="00D6581B"/>
    <w:rsid w:val="00D674F5"/>
    <w:rsid w:val="00D926AE"/>
    <w:rsid w:val="00D93F6B"/>
    <w:rsid w:val="00D94C5E"/>
    <w:rsid w:val="00DA2604"/>
    <w:rsid w:val="00DA582A"/>
    <w:rsid w:val="00DA6E40"/>
    <w:rsid w:val="00DB15D8"/>
    <w:rsid w:val="00DB1B84"/>
    <w:rsid w:val="00DB776C"/>
    <w:rsid w:val="00DE644A"/>
    <w:rsid w:val="00DE726F"/>
    <w:rsid w:val="00DF04E2"/>
    <w:rsid w:val="00E31630"/>
    <w:rsid w:val="00E41DF2"/>
    <w:rsid w:val="00E57F7C"/>
    <w:rsid w:val="00E75444"/>
    <w:rsid w:val="00EB24C5"/>
    <w:rsid w:val="00EB3A52"/>
    <w:rsid w:val="00EF16FA"/>
    <w:rsid w:val="00F04D9B"/>
    <w:rsid w:val="00F06688"/>
    <w:rsid w:val="00F165CE"/>
    <w:rsid w:val="00F34C62"/>
    <w:rsid w:val="00F42EB4"/>
    <w:rsid w:val="00F51166"/>
    <w:rsid w:val="00F552F9"/>
    <w:rsid w:val="00F62B83"/>
    <w:rsid w:val="00F70515"/>
    <w:rsid w:val="00F8441F"/>
    <w:rsid w:val="00F879A7"/>
    <w:rsid w:val="00FC5474"/>
    <w:rsid w:val="00FD4982"/>
    <w:rsid w:val="00FD6BB7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7346"/>
  <w15:chartTrackingRefBased/>
  <w15:docId w15:val="{10612772-1ACD-4E63-917D-2D11AEA6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8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E182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82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82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82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82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82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82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E182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E182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E182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182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E182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E182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E182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E182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E182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3E182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E18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E182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E1824"/>
    <w:rPr>
      <w:b/>
      <w:bCs/>
    </w:rPr>
  </w:style>
  <w:style w:type="character" w:styleId="a8">
    <w:name w:val="Emphasis"/>
    <w:basedOn w:val="a0"/>
    <w:uiPriority w:val="20"/>
    <w:qFormat/>
    <w:rsid w:val="003E182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E1824"/>
    <w:rPr>
      <w:szCs w:val="32"/>
    </w:rPr>
  </w:style>
  <w:style w:type="paragraph" w:styleId="aa">
    <w:name w:val="List Paragraph"/>
    <w:basedOn w:val="a"/>
    <w:uiPriority w:val="34"/>
    <w:qFormat/>
    <w:rsid w:val="003E18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E1824"/>
    <w:rPr>
      <w:i/>
    </w:rPr>
  </w:style>
  <w:style w:type="character" w:customStyle="1" w:styleId="22">
    <w:name w:val="Цитата 2 Знак"/>
    <w:basedOn w:val="a0"/>
    <w:link w:val="21"/>
    <w:uiPriority w:val="29"/>
    <w:rsid w:val="003E182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E182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E1824"/>
    <w:rPr>
      <w:b/>
      <w:i/>
      <w:sz w:val="24"/>
    </w:rPr>
  </w:style>
  <w:style w:type="character" w:styleId="ad">
    <w:name w:val="Subtle Emphasis"/>
    <w:uiPriority w:val="19"/>
    <w:qFormat/>
    <w:rsid w:val="003E182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E182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E182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E182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E182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E1824"/>
    <w:pPr>
      <w:outlineLvl w:val="9"/>
    </w:pPr>
  </w:style>
  <w:style w:type="table" w:styleId="af3">
    <w:name w:val="Table Grid"/>
    <w:basedOn w:val="a1"/>
    <w:uiPriority w:val="39"/>
    <w:rsid w:val="003E1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2194</Words>
  <Characters>12510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1</cp:revision>
  <dcterms:created xsi:type="dcterms:W3CDTF">2019-10-17T14:12:00Z</dcterms:created>
  <dcterms:modified xsi:type="dcterms:W3CDTF">2019-10-17T14:59:00Z</dcterms:modified>
</cp:coreProperties>
</file>