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D6" w:rsidRPr="00B44F97" w:rsidRDefault="00D24516" w:rsidP="00B44F9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44F97">
        <w:rPr>
          <w:rFonts w:ascii="Times New Roman" w:hAnsi="Times New Roman" w:cs="Times New Roman"/>
          <w:b/>
          <w:sz w:val="28"/>
        </w:rPr>
        <w:t>Учебно-тематическое</w:t>
      </w:r>
      <w:r w:rsidR="009F2BD6" w:rsidRPr="00B44F97">
        <w:rPr>
          <w:rFonts w:ascii="Times New Roman" w:hAnsi="Times New Roman" w:cs="Times New Roman"/>
          <w:b/>
          <w:sz w:val="28"/>
        </w:rPr>
        <w:t xml:space="preserve"> план</w:t>
      </w:r>
      <w:r w:rsidRPr="00B44F97">
        <w:rPr>
          <w:rFonts w:ascii="Times New Roman" w:hAnsi="Times New Roman" w:cs="Times New Roman"/>
          <w:b/>
          <w:sz w:val="28"/>
        </w:rPr>
        <w:t>ирование</w:t>
      </w:r>
    </w:p>
    <w:p w:rsidR="009F2BD6" w:rsidRPr="00B44F97" w:rsidRDefault="009F2BD6" w:rsidP="00B44F97">
      <w:pPr>
        <w:tabs>
          <w:tab w:val="left" w:pos="9288"/>
        </w:tabs>
        <w:spacing w:after="0"/>
        <w:jc w:val="center"/>
        <w:rPr>
          <w:rStyle w:val="FontStyle12"/>
          <w:b w:val="0"/>
          <w:sz w:val="28"/>
          <w:szCs w:val="24"/>
        </w:rPr>
      </w:pPr>
      <w:r w:rsidRPr="00B44F97">
        <w:rPr>
          <w:rFonts w:ascii="Times New Roman" w:hAnsi="Times New Roman" w:cs="Times New Roman"/>
          <w:b/>
          <w:sz w:val="28"/>
        </w:rPr>
        <w:t xml:space="preserve">  на основе УМК «Геометрия 11 класс»  </w:t>
      </w:r>
      <w:r w:rsidRPr="00B44F97">
        <w:rPr>
          <w:rStyle w:val="FontStyle12"/>
          <w:sz w:val="28"/>
          <w:szCs w:val="24"/>
        </w:rPr>
        <w:t>А.В. Погорелов</w:t>
      </w:r>
      <w:r w:rsidR="00704BE3" w:rsidRPr="00B44F97">
        <w:rPr>
          <w:rStyle w:val="FontStyle12"/>
          <w:sz w:val="28"/>
          <w:szCs w:val="24"/>
        </w:rPr>
        <w:t>(68 часов)</w:t>
      </w:r>
    </w:p>
    <w:p w:rsidR="009F2BD6" w:rsidRDefault="009F2BD6" w:rsidP="00B44F9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9F2BD6" w:rsidRPr="009F2BD6" w:rsidRDefault="009F2BD6" w:rsidP="00B44F9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W w:w="10759" w:type="dxa"/>
        <w:tblInd w:w="-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3"/>
        <w:gridCol w:w="851"/>
        <w:gridCol w:w="6095"/>
        <w:gridCol w:w="1276"/>
        <w:gridCol w:w="851"/>
        <w:gridCol w:w="843"/>
      </w:tblGrid>
      <w:tr w:rsidR="009F2BD6" w:rsidRPr="00E35051" w:rsidTr="001B633B">
        <w:trPr>
          <w:trHeight w:val="578"/>
        </w:trPr>
        <w:tc>
          <w:tcPr>
            <w:tcW w:w="843" w:type="dxa"/>
            <w:vMerge w:val="restart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FB5">
              <w:rPr>
                <w:rFonts w:ascii="Times New Roman" w:eastAsia="Times New Roman" w:hAnsi="Times New Roman" w:cs="Times New Roman"/>
                <w:sz w:val="24"/>
                <w:szCs w:val="24"/>
              </w:rPr>
              <w:t>№ темы</w:t>
            </w:r>
          </w:p>
        </w:tc>
        <w:tc>
          <w:tcPr>
            <w:tcW w:w="851" w:type="dxa"/>
            <w:vMerge w:val="restart"/>
            <w:vAlign w:val="center"/>
          </w:tcPr>
          <w:p w:rsidR="009F2BD6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№ урока</w:t>
            </w:r>
          </w:p>
          <w:p w:rsidR="008F0FB5" w:rsidRPr="00CD40A0" w:rsidRDefault="008F0FB5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  <w:vMerge w:val="restart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</w:t>
            </w: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во часов</w:t>
            </w:r>
          </w:p>
        </w:tc>
        <w:tc>
          <w:tcPr>
            <w:tcW w:w="1694" w:type="dxa"/>
            <w:gridSpan w:val="2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9F2BD6" w:rsidRPr="00E35051" w:rsidTr="001B633B">
        <w:trPr>
          <w:trHeight w:val="444"/>
        </w:trPr>
        <w:tc>
          <w:tcPr>
            <w:tcW w:w="843" w:type="dxa"/>
            <w:vMerge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2BD6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43" w:type="dxa"/>
          </w:tcPr>
          <w:p w:rsidR="009F2BD6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8F0FB5" w:rsidP="00B44F97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0F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vAlign w:val="center"/>
          </w:tcPr>
          <w:p w:rsidR="009F2BD6" w:rsidRPr="000939B5" w:rsidRDefault="009F2BD6" w:rsidP="00B44F9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Многогранники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Двугранный угол. 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Трёхгранный и многогранный угол.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Многогранники.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Призма.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призмы и построение её сечений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Прямая призма.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Параллелепипед. 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симметрия параллелепипеда.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27.09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0939B5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«Многогранники. Призма. Параллелепипед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03.10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Пирамида. Построение пирамиды и её плоских сечений.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Пирамида. Построение пирамиды и её плоских сечений.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Усечённая пирамида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Усечённая пирамида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 пирамида.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Правильные многогранники.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0939B5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«Многогранники. Пирамида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31.10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8F0FB5" w:rsidP="00B44F97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vAlign w:val="center"/>
          </w:tcPr>
          <w:p w:rsidR="009F2BD6" w:rsidRPr="000939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Тела вращения-</w:t>
            </w: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Цилиндр. 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Сечения цилиндра плоскостью.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Вписанная и описанная призмы.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DF1D5D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Конус. 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чения конуса плоскостью.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Вписанная и описанная пирамиды.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Шар. Сечения шара плоскостью. Симметрия шара.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29.11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Касательная плоскость к шару. Пересечение двух сфер.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Вписанные многогранники.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Описанные многогранники.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 понятии тела и его поверхности в геометрии.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67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«Тела вращения»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задач по итогам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полугодия.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8F0FB5" w:rsidP="00B44F97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vAlign w:val="center"/>
          </w:tcPr>
          <w:p w:rsidR="009F2BD6" w:rsidRPr="001B633B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Объёмы многогранников-</w:t>
            </w: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объёма. Объём прямоугольного параллелепипеда.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27.12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прямоугольного параллелепипеда.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призмы.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призмы.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призмы.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Равновеликие тела. 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пирамиды. Объём усечённой пирамиды.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. Объёмы подобных тел.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31.01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E67D44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«объемы многогранников»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tabs>
                <w:tab w:val="center" w:pos="31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07.02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8F0FB5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vAlign w:val="center"/>
          </w:tcPr>
          <w:p w:rsidR="009F2BD6" w:rsidRPr="00E67D44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ъёмы и поверхности тел вращения-</w:t>
            </w: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цилиндра.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цилиндра.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Объём конуса. 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усечённого конуса.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Объём шара. 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E67D44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шарового сегмента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28.02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шарового сектора.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06.03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07.03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E67D44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«Тела вращения. Цилиндр и конус»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13.03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боковой поверхности цилиндра.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14.03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боковой поверхности цилиндра.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20.03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боковой поверхности конуса.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21.03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боковой поверхности конуса.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03.04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сферы. 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vAlign w:val="center"/>
          </w:tcPr>
          <w:p w:rsidR="009F2BD6" w:rsidRPr="00CD40A0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«Тела вращения. Сфера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vAlign w:val="center"/>
          </w:tcPr>
          <w:p w:rsidR="009F2BD6" w:rsidRPr="009F2BD6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Повторение-</w:t>
            </w: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25.04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Шар.</w:t>
            </w:r>
            <w:r w:rsidRPr="00CD4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Комбинации тел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Комбинации тел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Комбинации тел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BD6" w:rsidRPr="00E35051" w:rsidTr="001B633B">
        <w:tc>
          <w:tcPr>
            <w:tcW w:w="843" w:type="dxa"/>
          </w:tcPr>
          <w:p w:rsidR="009F2BD6" w:rsidRPr="008F0FB5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F2BD6" w:rsidRPr="00E67D44" w:rsidRDefault="009F2BD6" w:rsidP="00B44F97">
            <w:pPr>
              <w:pStyle w:val="a3"/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F2BD6" w:rsidRPr="00CD40A0" w:rsidRDefault="009F2BD6" w:rsidP="00B44F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276" w:type="dxa"/>
            <w:vAlign w:val="center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0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BD6" w:rsidRPr="001B633B" w:rsidRDefault="001B633B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30.05</w:t>
            </w:r>
          </w:p>
        </w:tc>
        <w:tc>
          <w:tcPr>
            <w:tcW w:w="843" w:type="dxa"/>
          </w:tcPr>
          <w:p w:rsidR="009F2BD6" w:rsidRPr="00CD40A0" w:rsidRDefault="009F2BD6" w:rsidP="00B44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F2BD6" w:rsidRDefault="009F2BD6" w:rsidP="00B44F97">
      <w:pPr>
        <w:spacing w:after="0"/>
      </w:pPr>
    </w:p>
    <w:p w:rsidR="009F2BD6" w:rsidRPr="000F1E65" w:rsidRDefault="009F2BD6" w:rsidP="00B44F97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>
        <w:br w:type="page"/>
      </w:r>
      <w:r w:rsidRPr="000F1E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lastRenderedPageBreak/>
        <w:t>Содержание темы учебного курса</w:t>
      </w:r>
    </w:p>
    <w:p w:rsidR="009F2BD6" w:rsidRPr="000F1E65" w:rsidRDefault="00704BE3" w:rsidP="00B44F97">
      <w:pPr>
        <w:pStyle w:val="a3"/>
        <w:ind w:left="0"/>
        <w:jc w:val="center"/>
        <w:rPr>
          <w:rFonts w:ascii="Times New Roman" w:hAnsi="Times New Roman" w:cs="Times New Roman"/>
          <w:sz w:val="28"/>
          <w:szCs w:val="24"/>
        </w:rPr>
      </w:pPr>
      <w:r w:rsidRPr="000F1E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t>(68 часов</w:t>
      </w:r>
      <w:r w:rsidR="009F2BD6" w:rsidRPr="000F1E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t>, 2 часа в неделю)</w:t>
      </w:r>
    </w:p>
    <w:p w:rsidR="009F2BD6" w:rsidRPr="009F2BD6" w:rsidRDefault="009F2BD6" w:rsidP="00B44F97">
      <w:pPr>
        <w:tabs>
          <w:tab w:val="left" w:pos="3016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Bookman Old Style"/>
          <w:sz w:val="18"/>
          <w:szCs w:val="18"/>
        </w:rPr>
      </w:pPr>
      <w:r w:rsidRPr="009F2BD6">
        <w:rPr>
          <w:rFonts w:ascii="Times New Roman" w:eastAsia="Times New Roman" w:hAnsi="Times New Roman" w:cs="Bookman Old Style"/>
          <w:sz w:val="18"/>
          <w:szCs w:val="18"/>
        </w:rPr>
        <w:tab/>
      </w:r>
    </w:p>
    <w:p w:rsidR="009F2BD6" w:rsidRPr="009F2BD6" w:rsidRDefault="009F2BD6" w:rsidP="00B44F97">
      <w:pPr>
        <w:spacing w:before="240"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/>
          <w:sz w:val="24"/>
        </w:rPr>
        <w:t>1.</w:t>
      </w:r>
      <w:r w:rsidRPr="009F2BD6">
        <w:rPr>
          <w:rFonts w:ascii="Times New Roman" w:eastAsia="Times New Roman" w:hAnsi="Times New Roman" w:cs="Times New Roman"/>
          <w:b/>
          <w:sz w:val="24"/>
        </w:rPr>
        <w:tab/>
        <w:t>Многогранники.</w:t>
      </w:r>
    </w:p>
    <w:p w:rsidR="009F2BD6" w:rsidRPr="009F2BD6" w:rsidRDefault="009F2BD6" w:rsidP="00B44F97">
      <w:pPr>
        <w:spacing w:before="240"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</w:rPr>
      </w:pPr>
      <w:r w:rsidRPr="009F2BD6">
        <w:rPr>
          <w:rFonts w:ascii="Times New Roman" w:eastAsia="Times New Roman" w:hAnsi="Times New Roman" w:cs="Times New Roman"/>
          <w:sz w:val="24"/>
        </w:rPr>
        <w:t>Двугранный и многогранный углы. Линейный угол дву</w:t>
      </w:r>
      <w:r w:rsidRPr="009F2BD6">
        <w:rPr>
          <w:rFonts w:ascii="Times New Roman" w:eastAsia="Times New Roman" w:hAnsi="Times New Roman" w:cs="Times New Roman"/>
          <w:sz w:val="24"/>
        </w:rPr>
        <w:softHyphen/>
        <w:t>гранного угла. Многогранники. Сечения многогранников. Призма. Прямая и правильная призмы. Параллелепипед. Пирамида. Усеченная пирамида. Правильная пирамида. Правильные многогранники.</w:t>
      </w:r>
    </w:p>
    <w:p w:rsidR="009F2BD6" w:rsidRPr="009F2BD6" w:rsidRDefault="009F2BD6" w:rsidP="00B44F97">
      <w:pPr>
        <w:spacing w:before="240"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/>
          <w:sz w:val="24"/>
        </w:rPr>
        <w:t>2.</w:t>
      </w:r>
      <w:r w:rsidRPr="009F2BD6">
        <w:rPr>
          <w:rFonts w:ascii="Times New Roman" w:eastAsia="Times New Roman" w:hAnsi="Times New Roman" w:cs="Times New Roman"/>
          <w:b/>
          <w:sz w:val="24"/>
        </w:rPr>
        <w:tab/>
        <w:t>Тела вращения.</w:t>
      </w:r>
    </w:p>
    <w:p w:rsidR="009F2BD6" w:rsidRPr="009F2BD6" w:rsidRDefault="009F2BD6" w:rsidP="00B44F97">
      <w:pPr>
        <w:spacing w:before="240"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</w:rPr>
      </w:pPr>
      <w:r w:rsidRPr="009F2BD6">
        <w:rPr>
          <w:rFonts w:ascii="Times New Roman" w:eastAsia="Times New Roman" w:hAnsi="Times New Roman" w:cs="Times New Roman"/>
          <w:sz w:val="24"/>
        </w:rPr>
        <w:t>Тела вращения: цилиндр, конус, шар. Сечения тел вра</w:t>
      </w:r>
      <w:r w:rsidRPr="009F2BD6">
        <w:rPr>
          <w:rFonts w:ascii="Times New Roman" w:eastAsia="Times New Roman" w:hAnsi="Times New Roman" w:cs="Times New Roman"/>
          <w:sz w:val="24"/>
        </w:rPr>
        <w:softHyphen/>
        <w:t>щения. Касательная плоскость к шару. Вписанные и опи</w:t>
      </w:r>
      <w:r w:rsidRPr="009F2BD6">
        <w:rPr>
          <w:rFonts w:ascii="Times New Roman" w:eastAsia="Times New Roman" w:hAnsi="Times New Roman" w:cs="Times New Roman"/>
          <w:sz w:val="24"/>
        </w:rPr>
        <w:softHyphen/>
        <w:t>санные многогранники. Понятие тела и его поверхности в геометрии.</w:t>
      </w:r>
    </w:p>
    <w:p w:rsidR="009F2BD6" w:rsidRPr="009F2BD6" w:rsidRDefault="009F2BD6" w:rsidP="00B44F97">
      <w:pPr>
        <w:spacing w:before="240"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/>
          <w:sz w:val="24"/>
        </w:rPr>
        <w:t>3.</w:t>
      </w:r>
      <w:r w:rsidRPr="009F2BD6">
        <w:rPr>
          <w:rFonts w:ascii="Times New Roman" w:eastAsia="Times New Roman" w:hAnsi="Times New Roman" w:cs="Times New Roman"/>
          <w:b/>
          <w:sz w:val="24"/>
        </w:rPr>
        <w:tab/>
        <w:t>Объемы многогранников.</w:t>
      </w:r>
    </w:p>
    <w:p w:rsidR="009F2BD6" w:rsidRPr="009F2BD6" w:rsidRDefault="009F2BD6" w:rsidP="00B44F97">
      <w:pPr>
        <w:spacing w:before="240"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</w:rPr>
      </w:pPr>
      <w:r w:rsidRPr="009F2BD6">
        <w:rPr>
          <w:rFonts w:ascii="Times New Roman" w:eastAsia="Times New Roman" w:hAnsi="Times New Roman" w:cs="Times New Roman"/>
          <w:sz w:val="24"/>
        </w:rPr>
        <w:t>Понятие об объеме. Объемы многогранников: прямо</w:t>
      </w:r>
      <w:r w:rsidRPr="009F2BD6">
        <w:rPr>
          <w:rFonts w:ascii="Times New Roman" w:eastAsia="Times New Roman" w:hAnsi="Times New Roman" w:cs="Times New Roman"/>
          <w:sz w:val="24"/>
        </w:rPr>
        <w:softHyphen/>
        <w:t>угольного и наклонного параллелепипедов, призмы, пира</w:t>
      </w:r>
      <w:r w:rsidRPr="009F2BD6">
        <w:rPr>
          <w:rFonts w:ascii="Times New Roman" w:eastAsia="Times New Roman" w:hAnsi="Times New Roman" w:cs="Times New Roman"/>
          <w:sz w:val="24"/>
        </w:rPr>
        <w:softHyphen/>
        <w:t>миды. Равновеликие тела. Объемы подобных тел.</w:t>
      </w:r>
    </w:p>
    <w:p w:rsidR="009F2BD6" w:rsidRPr="009F2BD6" w:rsidRDefault="009F2BD6" w:rsidP="00B44F97">
      <w:pPr>
        <w:spacing w:before="240"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9F2BD6">
        <w:rPr>
          <w:rFonts w:ascii="Times New Roman" w:eastAsia="Times New Roman" w:hAnsi="Times New Roman" w:cs="Times New Roman"/>
          <w:b/>
          <w:bCs/>
          <w:sz w:val="24"/>
        </w:rPr>
        <w:t>4.</w:t>
      </w:r>
      <w:r w:rsidRPr="009F2BD6">
        <w:rPr>
          <w:rFonts w:ascii="Times New Roman" w:eastAsia="Times New Roman" w:hAnsi="Times New Roman" w:cs="Times New Roman"/>
          <w:b/>
          <w:bCs/>
          <w:sz w:val="24"/>
        </w:rPr>
        <w:tab/>
        <w:t>Объемы и поверхности тел вращения.</w:t>
      </w:r>
    </w:p>
    <w:p w:rsidR="009F2BD6" w:rsidRPr="009F2BD6" w:rsidRDefault="009F2BD6" w:rsidP="00B44F97">
      <w:pPr>
        <w:spacing w:before="240" w:after="0" w:line="360" w:lineRule="auto"/>
        <w:ind w:firstLine="480"/>
        <w:jc w:val="both"/>
        <w:rPr>
          <w:rFonts w:ascii="Times New Roman" w:eastAsia="Times New Roman" w:hAnsi="Times New Roman" w:cs="Times New Roman"/>
          <w:bCs/>
          <w:sz w:val="24"/>
        </w:rPr>
      </w:pPr>
      <w:r w:rsidRPr="009F2BD6">
        <w:rPr>
          <w:rFonts w:ascii="Times New Roman" w:eastAsia="Times New Roman" w:hAnsi="Times New Roman" w:cs="Times New Roman"/>
          <w:bCs/>
          <w:sz w:val="24"/>
        </w:rPr>
        <w:t>Объем цилиндра, конуса, шара. Объем шарового сегмен</w:t>
      </w:r>
      <w:r w:rsidRPr="009F2BD6">
        <w:rPr>
          <w:rFonts w:ascii="Times New Roman" w:eastAsia="Times New Roman" w:hAnsi="Times New Roman" w:cs="Times New Roman"/>
          <w:bCs/>
          <w:sz w:val="24"/>
        </w:rPr>
        <w:softHyphen/>
        <w:t>та и сектора.</w:t>
      </w:r>
    </w:p>
    <w:p w:rsidR="009F2BD6" w:rsidRPr="009F2BD6" w:rsidRDefault="009F2BD6" w:rsidP="00B44F97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9F2BD6">
        <w:rPr>
          <w:rFonts w:ascii="Times New Roman" w:eastAsia="Times New Roman" w:hAnsi="Times New Roman" w:cs="Times New Roman"/>
          <w:bCs/>
          <w:sz w:val="24"/>
        </w:rPr>
        <w:t>Понятие площади поверхности. Площади боковых по</w:t>
      </w:r>
      <w:r w:rsidRPr="009F2BD6">
        <w:rPr>
          <w:rFonts w:ascii="Times New Roman" w:eastAsia="Times New Roman" w:hAnsi="Times New Roman" w:cs="Times New Roman"/>
          <w:bCs/>
          <w:sz w:val="24"/>
        </w:rPr>
        <w:softHyphen/>
        <w:t>верхностей цилиндра и конуса, площадь сферы.</w:t>
      </w:r>
    </w:p>
    <w:p w:rsidR="009F2BD6" w:rsidRPr="009F2BD6" w:rsidRDefault="009F2BD6" w:rsidP="00B44F97">
      <w:pPr>
        <w:spacing w:before="240" w:after="0" w:line="360" w:lineRule="auto"/>
        <w:ind w:firstLine="34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/>
          <w:bCs/>
          <w:sz w:val="24"/>
        </w:rPr>
        <w:t>5.</w:t>
      </w:r>
      <w:r w:rsidRPr="009F2BD6">
        <w:rPr>
          <w:rFonts w:ascii="Times New Roman" w:eastAsia="Times New Roman" w:hAnsi="Times New Roman" w:cs="Times New Roman"/>
          <w:b/>
          <w:bCs/>
          <w:sz w:val="24"/>
        </w:rPr>
        <w:tab/>
        <w:t>Повторение курса геометрии.</w:t>
      </w:r>
    </w:p>
    <w:p w:rsidR="009F2BD6" w:rsidRPr="009F2BD6" w:rsidRDefault="009F2BD6" w:rsidP="00B44F9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704BE3" w:rsidRDefault="00704BE3" w:rsidP="00B44F97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br w:type="page"/>
      </w:r>
    </w:p>
    <w:p w:rsidR="009F2BD6" w:rsidRPr="00B44F97" w:rsidRDefault="009F2BD6" w:rsidP="00B4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B44F97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Требования к уровню подготовки учащихся</w:t>
      </w:r>
    </w:p>
    <w:p w:rsidR="009F2BD6" w:rsidRDefault="009F2BD6" w:rsidP="00B44F97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В 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езультате изучения курса геометрии</w:t>
      </w:r>
      <w:r w:rsidRPr="009F2BD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9F2BD6">
        <w:rPr>
          <w:rFonts w:ascii="Times New Roman" w:eastAsia="Times New Roman" w:hAnsi="Times New Roman" w:cs="Times New Roman"/>
          <w:bCs/>
          <w:sz w:val="24"/>
          <w:szCs w:val="24"/>
        </w:rPr>
        <w:t>учащиеся 1</w:t>
      </w:r>
      <w:r w:rsidR="008F0FB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9F2BD6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класса должны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9F2BD6" w:rsidRDefault="009F2BD6" w:rsidP="00B44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2BD6" w:rsidRPr="009F2BD6" w:rsidRDefault="009F2BD6" w:rsidP="00B44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/>
          <w:sz w:val="24"/>
        </w:rPr>
        <w:t>знать/понимать: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значение математической науки для решения задач, воз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никающих в теории и практике; широту и ограничен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ность применения математических методов к анализу и исследованию процессов и явлений в природе и обществе;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значение практики и вопросов, возникающих в самой математике, для формирования и развития математиче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ской науки;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идеи расширения числовых множеств как способа по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строения нового математического аппарата для решения практических задач и внутренних задач математики;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значение идей, методов и результатов алгебры и матема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тического анализа для построения моделей реальных процессов и ситуаций;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возможности геометрического языка как средства опи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сания свойств реальных предметов и их взаимного рас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положения;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универсальный характер законов логики математиче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ских рассуждений, их применимость в различных обла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стях человеческой деятельности;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различие требований, предъявляемых к доказательст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вам в математике, естественных, социально-экономиче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ских и гуманитарных науках, на практике;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роль аксиоматики в математике; возможность построе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ния математических теорий на аксиоматической основе; значение аксиоматики для других областей знания и для практики;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вероятностный характер различных процессов и законо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мерностей окружающего мира.</w:t>
      </w:r>
    </w:p>
    <w:p w:rsidR="009F2BD6" w:rsidRPr="009F2BD6" w:rsidRDefault="009F2BD6" w:rsidP="00B44F9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9F2BD6" w:rsidRPr="009F2BD6" w:rsidRDefault="009F2BD6" w:rsidP="00B44F97">
      <w:pPr>
        <w:autoSpaceDE w:val="0"/>
        <w:autoSpaceDN w:val="0"/>
        <w:adjustRightInd w:val="0"/>
        <w:spacing w:after="0" w:line="240" w:lineRule="auto"/>
        <w:ind w:right="4032"/>
        <w:rPr>
          <w:rFonts w:ascii="Times New Roman" w:eastAsia="Times New Roman" w:hAnsi="Times New Roman" w:cs="Times New Roman"/>
          <w:b/>
          <w:sz w:val="24"/>
        </w:rPr>
      </w:pPr>
      <w:r w:rsidRPr="009F2BD6">
        <w:rPr>
          <w:rFonts w:ascii="Times New Roman" w:eastAsia="Times New Roman" w:hAnsi="Times New Roman" w:cs="Times New Roman"/>
          <w:b/>
          <w:sz w:val="24"/>
        </w:rPr>
        <w:t xml:space="preserve">            уметь: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понимать, что геометрические формы являются идеализированными образами реальных объектов; научиться использовать геометрический язык для описания предметов окружающего мира; получить представление о некоторых областях применения геометрии в быту, науке, технике, искусстве;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соотносить плоские геометрические фигуры и трехмер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ные объекты с их описаниями, чертежами, изображени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ями; различать и анализировать взаимное расположе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ние фигур;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изображать геометрические фигуры и тела, выполнять чертеж по условию задачи;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понимать стереометрические чертежи;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решать геометрические задачи, опираясь на изученные свойства планиметрических и стереометрических фигур и отношений между ними, применяя алгебраический и тригонометрический аппарат;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проводить доказательные рассуждения при решении за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дач, доказывать основные теоремы курса;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вычислять линейные элементы и углы в пространствен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ных конфигурациях, объемы и площади поверхностей пространственных тел и их простейших комбинаций;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применять координатно-векторный метод для вычисле</w:t>
      </w: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softHyphen/>
        <w:t>ния отношений, расстояний и углов;</w:t>
      </w:r>
    </w:p>
    <w:p w:rsidR="009F2BD6" w:rsidRP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анализировать в простейших случаях взаимное расположение объектов в пространстве;</w:t>
      </w:r>
    </w:p>
    <w:p w:rsidR="009F2BD6" w:rsidRDefault="009F2BD6" w:rsidP="00B44F97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9F2BD6">
        <w:rPr>
          <w:rFonts w:ascii="Times New Roman" w:eastAsia="Calibri" w:hAnsi="Times New Roman" w:cs="Times New Roman"/>
          <w:bCs/>
          <w:sz w:val="24"/>
          <w:lang w:eastAsia="en-US"/>
        </w:rPr>
        <w:t>строить сечения многогранников и изображать сечения тел вращения.</w:t>
      </w:r>
    </w:p>
    <w:p w:rsidR="009F2BD6" w:rsidRDefault="009F2BD6" w:rsidP="00B44F97">
      <w:pPr>
        <w:rPr>
          <w:rFonts w:ascii="Times New Roman" w:eastAsia="Calibri" w:hAnsi="Times New Roman" w:cs="Times New Roman"/>
          <w:bCs/>
          <w:sz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lang w:eastAsia="en-US"/>
        </w:rPr>
        <w:br w:type="page"/>
      </w:r>
    </w:p>
    <w:p w:rsidR="009F2BD6" w:rsidRPr="009F2BD6" w:rsidRDefault="009F2BD6" w:rsidP="00B44F97">
      <w:pPr>
        <w:jc w:val="center"/>
        <w:rPr>
          <w:rStyle w:val="FontStyle12"/>
          <w:bCs w:val="0"/>
          <w:sz w:val="24"/>
          <w:szCs w:val="22"/>
        </w:rPr>
      </w:pPr>
      <w:r w:rsidRPr="009F2BD6">
        <w:rPr>
          <w:rFonts w:ascii="Times New Roman" w:hAnsi="Times New Roman" w:cs="Times New Roman"/>
          <w:b/>
          <w:sz w:val="24"/>
        </w:rPr>
        <w:lastRenderedPageBreak/>
        <w:t>Учебно-методический</w:t>
      </w:r>
      <w:r w:rsidRPr="009F2BD6">
        <w:rPr>
          <w:rFonts w:ascii="Times New Roman" w:hAnsi="Times New Roman" w:cs="Times New Roman"/>
          <w:b/>
          <w:sz w:val="28"/>
        </w:rPr>
        <w:t xml:space="preserve"> </w:t>
      </w:r>
      <w:r w:rsidRPr="009F2BD6">
        <w:rPr>
          <w:rFonts w:ascii="Times New Roman" w:hAnsi="Times New Roman" w:cs="Times New Roman"/>
          <w:b/>
          <w:sz w:val="24"/>
        </w:rPr>
        <w:t>комплект</w:t>
      </w:r>
    </w:p>
    <w:p w:rsidR="009F2BD6" w:rsidRPr="009F2BD6" w:rsidRDefault="009F2BD6" w:rsidP="00B44F97">
      <w:pPr>
        <w:pStyle w:val="Style2"/>
        <w:widowControl/>
        <w:numPr>
          <w:ilvl w:val="0"/>
          <w:numId w:val="5"/>
        </w:numPr>
        <w:tabs>
          <w:tab w:val="left" w:pos="1099"/>
        </w:tabs>
        <w:ind w:left="0"/>
        <w:rPr>
          <w:rStyle w:val="FontStyle12"/>
          <w:b w:val="0"/>
          <w:sz w:val="24"/>
          <w:szCs w:val="24"/>
        </w:rPr>
      </w:pPr>
      <w:r w:rsidRPr="009F2BD6">
        <w:rPr>
          <w:rStyle w:val="FontStyle12"/>
          <w:b w:val="0"/>
          <w:sz w:val="24"/>
          <w:szCs w:val="24"/>
        </w:rPr>
        <w:t>Геометрия. Учебник для 10-11 классов общеобразовательных учреждений. /А.В. Погорелов./ «Просвещение». Москва. 2004 и последующие издания.</w:t>
      </w:r>
    </w:p>
    <w:p w:rsidR="009F2BD6" w:rsidRPr="009F2BD6" w:rsidRDefault="009F2BD6" w:rsidP="00B44F97">
      <w:pPr>
        <w:pStyle w:val="Style2"/>
        <w:widowControl/>
        <w:tabs>
          <w:tab w:val="left" w:pos="1099"/>
        </w:tabs>
        <w:rPr>
          <w:rStyle w:val="FontStyle12"/>
          <w:b w:val="0"/>
          <w:sz w:val="24"/>
          <w:szCs w:val="24"/>
        </w:rPr>
      </w:pPr>
    </w:p>
    <w:p w:rsidR="009F2BD6" w:rsidRPr="009F2BD6" w:rsidRDefault="009F2BD6" w:rsidP="00B44F97">
      <w:pPr>
        <w:spacing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9F2BD6">
        <w:rPr>
          <w:rFonts w:ascii="Times New Roman" w:hAnsi="Times New Roman"/>
          <w:b/>
          <w:bCs/>
          <w:iCs/>
          <w:sz w:val="24"/>
          <w:szCs w:val="24"/>
        </w:rPr>
        <w:t>Методические пособия для учителя: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Fonts w:ascii="Times New Roman" w:hAnsi="Times New Roman"/>
          <w:sz w:val="24"/>
          <w:szCs w:val="24"/>
        </w:rPr>
      </w:pPr>
      <w:r w:rsidRPr="009F2BD6">
        <w:rPr>
          <w:rFonts w:ascii="Times New Roman" w:hAnsi="Times New Roman"/>
          <w:sz w:val="24"/>
          <w:szCs w:val="24"/>
        </w:rPr>
        <w:t>Программа для общеобразовательных учреждений. Математика. Министерство образования Российской Федерации.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Fonts w:ascii="Times New Roman" w:hAnsi="Times New Roman"/>
          <w:sz w:val="24"/>
          <w:szCs w:val="24"/>
        </w:rPr>
      </w:pPr>
      <w:r w:rsidRPr="009F2BD6">
        <w:rPr>
          <w:rFonts w:ascii="Times New Roman" w:hAnsi="Times New Roman"/>
          <w:sz w:val="24"/>
          <w:szCs w:val="24"/>
        </w:rPr>
        <w:t>Федеральный общеобразовательный стандарт. Вестник образования. №12,2004.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Fonts w:ascii="Times New Roman" w:hAnsi="Times New Roman"/>
          <w:sz w:val="24"/>
          <w:szCs w:val="24"/>
        </w:rPr>
      </w:pPr>
      <w:r w:rsidRPr="009F2BD6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учреждений. Геометрия 10-11 классы. Составитель: С.А. </w:t>
      </w:r>
      <w:proofErr w:type="spellStart"/>
      <w:r w:rsidRPr="009F2BD6">
        <w:rPr>
          <w:rFonts w:ascii="Times New Roman" w:hAnsi="Times New Roman"/>
          <w:sz w:val="24"/>
          <w:szCs w:val="24"/>
        </w:rPr>
        <w:t>Бурмистрова</w:t>
      </w:r>
      <w:proofErr w:type="spellEnd"/>
      <w:r w:rsidRPr="009F2BD6">
        <w:rPr>
          <w:rFonts w:ascii="Times New Roman" w:hAnsi="Times New Roman"/>
          <w:sz w:val="24"/>
          <w:szCs w:val="24"/>
        </w:rPr>
        <w:t>. Москва. «Просвещение», 2009 год.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Fonts w:ascii="Times New Roman" w:hAnsi="Times New Roman"/>
          <w:sz w:val="24"/>
          <w:szCs w:val="24"/>
        </w:rPr>
      </w:pPr>
      <w:r w:rsidRPr="009F2BD6">
        <w:rPr>
          <w:rFonts w:ascii="Times New Roman" w:hAnsi="Times New Roman"/>
          <w:sz w:val="24"/>
          <w:szCs w:val="24"/>
        </w:rPr>
        <w:t>Т.Л. Афанасьева. Геометрия 10 (поурочные планы). Издательство «Учитель», 2002 г.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Fonts w:ascii="Times New Roman" w:hAnsi="Times New Roman"/>
          <w:sz w:val="24"/>
          <w:szCs w:val="24"/>
        </w:rPr>
      </w:pPr>
      <w:r w:rsidRPr="009F2BD6">
        <w:rPr>
          <w:rFonts w:ascii="Times New Roman" w:hAnsi="Times New Roman"/>
          <w:sz w:val="24"/>
          <w:szCs w:val="24"/>
        </w:rPr>
        <w:t xml:space="preserve">А.И. </w:t>
      </w:r>
      <w:proofErr w:type="spellStart"/>
      <w:r w:rsidRPr="009F2BD6">
        <w:rPr>
          <w:rFonts w:ascii="Times New Roman" w:hAnsi="Times New Roman"/>
          <w:sz w:val="24"/>
          <w:szCs w:val="24"/>
        </w:rPr>
        <w:t>Медяник</w:t>
      </w:r>
      <w:proofErr w:type="spellEnd"/>
      <w:r w:rsidRPr="009F2BD6">
        <w:rPr>
          <w:rFonts w:ascii="Times New Roman" w:hAnsi="Times New Roman"/>
          <w:sz w:val="24"/>
          <w:szCs w:val="24"/>
        </w:rPr>
        <w:t>. Контрольные и проверочные работы по геометрии.</w:t>
      </w:r>
      <w:r w:rsidRPr="009F2BD6">
        <w:rPr>
          <w:rStyle w:val="FontStyle12"/>
          <w:b w:val="0"/>
          <w:sz w:val="24"/>
          <w:szCs w:val="24"/>
        </w:rPr>
        <w:t xml:space="preserve"> М., Издательский дом «Дрофа», 1996г.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Style w:val="FontStyle12"/>
          <w:b w:val="0"/>
          <w:sz w:val="24"/>
          <w:szCs w:val="24"/>
        </w:rPr>
      </w:pPr>
      <w:r w:rsidRPr="009F2BD6">
        <w:rPr>
          <w:rStyle w:val="FontStyle12"/>
          <w:b w:val="0"/>
          <w:sz w:val="24"/>
          <w:szCs w:val="24"/>
        </w:rPr>
        <w:t>П.И. Алтынов, Тесты. Издательский дом «Дрофа», 1997.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Style w:val="FontStyle12"/>
          <w:b w:val="0"/>
          <w:sz w:val="24"/>
          <w:szCs w:val="24"/>
        </w:rPr>
      </w:pPr>
      <w:r w:rsidRPr="009F2BD6">
        <w:rPr>
          <w:rStyle w:val="FontStyle12"/>
          <w:b w:val="0"/>
          <w:sz w:val="24"/>
          <w:szCs w:val="24"/>
        </w:rPr>
        <w:t xml:space="preserve">А.П. Ершова, В.В. </w:t>
      </w:r>
      <w:proofErr w:type="spellStart"/>
      <w:r w:rsidRPr="009F2BD6">
        <w:rPr>
          <w:rStyle w:val="FontStyle12"/>
          <w:b w:val="0"/>
          <w:sz w:val="24"/>
          <w:szCs w:val="24"/>
        </w:rPr>
        <w:t>Голобородько</w:t>
      </w:r>
      <w:proofErr w:type="spellEnd"/>
      <w:r w:rsidRPr="009F2BD6">
        <w:rPr>
          <w:rStyle w:val="FontStyle12"/>
          <w:b w:val="0"/>
          <w:sz w:val="24"/>
          <w:szCs w:val="24"/>
        </w:rPr>
        <w:t>. Самостоятельные и контрольные работы по геометрии для 10 класса. «ИЛЕКСА». Москва. 2004.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Style w:val="FontStyle12"/>
          <w:b w:val="0"/>
          <w:sz w:val="24"/>
          <w:szCs w:val="24"/>
        </w:rPr>
      </w:pPr>
      <w:r w:rsidRPr="009F2BD6">
        <w:rPr>
          <w:rStyle w:val="FontStyle12"/>
          <w:b w:val="0"/>
          <w:sz w:val="24"/>
          <w:szCs w:val="24"/>
        </w:rPr>
        <w:t xml:space="preserve">М.А. </w:t>
      </w:r>
      <w:proofErr w:type="spellStart"/>
      <w:r w:rsidRPr="009F2BD6">
        <w:rPr>
          <w:rStyle w:val="FontStyle12"/>
          <w:b w:val="0"/>
          <w:sz w:val="24"/>
          <w:szCs w:val="24"/>
        </w:rPr>
        <w:t>Максимовская</w:t>
      </w:r>
      <w:proofErr w:type="spellEnd"/>
      <w:r w:rsidRPr="009F2BD6">
        <w:rPr>
          <w:rStyle w:val="FontStyle12"/>
          <w:b w:val="0"/>
          <w:sz w:val="24"/>
          <w:szCs w:val="24"/>
        </w:rPr>
        <w:t xml:space="preserve">. Тесты. Математика (5-11 </w:t>
      </w:r>
      <w:proofErr w:type="spellStart"/>
      <w:r w:rsidRPr="009F2BD6">
        <w:rPr>
          <w:rStyle w:val="FontStyle12"/>
          <w:b w:val="0"/>
          <w:sz w:val="24"/>
          <w:szCs w:val="24"/>
        </w:rPr>
        <w:t>кл</w:t>
      </w:r>
      <w:proofErr w:type="spellEnd"/>
      <w:r w:rsidRPr="009F2BD6">
        <w:rPr>
          <w:rStyle w:val="FontStyle12"/>
          <w:b w:val="0"/>
          <w:sz w:val="24"/>
          <w:szCs w:val="24"/>
        </w:rPr>
        <w:t>.). М.: ООО «Агентство « Олимп»: ООО « Издательство АСТ», 2002.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Style w:val="FontStyle12"/>
          <w:b w:val="0"/>
          <w:sz w:val="24"/>
          <w:szCs w:val="24"/>
        </w:rPr>
      </w:pPr>
      <w:r w:rsidRPr="009F2BD6">
        <w:rPr>
          <w:rStyle w:val="FontStyle12"/>
          <w:b w:val="0"/>
          <w:sz w:val="24"/>
          <w:szCs w:val="24"/>
        </w:rPr>
        <w:t>П.И. Алтынов. Математика. 2600 тестов и</w:t>
      </w:r>
      <w:r w:rsidRPr="009F2BD6">
        <w:rPr>
          <w:rStyle w:val="FontStyle12"/>
          <w:b w:val="0"/>
          <w:sz w:val="24"/>
          <w:szCs w:val="24"/>
        </w:rPr>
        <w:br/>
        <w:t>проверочных заданий для школьников и поступающих в вузы.</w:t>
      </w:r>
      <w:r w:rsidRPr="009F2BD6">
        <w:rPr>
          <w:rStyle w:val="FontStyle12"/>
          <w:b w:val="0"/>
          <w:sz w:val="24"/>
          <w:szCs w:val="24"/>
        </w:rPr>
        <w:br/>
        <w:t>М., издательский дом «Дрофа», 1999.</w:t>
      </w:r>
    </w:p>
    <w:p w:rsidR="009F2BD6" w:rsidRPr="009F2BD6" w:rsidRDefault="009F2BD6" w:rsidP="00B44F9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9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2BD6">
        <w:rPr>
          <w:rStyle w:val="FontStyle12"/>
          <w:b w:val="0"/>
          <w:sz w:val="24"/>
          <w:szCs w:val="24"/>
        </w:rPr>
        <w:t>Л.Д. Лаппо. Геометрия. (Ответы на экзаменационные билеты) 11 класс. Издательство «Экзамен» Москва 2003г.</w:t>
      </w:r>
    </w:p>
    <w:sectPr w:rsidR="009F2BD6" w:rsidRPr="009F2BD6" w:rsidSect="009B4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52D7A"/>
    <w:multiLevelType w:val="hybridMultilevel"/>
    <w:tmpl w:val="ACB40E2E"/>
    <w:lvl w:ilvl="0" w:tplc="AD68E576">
      <w:start w:val="65535"/>
      <w:numFmt w:val="bullet"/>
      <w:lvlText w:val="•"/>
      <w:lvlJc w:val="left"/>
      <w:pPr>
        <w:ind w:left="720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755F90"/>
    <w:multiLevelType w:val="hybridMultilevel"/>
    <w:tmpl w:val="9F284E62"/>
    <w:lvl w:ilvl="0" w:tplc="5AE0C3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3C06B8F"/>
    <w:multiLevelType w:val="hybridMultilevel"/>
    <w:tmpl w:val="469C6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01916"/>
    <w:multiLevelType w:val="hybridMultilevel"/>
    <w:tmpl w:val="46BCF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377750"/>
    <w:multiLevelType w:val="hybridMultilevel"/>
    <w:tmpl w:val="F39417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39B5"/>
    <w:rsid w:val="000939B5"/>
    <w:rsid w:val="000F1E65"/>
    <w:rsid w:val="00183118"/>
    <w:rsid w:val="001B633B"/>
    <w:rsid w:val="001E2ACD"/>
    <w:rsid w:val="002773BA"/>
    <w:rsid w:val="00704BE3"/>
    <w:rsid w:val="008F0FB5"/>
    <w:rsid w:val="009103F6"/>
    <w:rsid w:val="0091474B"/>
    <w:rsid w:val="009B40DF"/>
    <w:rsid w:val="009F2BD6"/>
    <w:rsid w:val="00AA503E"/>
    <w:rsid w:val="00AF5AFA"/>
    <w:rsid w:val="00B44F97"/>
    <w:rsid w:val="00D24516"/>
    <w:rsid w:val="00D61DD1"/>
    <w:rsid w:val="00E67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D44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9F2BD6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"/>
    <w:uiPriority w:val="99"/>
    <w:rsid w:val="009F2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3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640620-8628-40F9-A929-51C04757F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10</cp:revision>
  <cp:lastPrinted>2016-09-16T10:00:00Z</cp:lastPrinted>
  <dcterms:created xsi:type="dcterms:W3CDTF">2016-09-09T10:06:00Z</dcterms:created>
  <dcterms:modified xsi:type="dcterms:W3CDTF">2016-09-16T10:40:00Z</dcterms:modified>
</cp:coreProperties>
</file>