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676" w:tblpY="-360"/>
        <w:tblW w:w="9799" w:type="dxa"/>
        <w:tblCellSpacing w:w="0" w:type="dxa"/>
        <w:tblCellMar>
          <w:left w:w="0" w:type="dxa"/>
          <w:right w:w="0" w:type="dxa"/>
        </w:tblCellMar>
        <w:tblLook w:val="04A0"/>
      </w:tblPr>
      <w:tblGrid>
        <w:gridCol w:w="9799"/>
      </w:tblGrid>
      <w:tr w:rsidR="004D2379" w:rsidRPr="00730D1A" w:rsidTr="00463B1B">
        <w:trPr>
          <w:tblCellSpacing w:w="0" w:type="dxa"/>
        </w:trPr>
        <w:tc>
          <w:tcPr>
            <w:tcW w:w="9373" w:type="dxa"/>
            <w:vAlign w:val="center"/>
            <w:hideMark/>
          </w:tcPr>
          <w:p w:rsidR="004D2379" w:rsidRPr="00730D1A" w:rsidRDefault="004D2379" w:rsidP="00463B1B">
            <w:pPr>
              <w:spacing w:before="100" w:beforeAutospacing="1" w:after="100" w:afterAutospacing="1" w:line="240" w:lineRule="auto"/>
              <w:jc w:val="center"/>
              <w:rPr>
                <w:rFonts w:ascii="Times New Roman" w:eastAsia="Times New Roman" w:hAnsi="Times New Roman" w:cs="Times New Roman"/>
                <w:sz w:val="24"/>
                <w:szCs w:val="24"/>
              </w:rPr>
            </w:pPr>
            <w:r w:rsidRPr="00730D1A">
              <w:rPr>
                <w:rFonts w:ascii="Times New Roman" w:eastAsia="Times New Roman" w:hAnsi="Times New Roman" w:cs="Times New Roman"/>
                <w:b/>
                <w:bCs/>
                <w:sz w:val="36"/>
                <w:szCs w:val="36"/>
              </w:rPr>
              <w:t>Конвенция о правах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0"/>
                <w:szCs w:val="20"/>
              </w:rPr>
              <w:t>Принята резолюцией 44/25 Генеральной Ассамблеи от 20 ноября 1989 года.</w:t>
            </w:r>
            <w:r w:rsidRPr="00730D1A">
              <w:rPr>
                <w:rFonts w:ascii="Times New Roman" w:eastAsia="Times New Roman" w:hAnsi="Times New Roman" w:cs="Times New Roman"/>
                <w:i/>
                <w:iCs/>
                <w:sz w:val="20"/>
                <w:szCs w:val="20"/>
              </w:rPr>
              <w:br/>
              <w:t>Вступила в силу 2 сентября 1990 года.</w:t>
            </w:r>
          </w:p>
          <w:p w:rsidR="004D2379" w:rsidRPr="00730D1A" w:rsidRDefault="004D2379" w:rsidP="00463B1B">
            <w:pPr>
              <w:spacing w:before="100" w:beforeAutospacing="1" w:after="100" w:afterAutospacing="1" w:line="240" w:lineRule="auto"/>
              <w:jc w:val="center"/>
              <w:rPr>
                <w:rFonts w:ascii="Times New Roman" w:eastAsia="Times New Roman" w:hAnsi="Times New Roman" w:cs="Times New Roman"/>
                <w:sz w:val="24"/>
                <w:szCs w:val="24"/>
              </w:rPr>
            </w:pPr>
            <w:r w:rsidRPr="00730D1A">
              <w:rPr>
                <w:rFonts w:ascii="Times New Roman" w:eastAsia="Times New Roman" w:hAnsi="Times New Roman" w:cs="Times New Roman"/>
                <w:b/>
                <w:bCs/>
                <w:sz w:val="24"/>
                <w:szCs w:val="24"/>
              </w:rPr>
              <w:t>Преамбула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Государства-участники настоящей Конвенции</w:t>
            </w:r>
            <w:r w:rsidRPr="00730D1A">
              <w:rPr>
                <w:rFonts w:ascii="Times New Roman" w:eastAsia="Times New Roman" w:hAnsi="Times New Roman" w:cs="Times New Roman"/>
                <w:sz w:val="24"/>
                <w:szCs w:val="24"/>
              </w:rPr>
              <w:t>,</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считая</w:t>
            </w:r>
            <w:r w:rsidRPr="00730D1A">
              <w:rPr>
                <w:rFonts w:ascii="Times New Roman" w:eastAsia="Times New Roman" w:hAnsi="Times New Roman" w:cs="Times New Roman"/>
                <w:sz w:val="24"/>
                <w:szCs w:val="24"/>
              </w:rPr>
              <w:t>, что в соответствии с принципами, провозглашенными в Уставе Организации Объединенных Наций, признание присущего достоинства, равных и неотъемлемых прав всех членов общества являются основой обеспечения свободы, справедливости и мира на Земле,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принимая во внимание</w:t>
            </w:r>
            <w:r w:rsidRPr="00730D1A">
              <w:rPr>
                <w:rFonts w:ascii="Times New Roman" w:eastAsia="Times New Roman" w:hAnsi="Times New Roman" w:cs="Times New Roman"/>
                <w:sz w:val="24"/>
                <w:szCs w:val="24"/>
              </w:rPr>
              <w:t>, что народы Объединенных Наций подтвердили в Уставе свою веру в основные права человека, в достоинство и ценность человеческой личности и преисполнены решимости содействовать социальному прогрессу и улучшению условий жизни при большей свободе,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признавая</w:t>
            </w:r>
            <w:r w:rsidRPr="00730D1A">
              <w:rPr>
                <w:rFonts w:ascii="Times New Roman" w:eastAsia="Times New Roman" w:hAnsi="Times New Roman" w:cs="Times New Roman"/>
                <w:sz w:val="24"/>
                <w:szCs w:val="24"/>
              </w:rPr>
              <w:t>, что Организация Объединенных Наций во Всеобщей декларации прав человека</w:t>
            </w:r>
            <w:hyperlink r:id="rId4" w:anchor="2" w:history="1">
              <w:r w:rsidRPr="00730D1A">
                <w:rPr>
                  <w:rFonts w:ascii="Times New Roman" w:eastAsia="Times New Roman" w:hAnsi="Times New Roman" w:cs="Times New Roman"/>
                  <w:color w:val="0000FF"/>
                  <w:sz w:val="24"/>
                  <w:szCs w:val="24"/>
                  <w:u w:val="single"/>
                  <w:vertAlign w:val="superscript"/>
                </w:rPr>
                <w:t>2</w:t>
              </w:r>
            </w:hyperlink>
            <w:r w:rsidRPr="00730D1A">
              <w:rPr>
                <w:rFonts w:ascii="Times New Roman" w:eastAsia="Times New Roman" w:hAnsi="Times New Roman" w:cs="Times New Roman"/>
                <w:sz w:val="24"/>
                <w:szCs w:val="24"/>
              </w:rPr>
              <w:t> и в Международных пактах о правах человека</w:t>
            </w:r>
            <w:hyperlink r:id="rId5" w:anchor="3" w:history="1">
              <w:r w:rsidRPr="00730D1A">
                <w:rPr>
                  <w:rFonts w:ascii="Times New Roman" w:eastAsia="Times New Roman" w:hAnsi="Times New Roman" w:cs="Times New Roman"/>
                  <w:color w:val="0000FF"/>
                  <w:sz w:val="24"/>
                  <w:szCs w:val="24"/>
                  <w:u w:val="single"/>
                  <w:vertAlign w:val="superscript"/>
                </w:rPr>
                <w:t>3</w:t>
              </w:r>
            </w:hyperlink>
            <w:r w:rsidRPr="00730D1A">
              <w:rPr>
                <w:rFonts w:ascii="Times New Roman" w:eastAsia="Times New Roman" w:hAnsi="Times New Roman" w:cs="Times New Roman"/>
                <w:sz w:val="24"/>
                <w:szCs w:val="24"/>
              </w:rPr>
              <w:t> провозгласила и согласилась с тем, что каждый человек должен обладать всеми указанными в них правами и свободами без какого бы то ни было различия по таким признакам, как раса, цвет кожи, пол, язык, религия, политические или иные убеждения, национальное или социальное происхождение, имущественное положение, рождение или иные обстоятельства,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напоминая</w:t>
            </w:r>
            <w:r w:rsidRPr="00730D1A">
              <w:rPr>
                <w:rFonts w:ascii="Times New Roman" w:eastAsia="Times New Roman" w:hAnsi="Times New Roman" w:cs="Times New Roman"/>
                <w:sz w:val="24"/>
                <w:szCs w:val="24"/>
              </w:rPr>
              <w:t>, что Организация Объединенных Наций во Всеобщей декларации прав человека провозгласила, что дети имеют право на особую заботу и помощь,</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убежденные</w:t>
            </w:r>
            <w:r w:rsidRPr="00730D1A">
              <w:rPr>
                <w:rFonts w:ascii="Times New Roman" w:eastAsia="Times New Roman" w:hAnsi="Times New Roman" w:cs="Times New Roman"/>
                <w:sz w:val="24"/>
                <w:szCs w:val="24"/>
              </w:rPr>
              <w:t> в том, что семье как основной ячейке общества и естественной среде для роста и благополучия всех ее членов и особенно детей должны быть предоставлены необходимые защита и содействие, с тем чтобы она могла полностью возложить на себя обязанности в рамках общества,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признавая</w:t>
            </w:r>
            <w:r w:rsidRPr="00730D1A">
              <w:rPr>
                <w:rFonts w:ascii="Times New Roman" w:eastAsia="Times New Roman" w:hAnsi="Times New Roman" w:cs="Times New Roman"/>
                <w:sz w:val="24"/>
                <w:szCs w:val="24"/>
              </w:rPr>
              <w:t>, что ребенку для полного и гармоничного развития его личности необходимо расти в семейном окружении, в атмосфере счастья, любви и понимания,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считая</w:t>
            </w:r>
            <w:r w:rsidRPr="00730D1A">
              <w:rPr>
                <w:rFonts w:ascii="Times New Roman" w:eastAsia="Times New Roman" w:hAnsi="Times New Roman" w:cs="Times New Roman"/>
                <w:sz w:val="24"/>
                <w:szCs w:val="24"/>
              </w:rPr>
              <w:t>, что ребенок должен быть полностью подготовлен к самостоятельной жизни в обществе и воспитан в духе идеалов, провозглашенных в Уставе Организации Объединенных Наций, и особенно в духе мира, достоинства, терпимости, свободы, равенства и солидарности,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принимая во внимание</w:t>
            </w:r>
            <w:r w:rsidRPr="00730D1A">
              <w:rPr>
                <w:rFonts w:ascii="Times New Roman" w:eastAsia="Times New Roman" w:hAnsi="Times New Roman" w:cs="Times New Roman"/>
                <w:sz w:val="24"/>
                <w:szCs w:val="24"/>
              </w:rPr>
              <w:t>, что необходимость в такой особой защите ребенка была предусмотрена в Женевской Декларации прав ребенка 1924</w:t>
            </w:r>
            <w:hyperlink r:id="rId6" w:anchor="4" w:history="1">
              <w:r w:rsidRPr="00730D1A">
                <w:rPr>
                  <w:rFonts w:ascii="Times New Roman" w:eastAsia="Times New Roman" w:hAnsi="Times New Roman" w:cs="Times New Roman"/>
                  <w:color w:val="0000FF"/>
                  <w:sz w:val="24"/>
                  <w:szCs w:val="24"/>
                  <w:u w:val="single"/>
                  <w:vertAlign w:val="superscript"/>
                </w:rPr>
                <w:t>4</w:t>
              </w:r>
            </w:hyperlink>
            <w:r w:rsidRPr="00730D1A">
              <w:rPr>
                <w:rFonts w:ascii="Times New Roman" w:eastAsia="Times New Roman" w:hAnsi="Times New Roman" w:cs="Times New Roman"/>
                <w:sz w:val="24"/>
                <w:szCs w:val="24"/>
              </w:rPr>
              <w:t> года и Декларации прав ребенка, принятой Генеральной Ассамблеей 20 ноября 1959 года</w:t>
            </w:r>
            <w:hyperlink r:id="rId7" w:anchor="1" w:history="1">
              <w:r w:rsidRPr="00730D1A">
                <w:rPr>
                  <w:rFonts w:ascii="Times New Roman" w:eastAsia="Times New Roman" w:hAnsi="Times New Roman" w:cs="Times New Roman"/>
                  <w:color w:val="0000FF"/>
                  <w:sz w:val="24"/>
                  <w:szCs w:val="24"/>
                  <w:u w:val="single"/>
                  <w:vertAlign w:val="superscript"/>
                </w:rPr>
                <w:t>1</w:t>
              </w:r>
            </w:hyperlink>
            <w:r w:rsidRPr="00730D1A">
              <w:rPr>
                <w:rFonts w:ascii="Times New Roman" w:eastAsia="Times New Roman" w:hAnsi="Times New Roman" w:cs="Times New Roman"/>
                <w:sz w:val="24"/>
                <w:szCs w:val="24"/>
              </w:rPr>
              <w:t>, и признана во Всеобщей декларации прав человека, в Международном пакте о гражданских и политических правах (в частности, в статьях 23 и 24)</w:t>
            </w:r>
            <w:hyperlink r:id="rId8" w:anchor="3" w:history="1">
              <w:r w:rsidRPr="00730D1A">
                <w:rPr>
                  <w:rFonts w:ascii="Times New Roman" w:eastAsia="Times New Roman" w:hAnsi="Times New Roman" w:cs="Times New Roman"/>
                  <w:color w:val="0000FF"/>
                  <w:sz w:val="24"/>
                  <w:szCs w:val="24"/>
                  <w:u w:val="single"/>
                  <w:vertAlign w:val="superscript"/>
                </w:rPr>
                <w:t>3</w:t>
              </w:r>
            </w:hyperlink>
            <w:r w:rsidRPr="00730D1A">
              <w:rPr>
                <w:rFonts w:ascii="Times New Roman" w:eastAsia="Times New Roman" w:hAnsi="Times New Roman" w:cs="Times New Roman"/>
                <w:sz w:val="24"/>
                <w:szCs w:val="24"/>
              </w:rPr>
              <w:t>, в Международном пакте об экономических, социальных и культурных правах (в частности, в статье 10)</w:t>
            </w:r>
            <w:hyperlink r:id="rId9" w:anchor="3" w:history="1">
              <w:r w:rsidRPr="00730D1A">
                <w:rPr>
                  <w:rFonts w:ascii="Times New Roman" w:eastAsia="Times New Roman" w:hAnsi="Times New Roman" w:cs="Times New Roman"/>
                  <w:color w:val="0000FF"/>
                  <w:sz w:val="24"/>
                  <w:szCs w:val="24"/>
                  <w:u w:val="single"/>
                  <w:vertAlign w:val="superscript"/>
                </w:rPr>
                <w:t>3</w:t>
              </w:r>
            </w:hyperlink>
            <w:r w:rsidRPr="00730D1A">
              <w:rPr>
                <w:rFonts w:ascii="Times New Roman" w:eastAsia="Times New Roman" w:hAnsi="Times New Roman" w:cs="Times New Roman"/>
                <w:sz w:val="24"/>
                <w:szCs w:val="24"/>
              </w:rPr>
              <w:t>, а также в уставах и соответствующих документах специализированных учреждений и международных организаций, занимающихся вопросами благополучия детей,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принимая во внимание</w:t>
            </w:r>
            <w:r w:rsidRPr="00730D1A">
              <w:rPr>
                <w:rFonts w:ascii="Times New Roman" w:eastAsia="Times New Roman" w:hAnsi="Times New Roman" w:cs="Times New Roman"/>
                <w:sz w:val="24"/>
                <w:szCs w:val="24"/>
              </w:rPr>
              <w:t xml:space="preserve">, что, как указано в Декларации прав ребенка, «ребенок, ввиду его физической и умственной незрелости, нуждается в специальной охране и заботе, включая </w:t>
            </w:r>
            <w:r w:rsidRPr="00730D1A">
              <w:rPr>
                <w:rFonts w:ascii="Times New Roman" w:eastAsia="Times New Roman" w:hAnsi="Times New Roman" w:cs="Times New Roman"/>
                <w:sz w:val="24"/>
                <w:szCs w:val="24"/>
              </w:rPr>
              <w:lastRenderedPageBreak/>
              <w:t>надлежащую правовую защиту, как до, так и после рождения»</w:t>
            </w:r>
            <w:hyperlink r:id="rId10" w:anchor="5" w:history="1">
              <w:r w:rsidRPr="00730D1A">
                <w:rPr>
                  <w:rFonts w:ascii="Times New Roman" w:eastAsia="Times New Roman" w:hAnsi="Times New Roman" w:cs="Times New Roman"/>
                  <w:color w:val="0000FF"/>
                  <w:sz w:val="24"/>
                  <w:szCs w:val="24"/>
                  <w:u w:val="single"/>
                  <w:vertAlign w:val="superscript"/>
                </w:rPr>
                <w:t>5</w:t>
              </w:r>
            </w:hyperlink>
            <w:r w:rsidRPr="00730D1A">
              <w:rPr>
                <w:rFonts w:ascii="Times New Roman" w:eastAsia="Times New Roman" w:hAnsi="Times New Roman" w:cs="Times New Roman"/>
                <w:sz w:val="24"/>
                <w:szCs w:val="24"/>
              </w:rPr>
              <w:t>,</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ссылаясь</w:t>
            </w:r>
            <w:r w:rsidRPr="00730D1A">
              <w:rPr>
                <w:rFonts w:ascii="Times New Roman" w:eastAsia="Times New Roman" w:hAnsi="Times New Roman" w:cs="Times New Roman"/>
                <w:sz w:val="24"/>
                <w:szCs w:val="24"/>
              </w:rPr>
              <w:t> на положения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w:t>
            </w:r>
            <w:hyperlink r:id="rId11" w:anchor="6" w:history="1">
              <w:r w:rsidRPr="00730D1A">
                <w:rPr>
                  <w:rFonts w:ascii="Times New Roman" w:eastAsia="Times New Roman" w:hAnsi="Times New Roman" w:cs="Times New Roman"/>
                  <w:color w:val="0000FF"/>
                  <w:sz w:val="24"/>
                  <w:szCs w:val="24"/>
                  <w:u w:val="single"/>
                  <w:vertAlign w:val="superscript"/>
                </w:rPr>
                <w:t>6</w:t>
              </w:r>
            </w:hyperlink>
            <w:r w:rsidRPr="00730D1A">
              <w:rPr>
                <w:rFonts w:ascii="Times New Roman" w:eastAsia="Times New Roman" w:hAnsi="Times New Roman" w:cs="Times New Roman"/>
                <w:sz w:val="24"/>
                <w:szCs w:val="24"/>
              </w:rPr>
              <w:t>, Минимальных стандартных правил Организации Объединенных Наций, касающихся отправления правосудия в отношении несовершеннолетних («Пекинские правила»)</w:t>
            </w:r>
            <w:hyperlink r:id="rId12" w:anchor="7" w:history="1">
              <w:r w:rsidRPr="00730D1A">
                <w:rPr>
                  <w:rFonts w:ascii="Times New Roman" w:eastAsia="Times New Roman" w:hAnsi="Times New Roman" w:cs="Times New Roman"/>
                  <w:color w:val="0000FF"/>
                  <w:sz w:val="24"/>
                  <w:szCs w:val="24"/>
                  <w:u w:val="single"/>
                  <w:vertAlign w:val="superscript"/>
                </w:rPr>
                <w:t>7</w:t>
              </w:r>
            </w:hyperlink>
            <w:r w:rsidRPr="00730D1A">
              <w:rPr>
                <w:rFonts w:ascii="Times New Roman" w:eastAsia="Times New Roman" w:hAnsi="Times New Roman" w:cs="Times New Roman"/>
                <w:sz w:val="24"/>
                <w:szCs w:val="24"/>
              </w:rPr>
              <w:t> и Декларации о защите женщин и детей в чрезвычайных обстоятельствах и в период вооруженных конфликтов</w:t>
            </w:r>
            <w:hyperlink r:id="rId13" w:anchor="8" w:history="1">
              <w:r w:rsidRPr="00730D1A">
                <w:rPr>
                  <w:rFonts w:ascii="Times New Roman" w:eastAsia="Times New Roman" w:hAnsi="Times New Roman" w:cs="Times New Roman"/>
                  <w:color w:val="0000FF"/>
                  <w:sz w:val="24"/>
                  <w:szCs w:val="24"/>
                  <w:u w:val="single"/>
                  <w:vertAlign w:val="superscript"/>
                </w:rPr>
                <w:t>8</w:t>
              </w:r>
            </w:hyperlink>
            <w:r w:rsidRPr="00730D1A">
              <w:rPr>
                <w:rFonts w:ascii="Times New Roman" w:eastAsia="Times New Roman" w:hAnsi="Times New Roman" w:cs="Times New Roman"/>
                <w:sz w:val="24"/>
                <w:szCs w:val="24"/>
              </w:rPr>
              <w:t>,</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признавая</w:t>
            </w:r>
            <w:r w:rsidRPr="00730D1A">
              <w:rPr>
                <w:rFonts w:ascii="Times New Roman" w:eastAsia="Times New Roman" w:hAnsi="Times New Roman" w:cs="Times New Roman"/>
                <w:sz w:val="24"/>
                <w:szCs w:val="24"/>
              </w:rPr>
              <w:t>, что во всех странах мира есть дети, живущие в исключительно трудных условиях, и что такие дети нуждаются в особом внимании,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учитывая должным образом</w:t>
            </w:r>
            <w:r w:rsidRPr="00730D1A">
              <w:rPr>
                <w:rFonts w:ascii="Times New Roman" w:eastAsia="Times New Roman" w:hAnsi="Times New Roman" w:cs="Times New Roman"/>
                <w:sz w:val="24"/>
                <w:szCs w:val="24"/>
              </w:rPr>
              <w:t> важность традиций и культурных ценностей каждого народа для защиты и гармоничного развития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признавая</w:t>
            </w:r>
            <w:r w:rsidRPr="00730D1A">
              <w:rPr>
                <w:rFonts w:ascii="Times New Roman" w:eastAsia="Times New Roman" w:hAnsi="Times New Roman" w:cs="Times New Roman"/>
                <w:sz w:val="24"/>
                <w:szCs w:val="24"/>
              </w:rPr>
              <w:t> важность международного сотрудничества для улучшения условий жизни детей в каждой стране, в частности в развивающихся странах,</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согласились</w:t>
            </w:r>
            <w:r w:rsidRPr="00730D1A">
              <w:rPr>
                <w:rFonts w:ascii="Times New Roman" w:eastAsia="Times New Roman" w:hAnsi="Times New Roman" w:cs="Times New Roman"/>
                <w:sz w:val="24"/>
                <w:szCs w:val="24"/>
              </w:rPr>
              <w:t> о нижеследующем:</w:t>
            </w:r>
          </w:p>
          <w:p w:rsidR="004D2379" w:rsidRPr="00730D1A" w:rsidRDefault="004D2379" w:rsidP="00463B1B">
            <w:pPr>
              <w:spacing w:before="100" w:beforeAutospacing="1" w:after="100" w:afterAutospacing="1" w:line="240" w:lineRule="auto"/>
              <w:jc w:val="center"/>
              <w:rPr>
                <w:rFonts w:ascii="Times New Roman" w:eastAsia="Times New Roman" w:hAnsi="Times New Roman" w:cs="Times New Roman"/>
                <w:sz w:val="24"/>
                <w:szCs w:val="24"/>
              </w:rPr>
            </w:pPr>
            <w:r w:rsidRPr="00730D1A">
              <w:rPr>
                <w:rFonts w:ascii="Times New Roman" w:eastAsia="Times New Roman" w:hAnsi="Times New Roman" w:cs="Times New Roman"/>
                <w:b/>
                <w:bCs/>
                <w:sz w:val="24"/>
                <w:szCs w:val="24"/>
              </w:rPr>
              <w:t>ЧАСТЬ I</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Для целей настоящей Конвенции ребенком является каждое человеческое существо до достижения 18-летнего возраста, если по закону, применимому к данному ребенку, он не достигает совершеннолетия ранее.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уважают и обеспечивают все права, предусмотренные настоящей Конвенцией, за каждым ребенком, находящимся в пределах их юрисдикции, без какой-либо дискриминации, независимо от расы, цвета кожи, пола, языка, религии, политических или иных убеждений, национального, этнического или социального происхождения, имущественного положения, состояния здоровья и рождения ребенка, его родителей или законных опекунов или каких-либо иных обстоятельств.</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принимают все необходимые меры для обеспечения защиты ребенка от всех форм дискриминации или наказания на основе статуса, деятельности, выражаемых взглядов или убеждений ребенка, родителей ребенка, законных опекунов или иных членов семьи.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2. 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w:t>
            </w:r>
            <w:r w:rsidRPr="00730D1A">
              <w:rPr>
                <w:rFonts w:ascii="Times New Roman" w:eastAsia="Times New Roman" w:hAnsi="Times New Roman" w:cs="Times New Roman"/>
                <w:sz w:val="24"/>
                <w:szCs w:val="24"/>
              </w:rPr>
              <w:lastRenderedPageBreak/>
              <w:t>принимают все соответствующие законодательные и административные меры.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Государства-участники обеспечивают, чтобы учреждения, службы и органы, ответственные за заботу о детях или их защиту, отвечали нормам, установленным компетентными органами, в частности, в области безопасности и здравоохранения и с точки зрения численности и пригодности их персонала, а также компетентного надзора.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принимают все необходимые законодательные, административные и другие меры для осуществления прав, признанных в настоящей Конвенции. В отношении экономических, социальных и культурных прав государства-участники принимают такие меры в максимальных рамках имеющихся у них ресурсов и, в случае необходимости, в рамках международного сотрудничества.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5</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уважают ответственность, права и обязанности родителей и в соответствующих случаях членов расширенной семьи или общины, как это предусмотрено местным обычаем, опекунов или других лиц, несущих по закону ответственность за ребенка, должным образом управлять и руководить ребенком в осуществлении им признанных настоящей Конвенцией прав и делать это в соответствии с развивающимися способностями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6</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что каждый ребенок имеет неотъемлемое право на жизнь.</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обеспечивают в максимально возможной степени выживание и здоровое развитие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7</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Ребенок регистрируется сразу же после рождения и с момента рождения имеет право на имя и на приобретение гражданства, а также, насколько это возможно, право знать своих родителей и право на их заботу.</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обеспечивают осуществление этих прав в соответствии с их национальным законодательством и выполнение их обязательств согласно соответствующим международным документам в этой области, в частности, в случае, если бы иначе ребенок не имел гражданства.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8</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обязуются уважать право ребенка на сохранение своей индивидуальности, включая гражданство, имя и семейные связи, как предусматривается законом, не допуская противозаконного вмешательства.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Если ребенок незаконно лишается части или всех элементов своей индивидуальности, государства-участники обеспечивают ему необходимую помощь и защиту для скорейшего восстановления его индивидуальности.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lastRenderedPageBreak/>
              <w:t>Статья 9</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обеспечивают, чтобы ребенок не разлучался со своими родителями вопреки их желанию, за исключением случаев, когда компетентные органы, согласно судебному решению, определяют в соответствии с применимым законом и процедурами, что такое разлучение необходимо в наилучших интересах ребенка. Такое определение может оказаться необходимым в том или ином конкретном случае, например, когда родители жестоко обращаются с ребенком или не заботятся о нем или когда родители проживают раздельно и необходимо принять решение относительно места проживания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В ходе любого разбирательства в соответствии с пунктом 1 настоящей статьи всем заинтересованным сторонам предоставляется возможность участвовать в разбирательстве и излагать свои точки зрения.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Государства-участники уважают право ребенка, который разлучается с одним или обоими родителями, поддерживать на регулярной основе личные отношения и прямые контакты с обоими родителями, за исключением случая, когда это противоречит наилучшим интересам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4. В тех случаях, когда такое разлучение вытекает из какого-либо решения, принятого государством-участником, например при аресте, тюремном заключении, высылке, депортации или смерти (включая смерть, наступившую по любой причине во время нахождения данного лица в ведении государства) одного или обоих родителей или ребенка, такое государство-участник предоставляет родителям, ребенку или, если это необходимо, другому члену семьи по их просьбе необходимую информацию в отношении местонахождения отсутствующего члена/членов семьи, если предоставление этой информации не наносит ущерба благосостоянию ребенка. Государства-участники в дальнейшем обеспечивают, чтобы представление такой просьбы само по себе не приводило к неблагоприятным последствиям для соответствующего лица/лиц.</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10</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В соответствии с обязательством государств-участников по пункту 1 статьи 9 заявления ребенка или его родителей на въезд в государство-участник или выезд из него с целью воссоединения семьи должны рассматриваться государствами-участниками позитивным, гуманным и оперативным образом. Государства-участники далее обеспечивают, чтобы представление такой просьбы не приводило к неблагоприятным последствиям для заявителей и членов их семьи.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Ребенок, родители которого проживают в различных государствах, имеет право поддерживать на регулярной основе, за исключением особых обстоятельств, личные отношения и прямые контакты с обоими родителями. С этой целью и в соответствии с обязательством государств-участников по пункту 1 статьи 9 государства-участники уважают право ребенка и его родителей покидать любую страну, включая свою собственную, и возвращаться в свою страну. В отношении права покидать любую страну действуют только такие ограничения, какие установлены законом и необходимы для охраны государственной безопасности, общественного порядка (ordre public), здоровья или нравственности населения или прав и свобод других лиц, и совместимы с признанными в настоящей Конвенции другими правами.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11</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lastRenderedPageBreak/>
              <w:t>1. Государства-участники принимают меры для борьбы с незаконным перемещением и невозвращением детей из-за границы.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С этой целью государства-участники содействуют заключению двусторонних или многосторонних соглашений или присоединению к действующим соглашениям.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12</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обеспечивают ребенку, способному сформулировать свои собственные взгляды, право свободно выражать эти взгляды по всем вопросам, затрагивающим ребенка, причем взглядам ребенка уделяется должное внимание в соответствии с возрастом и зрелостью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С этой целью ребенку, в частности, предоставляется возможность быть заслушанным в ходе любого судебного или административного разбирательства, затрагивающего ребенка, либо непосредственно, либо через представителя или соответствующий орган, в порядке, предусмотренном процессуальными нормами национального законодательства.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13</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Ребенок имеет право свободно выражать свое мнение; это право включает свободу искать, получать и передавать информацию и идеи любого рода, независимо от границ, в устной, письменной или печатной форме, в форме произведений искусства или с помощью других средств по выбору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Осуществление этого права может подвергаться некоторым ограничениям, однако этими ограничениями могут быть только те ограничения, которые предусмотрены законом и которые необходимы: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a</w:t>
            </w:r>
            <w:r w:rsidRPr="00730D1A">
              <w:rPr>
                <w:rFonts w:ascii="Times New Roman" w:eastAsia="Times New Roman" w:hAnsi="Times New Roman" w:cs="Times New Roman"/>
                <w:sz w:val="24"/>
                <w:szCs w:val="24"/>
              </w:rPr>
              <w:t>) для уважения прав и репутации других лиц; или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b</w:t>
            </w:r>
            <w:r w:rsidRPr="00730D1A">
              <w:rPr>
                <w:rFonts w:ascii="Times New Roman" w:eastAsia="Times New Roman" w:hAnsi="Times New Roman" w:cs="Times New Roman"/>
                <w:sz w:val="24"/>
                <w:szCs w:val="24"/>
              </w:rPr>
              <w:t>) для охраны государственной безопасности или общественного порядка (ordre public), или здоровья или нравственности населения.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14</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уважают право ребенка на свободу мысли, совести и религии.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уважают права и обязанности родителей и в соответствующих случаях законных опекунов руководить ребенком в осуществлении его права методом, согласующимся с развивающимися способностями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Свобода исповедовать свою религию или веру может подвергаться только таким ограничениям, которые установлены законом и необходимы для охраны государственной безопасности, общественного порядка, нравственности и здоровья населения или защиты основных прав и свобод других лиц.</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15</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право ребенка на свободу ассоциации и свободу мирных собраний.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lastRenderedPageBreak/>
              <w:t>2. В отношении осуществления данного права не могут применяться какие-либо ограничения, кроме тех, которые применяются в соответствии с законом и которые необходимы в демократическом обществе в интересах государственной безопасности или общественной безопасности, общественного порядка (ordre public), охраны здоровья или нравственности населения или защиты прав и свобод других лиц.</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16</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Ни один ребенок не может быть объектом произвольного или незаконного вмешательства в осуществление его права на личную жизнь, семейную жизнь, неприкосновенность жилища или тайну корреспонденции, или незаконного посягательства на его честь и репутацию.</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Ребенок имеет право на защиту закона от такого вмешательства или посягательства.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17</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признают важную роль средств массовой информации и обеспечивают, чтобы ребенок имел доступ к информации и материалам из различных национальных и международных источников, особенно к таким информации и материалам, которые направлены на содействие социальному, духовному и моральному благополучию, а также здоровому физическому и психическому развитию ребенка. С этой целью государства-участники: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a</w:t>
            </w:r>
            <w:r w:rsidRPr="00730D1A">
              <w:rPr>
                <w:rFonts w:ascii="Times New Roman" w:eastAsia="Times New Roman" w:hAnsi="Times New Roman" w:cs="Times New Roman"/>
                <w:sz w:val="24"/>
                <w:szCs w:val="24"/>
              </w:rPr>
              <w:t>) поощряют средства массовой информации к распространению информации и материалов, полезных для ребенка в социальном и культурном отношениях, и в духе статьи 29;</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b</w:t>
            </w:r>
            <w:r w:rsidRPr="00730D1A">
              <w:rPr>
                <w:rFonts w:ascii="Times New Roman" w:eastAsia="Times New Roman" w:hAnsi="Times New Roman" w:cs="Times New Roman"/>
                <w:sz w:val="24"/>
                <w:szCs w:val="24"/>
              </w:rPr>
              <w:t>) поощряют международное сотрудничество в области подготовки, обмена и распространения такой информации и материалов из различных культурных, национальных и международных источников;</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c</w:t>
            </w:r>
            <w:r w:rsidRPr="00730D1A">
              <w:rPr>
                <w:rFonts w:ascii="Times New Roman" w:eastAsia="Times New Roman" w:hAnsi="Times New Roman" w:cs="Times New Roman"/>
                <w:sz w:val="24"/>
                <w:szCs w:val="24"/>
              </w:rPr>
              <w:t>) поощряют выпуск и распространение детской литературы;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d</w:t>
            </w:r>
            <w:r w:rsidRPr="00730D1A">
              <w:rPr>
                <w:rFonts w:ascii="Times New Roman" w:eastAsia="Times New Roman" w:hAnsi="Times New Roman" w:cs="Times New Roman"/>
                <w:sz w:val="24"/>
                <w:szCs w:val="24"/>
              </w:rPr>
              <w:t>) поощряют средства массовой информации к уделению особого внимания языковым потребностям ребенка, принадлежащего к какой-либо группе меньшинств или коренному населению;</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e</w:t>
            </w:r>
            <w:r w:rsidRPr="00730D1A">
              <w:rPr>
                <w:rFonts w:ascii="Times New Roman" w:eastAsia="Times New Roman" w:hAnsi="Times New Roman" w:cs="Times New Roman"/>
                <w:sz w:val="24"/>
                <w:szCs w:val="24"/>
              </w:rPr>
              <w:t>) поощряют разработку надлежащих принципов защиты ребенка от информации и материалов, наносящих вред его благополучию, учитывая положения статей 13 и 18.</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18</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предпринимают все возможные усилия к тому, чтобы обеспечить признание принципа общей и одинаковой ответственности обоих родителей за воспитание и развитие ребенка. Родители или в соответствующих случаях законные опекуны несут основную ответственность за воспитание и развитие ребенка. Наилучшие интересы ребенка являются предметом их основной заботы.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В целях гарантии и содействия осуществлению прав, изложенных в настоящей Конвенции, государства-участники оказывают родителям и законным опекунам надлежащую помощь в выполнении ими своих обязанностей по воспитанию детей и обеспечивают развитие сети детских учреждений.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lastRenderedPageBreak/>
              <w:t>3. Государства-участники принимают все необходимые меры для обеспечения того, чтобы дети, родители которых работают, имели право пользоваться предназначенными для них службами и учреждениями по уходу за детьми.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19</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принимают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Такие меры защиты, в случае необходимости, включают эффективные процедуры для разработки социальных программ с целью предоставления необходимой поддержки ребенку и лицам, которые о нем заботятся, а также для осуществления других форм предупреждения и выявления, сообщения, передачи на рассмотрение, расследования, лечения и последующих мер в связи со случаями жестокого обращения с ребенком, указанными выше, а также, в случае необходимости, для возбуждения судебной процедуры.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20</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Ребенок, который временно или постоянно лишен своего семейного окружения или который в его собственных наилучших интересах не может оставаться в таком окружении, имеет право на особую защиту и помощь, предоставляемые государством.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в соответствии со своими национальными законами обеспечивают замену ухода за таким ребенком.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Такой уход может включать, в частности, передачу на воспитание, «кафала» по исламскому праву, усыновление или, в случае необходимости, помещение в соответствующие учреждения по уходу за детьми. При рассмотрении вариантов замены необходимо должным образом учитывать желательность преемственности воспитания ребенка и его этническое происхождение, религиозную и культурную принадлежность и родной язык.</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21</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которые признают и/или разрешают существование системы усыновления, обеспечивают, чтобы наилучшие интересы ребенка учитывались в первостепенном порядке, и они: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a</w:t>
            </w:r>
            <w:r w:rsidRPr="00730D1A">
              <w:rPr>
                <w:rFonts w:ascii="Times New Roman" w:eastAsia="Times New Roman" w:hAnsi="Times New Roman" w:cs="Times New Roman"/>
                <w:sz w:val="24"/>
                <w:szCs w:val="24"/>
              </w:rPr>
              <w:t>) обеспечивают, чтобы усыновление ребенка разрешалось только компетентными властями, которые определяют в соответствии с применимыми законом и процедурами и на основе всей относящейся к делу и достоверной информации, что усыновление допустимо ввиду статуса ребенка относительно родителей, родственников и законных опекунов и что, если требуется, заинтересованные лица дали свое осознанное согласие на усыновление на основе такой консультации, которая может быть необходимой;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b</w:t>
            </w:r>
            <w:r w:rsidRPr="00730D1A">
              <w:rPr>
                <w:rFonts w:ascii="Times New Roman" w:eastAsia="Times New Roman" w:hAnsi="Times New Roman" w:cs="Times New Roman"/>
                <w:sz w:val="24"/>
                <w:szCs w:val="24"/>
              </w:rPr>
              <w:t xml:space="preserve">) признают, что усыновление в другой стране может рассматриваться в качестве альтернативного способа ухода за ребенком, если ребенок не может быть передан на воспитание или помещен в семью, которая могла бы обеспечить его воспитание или усыновление, и если обеспечение какого-либо подходящего ухода в стране происхождения </w:t>
            </w:r>
            <w:r w:rsidRPr="00730D1A">
              <w:rPr>
                <w:rFonts w:ascii="Times New Roman" w:eastAsia="Times New Roman" w:hAnsi="Times New Roman" w:cs="Times New Roman"/>
                <w:sz w:val="24"/>
                <w:szCs w:val="24"/>
              </w:rPr>
              <w:lastRenderedPageBreak/>
              <w:t>ребенка является невозможным;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c</w:t>
            </w:r>
            <w:r w:rsidRPr="00730D1A">
              <w:rPr>
                <w:rFonts w:ascii="Times New Roman" w:eastAsia="Times New Roman" w:hAnsi="Times New Roman" w:cs="Times New Roman"/>
                <w:sz w:val="24"/>
                <w:szCs w:val="24"/>
              </w:rPr>
              <w:t>) обеспечивают, чтобы в случае усыновления ребенка в другой стране применялись такие же гарантии и нормы, которые применяются в отношении усыновления внутри страны;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d</w:t>
            </w:r>
            <w:r w:rsidRPr="00730D1A">
              <w:rPr>
                <w:rFonts w:ascii="Times New Roman" w:eastAsia="Times New Roman" w:hAnsi="Times New Roman" w:cs="Times New Roman"/>
                <w:sz w:val="24"/>
                <w:szCs w:val="24"/>
              </w:rPr>
              <w:t>) принимают все необходимые меры с целью обеспечения того, чтобы в случае усыновления в другой стране устройство ребенка не приводило к получению неоправданных финансовых выгод связанными с этим лицами;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e</w:t>
            </w:r>
            <w:r w:rsidRPr="00730D1A">
              <w:rPr>
                <w:rFonts w:ascii="Times New Roman" w:eastAsia="Times New Roman" w:hAnsi="Times New Roman" w:cs="Times New Roman"/>
                <w:sz w:val="24"/>
                <w:szCs w:val="24"/>
              </w:rPr>
              <w:t>) содействуют в необходимых случаях достижению целей настоящей статьи путем заключения двусторонних и многосторонних договоренностей или соглашений и стремятся на этой основе обеспечить, чтобы устройство ребенка в другой стране осуществлялось компетентными властями или органами.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22</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принимают необходимые меры, с тем чтобы обеспечить ребенку, желающему получить статус беженца или считающемуся беженцем в соответствии с применимым международным или внутренним правом и процедурами, как сопровождаемому, так и не сопровождаемому его родителями или любым другим лицом, надлежащую защиту и гуманитарную помощь в пользовании применимыми правами, изложенными в настоящей Конвенции и других международных документах по правам человека или гуманитарных документов, участниками которых являются указанные государства.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С этой целью государства-участники оказывают, в случае, когда они считают это необходимым, содействие любым усилиям Организации Объединенных Наций и других компетентных межправительственных организаций или неправительственных организаций, сотрудничающих с Организацией Объединенных Наций, по защите такого ребенка и оказанию ему помощи и поиску родителей или других членов семьи любого ребенка-беженца, с тем чтобы получить информацию, необходимую для его воссоединения со своей семьей. В тех случаях, когда родители или другие члены семьи не могут быть найдены, этому ребенку предоставляется такая же защита, как и любому другому ребенку, по какой-либо причине постоянно или временно лишенному своего семейного окружения, как это предусмотрено в настоящей Конвенции.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23</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что неполноценный в умственном или физическом отношении ребенок должен вести полноценную и достойную жизнь в условиях, которые обеспечивают его достоинство, способствуют его уверенности в себе и облегчают его активное участие в жизни общества.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признают право неполноценного ребенка на особую заботу и поощряют и обеспечивают предоставление при условии наличия ресурсов имеющему на это право ребенку и ответственным за заботу о нем помощи, о которой подана просьба и которая соответствует состоянию ребенка и положению его родителей или других лиц, обеспечивающих заботу о ребенке.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3. В признание особых нужд неполноценного ребенка помощь в соответствии с пунктом 2 настоящей статьи предоставляется, по возможности, бесплатно с учетом финансовых ресурсов родителей или других лиц, обеспечивающих заботу о ребенке, и имеет целью обеспечение неполноценному ребенку эффективного доступа к услугам в области образования, </w:t>
            </w:r>
            <w:r w:rsidRPr="00730D1A">
              <w:rPr>
                <w:rFonts w:ascii="Times New Roman" w:eastAsia="Times New Roman" w:hAnsi="Times New Roman" w:cs="Times New Roman"/>
                <w:sz w:val="24"/>
                <w:szCs w:val="24"/>
              </w:rPr>
              <w:lastRenderedPageBreak/>
              <w:t>профессиональной подготовки, медицинского обслуживания, восстановления здоровья, подготовки к трудовой деятельности и доступа к средствам отдыха таким образом, который приводит к наиболее полному, по возможности, вовлечению ребенка в социальную жизнь и достижению развития его личности, включая культурное и духовное развитие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4. Государства-участники способствуют в духе международного сотрудничества обмену соответствующей информацией в области профилактического здравоохранения и медицинского, психологического и функционального лечения неполноценных детей, включая распространение информации о методах реабилитации, общеобразовательной и профессиональной подготовки, а также доступ к этой информации, с тем чтобы позволить государствам-участникам улучшить свои возможности и знания и расширить свой опыт в этой области. В этой связи особое внимание должно уделяться потребностям развивающихся стран.</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24</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право ребенка на пользование наиболее совершенными услугами системы здравоохранения и средствами лечения болезней и восстановления здоровья. Государства-участники стремятся обеспечить, чтобы ни один ребенок не был лишен своего права на доступ к подобным услугам системы здравоохранения.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добиваются полного осуществления данного права и, в частности, принимают необходимые меры для: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снижения уровней смертности младенцев и детской смертности;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обеспечения предоставления необходимой медицинской помощи и охраны здоровья всех детей с уделением первоочередного внимания развитию первичной медико-санитарной помощи;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c) борьбы с болезнями и недоеданием, в том числе в рамках первичной медико-санитарной помощи, путем, среди прочего, применения легкодоступной технологии и предоставления достаточно питательного продовольствия и чистой питьевой воды, принимая во внимание опасность и риск загрязнения окружающей среды;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d) предоставления матерям надлежащих услуг по охране здоровья в дородовой и послеродовой периоды;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e) обеспечения осведомленности всех слоев общества, в частности родителей и детей, о здоровье и питании детей, преимуществах грудного кормления, гигиене, санитарии среды обитания ребенка и предупреждении несчастных случаев, а также их доступа к образованию и их поддержки в использовании таких знаний;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f) развития просветительной работы и услуг в области профилактической медицинской помощи и планирования размера семьи.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Государства-участники принимают любые эффективные и необходимые меры с целью упразднения традиционной практики, отрицательно влияющей на здоровье детей.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4. Государства-участники обязуются поощрять международное сотрудничество и развивать его с целью постепенного достижения полного осуществления права, признаваемого в настоящей статье. В этой связи особое внимание должно уделяться потребностям </w:t>
            </w:r>
            <w:r w:rsidRPr="00730D1A">
              <w:rPr>
                <w:rFonts w:ascii="Times New Roman" w:eastAsia="Times New Roman" w:hAnsi="Times New Roman" w:cs="Times New Roman"/>
                <w:sz w:val="24"/>
                <w:szCs w:val="24"/>
              </w:rPr>
              <w:lastRenderedPageBreak/>
              <w:t>развивающихся стран.</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25</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признают право ребенка, помещенного компетентными органами на попечение с целью ухода за ним, его защиты или физического либо психического лечения, на периодическую оценку лечения, предоставляемого ребенку, и всех других условий, связанных с таким попечением о ребенке.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26</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за каждым ребенком право пользоваться благами социального обеспечения, включая социальное страхование, и принимают необходимые меры для достижения полного осуществления этого права в соответствии с их национальным законодательством.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Эти блага по мере необходимости предоставляются с учетом имеющихся ресурсов и возможностей ребенка и лиц, несущих ответственность за содержание ребенка, а также любых соображений, связанных с получением благ ребенком или от его имени.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27</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право каждого ребенка на уровень жизни, необходимый для физического, умственного, духовного, нравственного и социального развития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Родитель(и) или другие лица, воспитывающие ребенка, несут основную ответственность за обеспечение в пределах своих способностей и финансовых возможностей условий жизни, необходимых для развития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Государства-участники в соответствии с национальными условиями и в пределах своих возможностей принимают необходимые меры по оказанию помощи родителям и другим лицам, воспитывающим детей, в осуществлении этого права и, в случае необходимости, оказывают материальную помощь и поддерживают программы, особенно в отношении обеспечения питанием, одеждой и жильем.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4. Государства-участники принимают все необходимые меры для обеспечения восстановления содержания ребенка родителями или другими лицами, несущими финансовую ответственность за ребенка, как внутри государства-участника, так и из-за рубежа. В частности, если лицо, несущее финансовую ответственность за ребенка, и ребенок проживают в разных государствах, государства-участники способствуют присоединению к международным соглашениям или заключению таких соглашений, а также достижению других соответствующих договоренностей.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28</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право ребенка на образование, и с целью постепенного достижения осуществления этого права на основе равных возможностей они, в частности: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вводят бесплатное и обязательное начальное образование;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b) поощряют развитие различных форм среднего образования, как общего, так и профессионального, обеспечивают его доступность для всех детей и принимают такие </w:t>
            </w:r>
            <w:r w:rsidRPr="00730D1A">
              <w:rPr>
                <w:rFonts w:ascii="Times New Roman" w:eastAsia="Times New Roman" w:hAnsi="Times New Roman" w:cs="Times New Roman"/>
                <w:sz w:val="24"/>
                <w:szCs w:val="24"/>
              </w:rPr>
              <w:lastRenderedPageBreak/>
              <w:t>необходимые меры, как введение бесплатного образования и предоставление в случае необходимости финансовой помощи;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c) обеспечивают доступность высшего образования для всех на основе способностей каждого с помощью всех необходимых средств;</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d) обеспечивают доступность информации и материалов в области образования и профессиональной подготовки для всех детей;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e) принимают меры по содействию регулярному посещению школ и снижению числа учащихся, покинувших школу.</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принимают все необходимые меры для обеспечения того, чтобы школьная дисциплина поддерживалась с помощью методов, отражающих уважение человеческого достоинства ребенка и в соответствии с настоящей Конвенцией.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Государства-участники поощряют и развивают международное сотрудничество по вопросам, касающимся образования, в частности, с целью содействия ликвидации невежества и неграмотности во всем мире и облегчения доступа к научно-техническим знаниям и современным методам обучения. В этой связи особое внимание должно уделяться потребностям развивающихся стран.</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29</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соглашаются в том, что образование ребенка должно быть направлено на: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развитие личности, талантов и умственных и физических способностей ребенка в их самом полном объеме;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воспитание уважения к правам человека и основным свободам, а также принципам, провозглашенным в Уставе Организации Объединенных Наций;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c) воспитание уважения к родителям ребенка, его культурной самобытности, языку и ценностям, к национальным ценностям страны, в которой ребенок проживает, страны его происхождения и к цивилизациям, отличным от его собственной;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d) подготовку ребенка к сознательной жизни в свободном обществе в духе понимания, мира, терпимости, равноправия мужчин и женщин и дружбы между всеми народами, этническими, национальными и религиозными группами, а также лицами из числа коренного населения;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e) воспитание уважения к окружающей природе.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Никакая часть настоящей статьи или статьи 28 не толкуется как ограничивающая свободу отдельных лиц и органов создавать учебные заведения и руководить ими при условии постоянного соблюдения принципов, изложенных в пункте 1 настоящей статьи, и выполнения требования о том, чтобы образование, даваемое в таких учебных заведениях, соответствовало минимальным нормам, которые могут быть установлены государством.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30</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В тех государствах, где существуют этнические, религиозные или языковые меньшинства или </w:t>
            </w:r>
            <w:r w:rsidRPr="00730D1A">
              <w:rPr>
                <w:rFonts w:ascii="Times New Roman" w:eastAsia="Times New Roman" w:hAnsi="Times New Roman" w:cs="Times New Roman"/>
                <w:sz w:val="24"/>
                <w:szCs w:val="24"/>
              </w:rPr>
              <w:lastRenderedPageBreak/>
              <w:t>лица из числа коренного населения, ребенку, принадлежащему к таким меньшинствам или коренному населению, не может быть отказано в праве совместно с другими членами своей группы пользоваться своей культурой, исповедовать свою религию и исполнять ее обряды, а также пользоваться родным языком.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31</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право ребенка на отдых и досуг, право участвовать в играх и развлекательных мероприятиях, соответствующих его возрасту, и свободно участвовать в культурной жизни и заниматься искусством.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уважают и поощряют право ребенка на всестороннее участие в культурной и творческой жизни и содействуют предоставлению соответствующих и равных возможностей для культурной и творческой деятельности, досуга и отдыха.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32</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право ребенка на защиту от экономической эксплуатации и от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принимают законодательные, административные и социальные меры, а также меры в области образования, с тем чтобы обеспечить осуществление настоящей статьи. В этих целях, руководствуясь соответствующими положениями других международных документов, государства-участники, в частности: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устанавливают минимальный возраст или минимальные возрасты для приема на работу;</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определяют необходимые требования о продолжительности рабочего дня и условиях труда;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c) предусматривают соответствующие виды наказания или другие санкции для обеспечения эффективного осуществления настоящей статьи.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33</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принимают все необходимые меры, включая законодательные, административные и социальные меры, а также меры в области образования, с тем чтобы защитить детей от незаконного употребления наркотических средств и психотропных веществ, как они определены в соответствующих международных договорах, и не допустить использования детей в противозаконном производстве таких веществ и торговле ими.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34</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обязуются защищать ребенка от всех форм сексуальной эксплуатации и сексуального совращения. В этих целях государства-участники, в частности, принимают на национальном, двустороннем и многостороннем уровнях все необходимые меры для предотвращения: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склонения или принуждения ребенка к любой незаконной сексуальной деятельности;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b) использования в целях эксплуатации детей в проституции или в другой незаконной </w:t>
            </w:r>
            <w:r w:rsidRPr="00730D1A">
              <w:rPr>
                <w:rFonts w:ascii="Times New Roman" w:eastAsia="Times New Roman" w:hAnsi="Times New Roman" w:cs="Times New Roman"/>
                <w:sz w:val="24"/>
                <w:szCs w:val="24"/>
              </w:rPr>
              <w:lastRenderedPageBreak/>
              <w:t>сексуальной практике;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c) использования в целях эксплуатации детей в порнографии и порнографических материалах.</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35</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принимают на национальном, двустороннем и многостороннем уровнях все необходимые меры для предотвращения похищения детей, торговли детьми или их контрабанды в любых целях и в любой форме.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36</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защищают ребенка от всех других форм эксплуатации, наносящих ущерб любому аспекту благосостояния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37</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обеспечивают, чтобы: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ни один ребенок не был подвергнут пыткам или другим жестоким, бесчеловечным или унижающим достоинство видам обращения или наказания. Ни смертная казнь, ни пожизненное тюремное заключение, не предусматривающее возможности освобождения, не назначаются за преступления, совершенные лицами моложе 18 лет;</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ни один ребенок не был лишен свободы незаконным или произвольным образом. Арест, задержание или тюремное заключение ребенка осуществляются согласно закону и используются лишь в качестве крайней меры и в течение как можно более короткого соответствующего периода времени;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c) каждый лишенный свободы ребенок пользовался гуманным обращением и уважением неотъемлемого достоинства его личности с учетом потребностей лиц его возраста. В частности, каждый лишенный свободы ребенок должен быть отделен от взрослых, если только не считается, что в наилучших интересах ребенка этого делать не следует, и иметь право поддерживать связь со своей семьей путем переписки и свиданий, за исключением особых обстоятельств;</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d) каждый лишенный свободы ребенок имел право на незамедлительный 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 принятие ими решения в отношении любого такого процессуального действия.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38</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обязуются уважать нормы международного гуманитарного права, применимые к ним в случае вооруженных конфликтов и имеющие отношение к детям, и обеспечивать их соблюдение.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Государства-участники принимают все возможные меры для обеспечения того, чтобы лица, не достигшие 15-летнего возраста, не принимали прямого участия в военных действиях.</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3. Государства-участники воздерживаются от призыва любого лица, не достигшего 15-летнего </w:t>
            </w:r>
            <w:r w:rsidRPr="00730D1A">
              <w:rPr>
                <w:rFonts w:ascii="Times New Roman" w:eastAsia="Times New Roman" w:hAnsi="Times New Roman" w:cs="Times New Roman"/>
                <w:sz w:val="24"/>
                <w:szCs w:val="24"/>
              </w:rPr>
              <w:lastRenderedPageBreak/>
              <w:t>возраста, на службу в свои вооруженные силы. При вербовке из числа лиц, достигших 15-летнего возраста, но которым еще не исполнилось 18 лет, государства-участники стремятся отдавать предпочтение лицам более старшего возраста.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4. Согласно своим обязательствам по международному гуманитарному праву, связанным с защитой гражданского населения во время вооруженных конфликтов, государства-участники обязуются принимать все возможные меры с целью обеспечения защиты затрагиваемых вооруженным конфликтом детей и ухода за ними.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39</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принимают все необходимые меры для того, чтобы содействовать физическому и психологическому восстановлению и социальной реинтеграции ребенка, являющегося жертвой: любых видов пренебрежения, эксплуатации или злоупотребления, пыток или любых других жестоких, бесчеловечных или унижающих достоинство видов обращения, наказания или вооруженных конфликтов. Такое восстановление и реинтеграция должны осуществляться в условиях, обеспечивающих здоровье, самоуважение и достоинство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40</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признают право каждого ребенка, который, как считается, нарушил уголовное законодательство, обвиняется или признается виновным в его нарушении, на такое обращение, которое способствует развитию у ребенка чувства достоинства и значимости, укрепляет в нем уважение к правам человека и основным свободам других и при котором учитывается возраст ребенка и желательность содействия его реинтеграции и выполнению им полезной роли в обществе.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В этих целях и принимая во внимание соответствующие положения международных документов, государства-участники, в частности, обеспечивают, чтобы: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ни один ребенок не считался нарушившим уголовное законодательство, не обвинялся и не признавался виновным в его нарушении по причине действия или бездействия, которые не были запрещены национальным или международным правом во время их совершения;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каждый ребенок, который, как считается, нарушил уголовное законодательство или обвиняется в его нарушении, имел по меньшей мере следующие гарантии:</w:t>
            </w:r>
          </w:p>
          <w:p w:rsidR="004D2379" w:rsidRPr="00730D1A" w:rsidRDefault="004D2379" w:rsidP="00463B1B">
            <w:pPr>
              <w:spacing w:before="100" w:beforeAutospacing="1" w:after="100" w:afterAutospacing="1" w:line="240" w:lineRule="auto"/>
              <w:ind w:left="720"/>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i) презумпция невиновности, пока его вина не будет доказана согласно закону;</w:t>
            </w:r>
          </w:p>
          <w:p w:rsidR="004D2379" w:rsidRPr="00730D1A" w:rsidRDefault="004D2379" w:rsidP="00463B1B">
            <w:pPr>
              <w:spacing w:before="100" w:beforeAutospacing="1" w:after="100" w:afterAutospacing="1" w:line="240" w:lineRule="auto"/>
              <w:ind w:left="720"/>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ii) незамедлительное и непосредственное информирование его об обвинениях против него и, в случае необходимости, через его родителей или законных опекунов и получение правовой и другой необходимой помощи при подготовке и осуществлении своей защиты;</w:t>
            </w:r>
          </w:p>
          <w:p w:rsidR="004D2379" w:rsidRPr="00730D1A" w:rsidRDefault="004D2379" w:rsidP="00463B1B">
            <w:pPr>
              <w:spacing w:before="100" w:beforeAutospacing="1" w:after="100" w:afterAutospacing="1" w:line="240" w:lineRule="auto"/>
              <w:ind w:left="720"/>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iii) безотлагательное принятие решения по рассматриваемому вопросу компетентным, независимым и беспристрастным органом или судебным органом в ходе справедливого слушания в соответствии с законом в присутствии адвоката или другого соответствующего лица, и, если это не считается противоречащим наилучшим интересам ребенка, в частности, с учетом его возраста или положения его родителей или законных опекунов;</w:t>
            </w:r>
          </w:p>
          <w:p w:rsidR="004D2379" w:rsidRPr="00730D1A" w:rsidRDefault="004D2379" w:rsidP="00463B1B">
            <w:pPr>
              <w:spacing w:before="100" w:beforeAutospacing="1" w:after="100" w:afterAutospacing="1" w:line="240" w:lineRule="auto"/>
              <w:ind w:left="720"/>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lastRenderedPageBreak/>
              <w:t>iv) свобода от принуждения к даче свидетельских показаний или признанию вины; изучение показаний свидетелей обвинения либо самостоятельно, либо при помощи других лиц и обеспечение равноправного участия свидетелей защиты и изучения их показаний;</w:t>
            </w:r>
          </w:p>
          <w:p w:rsidR="004D2379" w:rsidRPr="00730D1A" w:rsidRDefault="004D2379" w:rsidP="00463B1B">
            <w:pPr>
              <w:spacing w:before="100" w:beforeAutospacing="1" w:after="100" w:afterAutospacing="1" w:line="240" w:lineRule="auto"/>
              <w:ind w:left="720"/>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v) если считается, что ребенок нарушил уголовное законодательство, повторное рассмотрение вышестоящим компетентным, независимым и беспристрастным органом или судебным органом согласно закону соответствующего решения и любых принятых в этой связи мер;</w:t>
            </w:r>
          </w:p>
          <w:p w:rsidR="004D2379" w:rsidRPr="00730D1A" w:rsidRDefault="004D2379" w:rsidP="00463B1B">
            <w:pPr>
              <w:spacing w:before="100" w:beforeAutospacing="1" w:after="100" w:afterAutospacing="1" w:line="240" w:lineRule="auto"/>
              <w:ind w:left="720"/>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vi) бесплатная помощь переводчика, если ребенок не понимает используемого языка или не говорит на нем;</w:t>
            </w:r>
          </w:p>
          <w:p w:rsidR="004D2379" w:rsidRPr="00730D1A" w:rsidRDefault="004D2379" w:rsidP="00463B1B">
            <w:pPr>
              <w:spacing w:before="100" w:beforeAutospacing="1" w:after="100" w:afterAutospacing="1" w:line="240" w:lineRule="auto"/>
              <w:ind w:left="720"/>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vii) полное уважение его личной жизни на всех стадиях разбирательства.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Государства-участники стремятся содействовать установлению законов, процедур, органов и учреждений, имеющих непосредственное отношение к детям, которые, как считается, нарушили уголовное законодательство, обвиняются или признаются виновными в его нарушении, и в частности: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установлению минимального возраста, ниже которого дети считаются неспособными нарушить уголовное законодательство;</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в случае необходимости и желательности, принятию мер по обращению с такими детьми без использования судебного разбирательства при условии полного соблюдения прав человека и правовых гарантий.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4. Необходимо наличие таких различных мероприятий, как уход, положение об опеке и надзоре, консультативные услуги, назначение испытательного срока, воспитание, программы обучения и профессиональной подготовки и другие формы ухода, заменяющие уход в учреждениях, с целью обеспечения такого обращения с ребенком, которое соответствовало бы его благосостоянию, а также его положению и характеру преступления.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41</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Ничто в настоящей Конвенции не затрагивает любых положений, которые в большей степени способствуют осуществлению прав ребенка и могут содержаться: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в законе государства-участника; или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в нормах международного права, действующих в отношении данного государства.</w:t>
            </w:r>
          </w:p>
          <w:p w:rsidR="004D2379" w:rsidRPr="00730D1A" w:rsidRDefault="004D2379" w:rsidP="00463B1B">
            <w:pPr>
              <w:spacing w:before="100" w:beforeAutospacing="1" w:after="100" w:afterAutospacing="1" w:line="240" w:lineRule="auto"/>
              <w:jc w:val="center"/>
              <w:rPr>
                <w:rFonts w:ascii="Times New Roman" w:eastAsia="Times New Roman" w:hAnsi="Times New Roman" w:cs="Times New Roman"/>
                <w:sz w:val="24"/>
                <w:szCs w:val="24"/>
              </w:rPr>
            </w:pPr>
            <w:r w:rsidRPr="00730D1A">
              <w:rPr>
                <w:rFonts w:ascii="Times New Roman" w:eastAsia="Times New Roman" w:hAnsi="Times New Roman" w:cs="Times New Roman"/>
                <w:b/>
                <w:bCs/>
                <w:sz w:val="24"/>
                <w:szCs w:val="24"/>
              </w:rPr>
              <w:t>ЧАСТЬ II</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42</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Государства-участники обязуются, используя надлежащие и действенные средства, широко информировать о принципах и положениях Конвенции как взрослых, так и детей.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43</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1. В целях рассмотрения прогресса, достигнутого государствами-участниками в выполнении </w:t>
            </w:r>
            <w:r w:rsidRPr="00730D1A">
              <w:rPr>
                <w:rFonts w:ascii="Times New Roman" w:eastAsia="Times New Roman" w:hAnsi="Times New Roman" w:cs="Times New Roman"/>
                <w:sz w:val="24"/>
                <w:szCs w:val="24"/>
              </w:rPr>
              <w:lastRenderedPageBreak/>
              <w:t>обязательств, принятых в соответствии с настоящей Конвенцией, учреждается Комитет по правам ребенка, который выполняет функции, предусматриваемые ниже.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Комитет состоит из десяти экспертов, обладающих высокими нравственными качествами и признанной компетентностью в области, охватываемой настоящей Конвенцией. Члены Комитета избираются государствами-участниками из числа своих граждан и выступают в личном качестве, причем уделяется внимание справедливому географическому распределению, а также главным правовым системам.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4. Первоначальные выборы в Комитет проводятся не позднее, чем через шесть месяцев со дня вступления в силу настоящей Конвенции, а впоследствии — один раз в два года. По крайней мере за четыре месяца до дня каждых выборов Генеральный секретарь Организации Объединенных Наций обращается к государствам-участникам с письмом, предлагая им представить свои кандидатуры в течение двух месяцев. Затем Генеральный секретарь составляет в алфавитном порядке список всех выдвинутых таким образом лиц с указанием государств-участников, которые выдвинули этих лиц, и представляет этот список государствам-участникам настоящей Конвенции.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5. Выборы проводятся на совещаниях государств-участников, созываемых Генеральным секретарем в Центральных учреждениях Организации Объединенных Наций. На этих совещаниях, на которых две трети государств-участников составляют кворум, избранными в состав Комитета являются те кандидаты, которые получили наибольшее число голосов и абсолютное большинство голосов присутствующих и участвующих в голосовании представителей государств-участников.</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6. Члены Комитета избираются на четырехлетний срок. Они имеют право быть переизбранными в случае повторного выдвижения их кандидатур. Срок полномочий пяти членов, избираемых на первых выборах, истекает в конце двухлетнего периода; немедленно после первых выборов имена этих пяти членов определяются по жребию Председателем совещания.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7. В случае смерти или выхода в отставку какого-либо члена Комитета или если он или она по какой-либо иной причине не может более исполнять обязанности члена Комитета, государство-участник, выдвинувшее данного члена Комитета, назначает другого эксперта из числа своих граждан на оставшийся срок при условии одобрения Комитетом.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8. Комитет устанавливает свои собственные правила процедуры.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9. Комитет избирает своих должностных лиц на двухлетний срок.</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10. Сессии Комитета, как правило, проводятся в Центральных учреждениях Организации Объединенных Наций или в любом ином подходящем месте, определенном Комитетом. Комитет, как правило, проводит свои сессии ежегодно. Продолжительность сессии Комитета определяется и при необходимости пересматривается на совещании государств - участников настоящей Конвенции при условии одобрения Генеральной Ассамблеей.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11. Генеральный секретарь Организации Объединенных Наций предоставляет персонал и материальные средства для эффективного осуществления Комитетом своих функций в </w:t>
            </w:r>
            <w:r w:rsidRPr="00730D1A">
              <w:rPr>
                <w:rFonts w:ascii="Times New Roman" w:eastAsia="Times New Roman" w:hAnsi="Times New Roman" w:cs="Times New Roman"/>
                <w:sz w:val="24"/>
                <w:szCs w:val="24"/>
              </w:rPr>
              <w:lastRenderedPageBreak/>
              <w:t>соответствии с настоящей Конвенцией.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12. Члены Комитета, учрежденного в соответствии с настоящей Конвенций, получают утверждаемое Генеральной Ассамблеей вознаграждение из средств Организации Объединенных Наций в порядке и на условиях, устанавливаемых Генеральной Ассамблеей.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44</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Государства-участники обязуются предоставлять Комитету через Генерального секретаря Организации Объединенных Наций доклады о принятых ими мерах по закреплению признанных в Конвенции прав и о прогрессе, достигнутом в осуществлении этих прав:</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в течение двух лет после вступления Конвенции в силу для соответствующего государства-участника;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b) впоследствии через каждые пять лет.</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В докладах, представляемых в соответствии с настоящей статьей, указываются факторы и затруднения, если таковые имеются, влияющие на степень выполнения обязательств по настоящей Конвенции. Доклады также содержат достаточную информацию, с тем чтобы обеспечить Комитету полное понимание действий Конвенции в данной стране.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Государству-участнику, представившему Комитету всесторонний первоначальный доклад, нет необходимости повторять в последующих докладах, представляемых в соответствии с пунктом 1 </w:t>
            </w:r>
            <w:r w:rsidRPr="00730D1A">
              <w:rPr>
                <w:rFonts w:ascii="Times New Roman" w:eastAsia="Times New Roman" w:hAnsi="Times New Roman" w:cs="Times New Roman"/>
                <w:i/>
                <w:iCs/>
                <w:sz w:val="24"/>
                <w:szCs w:val="24"/>
              </w:rPr>
              <w:t>b</w:t>
            </w:r>
            <w:r w:rsidRPr="00730D1A">
              <w:rPr>
                <w:rFonts w:ascii="Times New Roman" w:eastAsia="Times New Roman" w:hAnsi="Times New Roman" w:cs="Times New Roman"/>
                <w:sz w:val="24"/>
                <w:szCs w:val="24"/>
              </w:rPr>
              <w:t> настоящей статьи, ранее изложенную основную информацию.</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4. Комитет может запрашивать у государств-участников дополнительную информацию, касающуюся осуществления настоящей Конвенции.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5. Доклады о деятельности Комитета один раз в два года представляются Генеральной Ассамблее через посредство Экономического и Социального Совета.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6. Государства-участники обеспечивают широкую гласность своих докладов в своих собственных странах.</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45</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С целью способствовать эффективному осуществлению Конвенции и поощрять международное сотрудничество в области, охватываемой настоящей Конвенцией: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a) специализированные учреждения, Детский фонд Организации Объединенных Наций и другие органы Организации Объединенных Наций вправе быть представленными при рассмотрении вопросов об осуществлении таких положений настоящей Конвенции, которые входят в сферу их полномочий. Комитет может предложить специализированным учреждениям, Детскому фонду Организации Объединенных Наций и другим компетентным органам, когда он считает это целесообразным, представить заключение экспертов относительно осуществления Конвенции в тех областях, которые входят в сферу их соответствующих полномочий. Комитет может предложить специализированным учреждениям, Детскому фонду Организации Объединенных Наций и другим органам Организации Объединенных Наций представить доклады об осуществлении Конвенции в областях, входящих в сферу их деятельности;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lastRenderedPageBreak/>
              <w:t>b) Комитет препровождает, когда он считает это целесообразным, в специализированные учреждения, Детский фонд Организации Объединенных Наций и другие компетентные органы любые доклады государств-участников, в которых содержится просьба о технической консультации или помощи или указывается на потребность в этом, а также замечания и предложения Комитета, если таковые имеются, относительно таких просьб или указаний;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c) Комитет может рекомендовать Генеральной Ассамблее предложить Генеральному секретарю провести от ее имени исследования по отдельным вопросам, касающимся прав ребенка;</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d) Комитет может вносить предложения и рекомендации общего характера, основанные на информации, получаемой в соответствии со статьями 44 и 45 настоящей Конвенции. Такие предложения и рекомендации общего характера препровождаются любому заинтересованному государству-участнику и сообщаются Генеральной Ассамблее наряду с замечаниями государств-участников, если таковые имеются.</w:t>
            </w:r>
          </w:p>
          <w:p w:rsidR="004D2379" w:rsidRPr="00730D1A" w:rsidRDefault="004D2379" w:rsidP="00463B1B">
            <w:pPr>
              <w:spacing w:before="100" w:beforeAutospacing="1" w:after="100" w:afterAutospacing="1" w:line="240" w:lineRule="auto"/>
              <w:jc w:val="center"/>
              <w:rPr>
                <w:rFonts w:ascii="Times New Roman" w:eastAsia="Times New Roman" w:hAnsi="Times New Roman" w:cs="Times New Roman"/>
                <w:sz w:val="24"/>
                <w:szCs w:val="24"/>
              </w:rPr>
            </w:pPr>
            <w:r w:rsidRPr="00730D1A">
              <w:rPr>
                <w:rFonts w:ascii="Times New Roman" w:eastAsia="Times New Roman" w:hAnsi="Times New Roman" w:cs="Times New Roman"/>
                <w:b/>
                <w:bCs/>
                <w:sz w:val="24"/>
                <w:szCs w:val="24"/>
              </w:rPr>
              <w:t>ЧАСТЬ III</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46</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Настоящая Конвенция открыта для подписания ее всеми государствами.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47</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Настоящая Конвенция подлежит ратификации. Ратификационные грамоты сдаются на хранение Генеральному секретарю Организации Объединенных Наций.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48</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Настоящая Конвенция открыта для присоединения к ней любого государства. Документы о присоединении сдаются на хранение Генеральному секретарю Организации Объединенных Наций.</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49</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Настоящая Конвенция вступает в силу на тридцатый день после даты сдачи на хранение Генеральному секретарю Организации Объединенных Наций двадцатой ратификационной грамоты или документа о присоединении.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 вступает в силу на тридцатый день после сдачи таким государством на хранение его ратификационной грамоты или документа о присоединении.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50</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 xml:space="preserve">1. Любое государство-участник может предложить поправку и представить ее Генеральному секретарю Организации Объединенных Наций. Генеральный секретарь затем препровождает предложенную поправку государствам-участникам с просьбой указать, высказываются ли они за созыв конференции государств-участников с целью рассмотрения этих предложений и проведения по ним голосования. Если в течение четырех месяцев, начиная с даты такого </w:t>
            </w:r>
            <w:r w:rsidRPr="00730D1A">
              <w:rPr>
                <w:rFonts w:ascii="Times New Roman" w:eastAsia="Times New Roman" w:hAnsi="Times New Roman" w:cs="Times New Roman"/>
                <w:sz w:val="24"/>
                <w:szCs w:val="24"/>
              </w:rPr>
              <w:lastRenderedPageBreak/>
              <w:t>сообщения, по крайней мере одна треть государств-участников выскажется за такую конференцию, Генеральный секретарь созывает эту конференцию под эгидой Организации Объединенных Наций. Любая поправка, принятая большинством государств-участников, присутствующих и участвующих в голосовании на этой конференции, представляется Генеральной Ассамблее Организации Объединенных Наций на утверждение.</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Поправка, принятая в соответствии с пунктом 1 настоящей статьи, вступает в силу по утверждении ее Генеральной Ассамблеей Организации Объединенных Наций и принятия ее большинством в две трети государств-участников.</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Когда поправка вступает в силу, она становится обязательной для тех государств-участников, которые ее приняли, а для других государств-участников остаются обязательными положения настоящей Конвенции и любые предшествующие поправки, которые ими приняты.</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51</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1. Генеральный секретарь Организации Объединенных Наций получает и рассылает всем государствам текст оговорок, сделанных государствами в момент ратификации или присоединения.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2. Оговорка, не совместимая с целями и задачами настоящей Конвенции, не допускается.</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3. Оговорки могут быть сняты в любое время путем соответствующего уведомления, направленного Генеральному секретарю Организации Объединенных Наций, который затем сообщает об этом всем государствам. Такое уведомление вступает в силу со дня его получения Генеральным секретарем.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52</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Любое государство-участник может денонсировать настоящую Конвенцию путем письменного уведомления Генерального секретаря Организации Объединенных Наций. Денонсация вступает в силу по истечении одного года после получения уведомления Генеральным секретарем.</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53</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Генеральный секретарь Организации Объединенных Наций назначается депозитарием настоящей конвенции.</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i/>
                <w:iCs/>
                <w:sz w:val="24"/>
                <w:szCs w:val="24"/>
              </w:rPr>
              <w:t>Статья 54</w:t>
            </w:r>
          </w:p>
          <w:p w:rsidR="004D2379" w:rsidRPr="00730D1A" w:rsidRDefault="004D2379" w:rsidP="00463B1B">
            <w:pPr>
              <w:spacing w:before="100" w:beforeAutospacing="1" w:after="100" w:afterAutospacing="1" w:line="240" w:lineRule="auto"/>
              <w:jc w:val="both"/>
              <w:rPr>
                <w:rFonts w:ascii="Times New Roman" w:eastAsia="Times New Roman" w:hAnsi="Times New Roman" w:cs="Times New Roman"/>
                <w:sz w:val="24"/>
                <w:szCs w:val="24"/>
              </w:rPr>
            </w:pPr>
            <w:r w:rsidRPr="00730D1A">
              <w:rPr>
                <w:rFonts w:ascii="Times New Roman" w:eastAsia="Times New Roman" w:hAnsi="Times New Roman" w:cs="Times New Roman"/>
                <w:sz w:val="24"/>
                <w:szCs w:val="24"/>
              </w:rPr>
              <w:t>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 В удостоверение чего нижеподписавшиеся полномочные представители, должным образом на то уполномоченные своими соответствующими правительствами, подписали настоящую Конвенцию.</w:t>
            </w:r>
          </w:p>
        </w:tc>
      </w:tr>
    </w:tbl>
    <w:p w:rsidR="00A16CEE" w:rsidRDefault="00A16CEE"/>
    <w:sectPr w:rsidR="00A16C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useFELayout/>
  </w:compat>
  <w:rsids>
    <w:rsidRoot w:val="004D2379"/>
    <w:rsid w:val="004D2379"/>
    <w:rsid w:val="00A16C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org/russian/documen/convents/childcon.htm" TargetMode="External"/><Relationship Id="rId13" Type="http://schemas.openxmlformats.org/officeDocument/2006/relationships/hyperlink" Target="http://www.un.org/russian/documen/convents/childcon.htm" TargetMode="External"/><Relationship Id="rId3" Type="http://schemas.openxmlformats.org/officeDocument/2006/relationships/webSettings" Target="webSettings.xml"/><Relationship Id="rId7" Type="http://schemas.openxmlformats.org/officeDocument/2006/relationships/hyperlink" Target="http://www.un.org/russian/documen/convents/childcon.htm" TargetMode="External"/><Relationship Id="rId12" Type="http://schemas.openxmlformats.org/officeDocument/2006/relationships/hyperlink" Target="http://www.un.org/russian/documen/convents/childcon.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org/russian/documen/convents/childcon.htm" TargetMode="External"/><Relationship Id="rId11" Type="http://schemas.openxmlformats.org/officeDocument/2006/relationships/hyperlink" Target="http://www.un.org/russian/documen/convents/childcon.htm" TargetMode="External"/><Relationship Id="rId5" Type="http://schemas.openxmlformats.org/officeDocument/2006/relationships/hyperlink" Target="http://www.un.org/russian/documen/convents/childcon.htm" TargetMode="External"/><Relationship Id="rId15" Type="http://schemas.openxmlformats.org/officeDocument/2006/relationships/theme" Target="theme/theme1.xml"/><Relationship Id="rId10" Type="http://schemas.openxmlformats.org/officeDocument/2006/relationships/hyperlink" Target="http://www.un.org/russian/documen/convents/childcon.htm" TargetMode="External"/><Relationship Id="rId4" Type="http://schemas.openxmlformats.org/officeDocument/2006/relationships/hyperlink" Target="http://www.un.org/russian/documen/convents/childcon.htm" TargetMode="External"/><Relationship Id="rId9" Type="http://schemas.openxmlformats.org/officeDocument/2006/relationships/hyperlink" Target="http://www.un.org/russian/documen/convents/childcon.ht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7468</Words>
  <Characters>42571</Characters>
  <Application>Microsoft Office Word</Application>
  <DocSecurity>0</DocSecurity>
  <Lines>354</Lines>
  <Paragraphs>99</Paragraphs>
  <ScaleCrop>false</ScaleCrop>
  <Company/>
  <LinksUpToDate>false</LinksUpToDate>
  <CharactersWithSpaces>49940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2</cp:revision>
  <dcterms:created xsi:type="dcterms:W3CDTF">2018-09-13T06:17:00Z</dcterms:created>
  <dcterms:modified xsi:type="dcterms:W3CDTF">2018-09-13T06:17:00Z</dcterms:modified>
</cp:coreProperties>
</file>