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72706">
        <w:rPr>
          <w:rFonts w:ascii="Times New Roman" w:hAnsi="Times New Roman" w:cs="Times New Roman"/>
          <w:sz w:val="28"/>
          <w:szCs w:val="28"/>
        </w:rPr>
        <w:t>Волченковская</w:t>
      </w:r>
      <w:proofErr w:type="spellEnd"/>
      <w:r w:rsidRPr="00372706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801E18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CC5CD1">
            <wp:extent cx="2926080" cy="150558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72706">
        <w:rPr>
          <w:rFonts w:ascii="Times New Roman" w:hAnsi="Times New Roman" w:cs="Times New Roman"/>
          <w:sz w:val="28"/>
          <w:szCs w:val="28"/>
        </w:rPr>
        <w:t>РАБОЧАЯ</w:t>
      </w:r>
      <w:proofErr w:type="gramEnd"/>
      <w:r w:rsidRPr="00372706">
        <w:rPr>
          <w:rFonts w:ascii="Times New Roman" w:hAnsi="Times New Roman" w:cs="Times New Roman"/>
          <w:sz w:val="28"/>
          <w:szCs w:val="28"/>
        </w:rPr>
        <w:t xml:space="preserve"> ПРОГРАММ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 xml:space="preserve">по внеурочной деятельности 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мире искусства</w:t>
      </w:r>
      <w:r w:rsidRPr="00372706">
        <w:rPr>
          <w:rFonts w:ascii="Times New Roman" w:hAnsi="Times New Roman" w:cs="Times New Roman"/>
          <w:sz w:val="28"/>
          <w:szCs w:val="28"/>
        </w:rPr>
        <w:t>»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Общекультурное направление</w:t>
      </w:r>
      <w:r w:rsidRPr="00372706">
        <w:rPr>
          <w:rFonts w:ascii="Times New Roman" w:hAnsi="Times New Roman" w:cs="Times New Roman"/>
          <w:sz w:val="28"/>
          <w:szCs w:val="28"/>
        </w:rPr>
        <w:t>)</w:t>
      </w:r>
    </w:p>
    <w:p w:rsidR="001C1ECF" w:rsidRPr="00372706" w:rsidRDefault="00801E18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C1ECF" w:rsidRPr="00372706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Всего 1 час в неделю, 34 часа</w:t>
      </w: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Галахова Галина Борисовна</w:t>
      </w: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ECF" w:rsidRPr="00372706" w:rsidRDefault="001C1ECF" w:rsidP="001C1EC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2019 год.</w:t>
      </w:r>
    </w:p>
    <w:p w:rsidR="001C1ECF" w:rsidRDefault="001C1ECF" w:rsidP="001C1ECF">
      <w:r>
        <w:br w:type="page"/>
      </w:r>
    </w:p>
    <w:p w:rsidR="001C1ECF" w:rsidRDefault="001C1ECF" w:rsidP="001C1ECF"/>
    <w:p w:rsidR="001C1ECF" w:rsidRPr="00372706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1.</w:t>
      </w:r>
      <w:r w:rsidRPr="00372706">
        <w:rPr>
          <w:rFonts w:ascii="Times New Roman" w:hAnsi="Times New Roman" w:cs="Times New Roman"/>
          <w:b/>
          <w:sz w:val="24"/>
          <w:szCs w:val="24"/>
        </w:rPr>
        <w:tab/>
        <w:t>РЕЗУЛЬТАТЫ  ОСВОЕНИЯ  КУРСА  ВНЕУРОЧНОЙ  ДЕЯТЕЛЬНОСТИ</w:t>
      </w:r>
    </w:p>
    <w:p w:rsidR="001C1ECF" w:rsidRPr="00372706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бу</w:t>
      </w:r>
      <w:r>
        <w:rPr>
          <w:rFonts w:ascii="Times New Roman" w:hAnsi="Times New Roman" w:cs="Times New Roman"/>
          <w:b/>
          <w:sz w:val="24"/>
          <w:szCs w:val="24"/>
        </w:rPr>
        <w:t>дут сформированы:</w:t>
      </w:r>
    </w:p>
    <w:p w:rsidR="001C1ECF" w:rsidRPr="00372706" w:rsidRDefault="001C1ECF" w:rsidP="001C1ECF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широкая мотивационная основа художественно-творческой деятельности, включающая социальные, учебно-познавательные и внешние мотивы;</w:t>
      </w:r>
    </w:p>
    <w:p w:rsidR="001C1ECF" w:rsidRPr="00372706" w:rsidRDefault="001C1ECF" w:rsidP="001C1ECF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интерес к новым видам прикладного творчества, к новым способам самовыражения;</w:t>
      </w:r>
    </w:p>
    <w:p w:rsidR="001C1ECF" w:rsidRPr="00372706" w:rsidRDefault="001C1ECF" w:rsidP="001C1ECF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устойчивый познавательный интерес к новым способам исследования технологий и материалов;</w:t>
      </w:r>
    </w:p>
    <w:p w:rsidR="001C1ECF" w:rsidRPr="00372706" w:rsidRDefault="001C1ECF" w:rsidP="001C1ECF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sz w:val="24"/>
          <w:szCs w:val="24"/>
        </w:rPr>
        <w:t>адекватное</w:t>
      </w:r>
      <w:proofErr w:type="gramEnd"/>
      <w:r w:rsidRPr="00372706">
        <w:rPr>
          <w:rFonts w:ascii="Times New Roman" w:hAnsi="Times New Roman" w:cs="Times New Roman"/>
          <w:sz w:val="24"/>
          <w:szCs w:val="24"/>
        </w:rPr>
        <w:t xml:space="preserve"> понимания причин успешности/не успешности творческой деятельности;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</w:t>
      </w:r>
      <w:r>
        <w:rPr>
          <w:rFonts w:ascii="Times New Roman" w:hAnsi="Times New Roman" w:cs="Times New Roman"/>
          <w:b/>
          <w:sz w:val="24"/>
          <w:szCs w:val="24"/>
        </w:rPr>
        <w:t>т возможность для формирования:</w:t>
      </w:r>
    </w:p>
    <w:p w:rsidR="001C1ECF" w:rsidRPr="00372706" w:rsidRDefault="001C1ECF" w:rsidP="001C1EC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внутренней позиции обучающегося на уровне понимания необходимости творческой деятельности, как одного из средств самовыражения в социальной жизни;</w:t>
      </w:r>
    </w:p>
    <w:p w:rsidR="001C1ECF" w:rsidRPr="00372706" w:rsidRDefault="001C1ECF" w:rsidP="001C1EC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выраженной познавательной мотивации;</w:t>
      </w:r>
    </w:p>
    <w:p w:rsidR="001C1ECF" w:rsidRPr="00372706" w:rsidRDefault="001C1ECF" w:rsidP="001C1EC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устойчивого интереса к новым способам познания;</w:t>
      </w:r>
    </w:p>
    <w:p w:rsidR="001C1ECF" w:rsidRPr="00372706" w:rsidRDefault="001C1ECF" w:rsidP="001C1EC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адекватного понимания причин успешности/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 xml:space="preserve"> творческой деятельности;</w:t>
      </w:r>
    </w:p>
    <w:p w:rsidR="001C1ECF" w:rsidRPr="00372706" w:rsidRDefault="001C1ECF" w:rsidP="001C1ECF">
      <w:pPr>
        <w:rPr>
          <w:rFonts w:ascii="Times New Roman" w:hAnsi="Times New Roman" w:cs="Times New Roman"/>
          <w:sz w:val="24"/>
          <w:szCs w:val="24"/>
        </w:rPr>
      </w:pPr>
    </w:p>
    <w:p w:rsidR="001C1ECF" w:rsidRPr="00372706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принимать и сохранять учебно-творческую задачу;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учитывать выделенные в пособиях этапы работы;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планировать свои действия;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итоговый и пошаговый контроль;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адекватно воспринимать оценку учителя;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различать способ и результат действия;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вносить коррективы в действия на основе их оценки и учета сделанных ошибок;</w:t>
      </w:r>
    </w:p>
    <w:p w:rsidR="001C1ECF" w:rsidRPr="00372706" w:rsidRDefault="001C1ECF" w:rsidP="001C1EC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выполнять учебные действия в материале, речи, в уме.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1C1ECF" w:rsidRPr="00372706" w:rsidRDefault="001C1ECF" w:rsidP="001C1EC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проявлять познавательную инициативу;</w:t>
      </w:r>
    </w:p>
    <w:p w:rsidR="001C1ECF" w:rsidRPr="00372706" w:rsidRDefault="001C1ECF" w:rsidP="001C1EC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самостоятельно учитывать выделенные учителем ориентиры действия в незнакомом материале;</w:t>
      </w:r>
    </w:p>
    <w:p w:rsidR="001C1ECF" w:rsidRPr="00372706" w:rsidRDefault="001C1ECF" w:rsidP="001C1EC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 xml:space="preserve">преобразовывать практическую задачу </w:t>
      </w:r>
      <w:proofErr w:type="gramStart"/>
      <w:r w:rsidRPr="003727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72706">
        <w:rPr>
          <w:rFonts w:ascii="Times New Roman" w:hAnsi="Times New Roman" w:cs="Times New Roman"/>
          <w:sz w:val="24"/>
          <w:szCs w:val="24"/>
        </w:rPr>
        <w:t xml:space="preserve"> познавательную;</w:t>
      </w:r>
    </w:p>
    <w:p w:rsidR="001C1ECF" w:rsidRPr="00372706" w:rsidRDefault="001C1ECF" w:rsidP="001C1EC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самостоятельно находить варианты решения творческой задачи.</w:t>
      </w:r>
    </w:p>
    <w:p w:rsidR="001C1ECF" w:rsidRPr="00372706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lastRenderedPageBreak/>
        <w:t>Коммуникативные универсальные учебные действия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Учащиеся смогут: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учитывать разные мнения, стремиться к координации при выполнении коллективных работ;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формулировать собственное мнение и позицию;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договариваться, приходить к общему решению;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соблюдать корректность в высказываниях;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задавать вопросы по существу;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использовать речь для регуляции своего действия;</w:t>
      </w:r>
    </w:p>
    <w:p w:rsidR="001C1ECF" w:rsidRPr="00372706" w:rsidRDefault="001C1ECF" w:rsidP="001C1EC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контролировать действия партнера;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1C1ECF" w:rsidRPr="00372706" w:rsidRDefault="001C1ECF" w:rsidP="001C1EC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учитывать разные мнения и обосновывать свою позицию;</w:t>
      </w:r>
    </w:p>
    <w:p w:rsidR="001C1ECF" w:rsidRPr="00372706" w:rsidRDefault="001C1ECF" w:rsidP="001C1EC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1C1ECF" w:rsidRPr="00372706" w:rsidRDefault="001C1ECF" w:rsidP="001C1EC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владеть монологической и диалогической формой речи.</w:t>
      </w:r>
    </w:p>
    <w:p w:rsidR="001C1ECF" w:rsidRPr="00372706" w:rsidRDefault="001C1ECF" w:rsidP="001C1EC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взаимный контроль и оказывать партнерам в сотрудничестве необходимую взаимопомощь;</w:t>
      </w:r>
    </w:p>
    <w:p w:rsidR="001C1ECF" w:rsidRPr="00372706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 xml:space="preserve">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>. контролируемом пространстве Интернет;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использовать знаки, символы, модели, схемы для решения познавательных и творческих задач и представления их результатов;</w:t>
      </w:r>
    </w:p>
    <w:p w:rsidR="001C1ECF" w:rsidRPr="00372706" w:rsidRDefault="001C1ECF" w:rsidP="001C1ECF">
      <w:pPr>
        <w:rPr>
          <w:rFonts w:ascii="Times New Roman" w:hAnsi="Times New Roman" w:cs="Times New Roman"/>
          <w:sz w:val="24"/>
          <w:szCs w:val="24"/>
        </w:rPr>
      </w:pP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высказываться в устной и письменной форме;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анализировать объекты, выделять главное;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синтез (целое из частей);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проводить сравнение, классификацию по разным критериям;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строить рассуждения об объекте;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обобщать (выделять класс объектов по какому-либо признаку);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подводить под понятие;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устанавливать аналогии;</w:t>
      </w:r>
    </w:p>
    <w:p w:rsidR="001C1ECF" w:rsidRPr="00372706" w:rsidRDefault="001C1ECF" w:rsidP="001C1E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проводить наблюдения и эксперименты, высказывать суждения, делать умозаключения и выводы.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lastRenderedPageBreak/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1C1ECF" w:rsidRPr="00372706" w:rsidRDefault="001C1ECF" w:rsidP="001C1E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1C1ECF" w:rsidRPr="00372706" w:rsidRDefault="001C1ECF" w:rsidP="001C1E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осознанно и произвольно строить сообщения в устной и письменной форме;</w:t>
      </w:r>
    </w:p>
    <w:p w:rsidR="001C1ECF" w:rsidRPr="00372706" w:rsidRDefault="001C1ECF" w:rsidP="001C1E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:rsidR="001C1ECF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1C1ECF" w:rsidRPr="00372706" w:rsidRDefault="001C1ECF" w:rsidP="001C1E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Обучающийся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начится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Развить воображение, образное мышление, интеллект, фантазию, техническое мышление, конструкторские способности, сформировать познавательные интересы;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Расширить знания и представления о традиционных и современных материалах для прикладного творчества;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Познакомиться с историей происхождения материала, с его современными видами и областями применения;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Использовать ранее изученные приемы в новых комбинациях и сочетаниях;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Достичь оптимального для каждого уровня развития;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Сформировать систему универсальных учебных действий;</w:t>
      </w:r>
    </w:p>
    <w:p w:rsidR="001C1ECF" w:rsidRPr="00372706" w:rsidRDefault="001C1ECF" w:rsidP="001C1E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Сформировать навыки работы с информацией.</w:t>
      </w:r>
    </w:p>
    <w:p w:rsid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  <w:r w:rsidRPr="003727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ECF" w:rsidRPr="00372706" w:rsidRDefault="001C1ECF" w:rsidP="001C1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Оказывать посильную помощь в дизайне и оформлении класса, школы, своего жилища;</w:t>
      </w:r>
    </w:p>
    <w:p w:rsidR="001C1ECF" w:rsidRPr="00372706" w:rsidRDefault="001C1ECF" w:rsidP="001C1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Познакомиться с новыми технологическими приемами обработки различных материалов;</w:t>
      </w:r>
    </w:p>
    <w:p w:rsidR="001C1ECF" w:rsidRDefault="001C1ECF" w:rsidP="001C1EC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Создавать полезные и практичные изделия, осуществляя помощь своей семье;</w:t>
      </w:r>
    </w:p>
    <w:p w:rsidR="001C1ECF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ECF" w:rsidRPr="001C1ECF" w:rsidRDefault="001C1ECF" w:rsidP="001C1ECF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b/>
          <w:sz w:val="24"/>
          <w:szCs w:val="24"/>
        </w:rPr>
        <w:t>2.</w:t>
      </w:r>
      <w:r w:rsidRPr="001C1ECF">
        <w:rPr>
          <w:rFonts w:ascii="Times New Roman" w:hAnsi="Times New Roman" w:cs="Times New Roman"/>
          <w:b/>
          <w:sz w:val="24"/>
          <w:szCs w:val="24"/>
        </w:rPr>
        <w:tab/>
        <w:t>СОДЕРЖАНИЕ  КУРСА  ДЕЯТЕЛЬНОСТИ С УКАЗАНИЕМ  ФОРМ ОРГАНИЗАЦИИ  И  ВИДОВ  ДЕЯТЕЛЬНОСТИ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b/>
          <w:bCs/>
          <w:sz w:val="24"/>
          <w:szCs w:val="24"/>
        </w:rPr>
        <w:t>Искусство полиграфии-3 часа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sz w:val="24"/>
          <w:szCs w:val="24"/>
        </w:rPr>
        <w:t>Специфика изображения в полиграфии. Формы полиграфической продукции (книги, журналы, плакаты, афиши, открытки, буклеты).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Типы изображения в полиграфии (графическое, живописное, компьютерное фотографическое). Искусство шрифта.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lastRenderedPageBreak/>
        <w:t>Композиционные основы макетирования в графическом дизайне. Проектирование обложки книги, рекламы, открытки, визитной карточки.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b/>
          <w:bCs/>
          <w:sz w:val="24"/>
          <w:szCs w:val="24"/>
        </w:rPr>
        <w:t> Конструктивное искусство: архитектура и дизайн - 12часов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sz w:val="24"/>
          <w:szCs w:val="24"/>
        </w:rPr>
        <w:t>Художественный язык конструктивных искусств. Роль искусства в организации предметно – пространственной среды жизни человека.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От плоскостного изображения к объемному макету.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Здание как сочетание различных объемов. Понятие модуля.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Важнейшие архитектурные элементы здания.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 xml:space="preserve">Вещь как сочетание объемов и как образ времени. Единство </w:t>
      </w:r>
      <w:proofErr w:type="gramStart"/>
      <w:r w:rsidRPr="001C1ECF">
        <w:rPr>
          <w:rFonts w:ascii="Times New Roman" w:hAnsi="Times New Roman" w:cs="Times New Roman"/>
          <w:sz w:val="24"/>
          <w:szCs w:val="24"/>
        </w:rPr>
        <w:t>художественного</w:t>
      </w:r>
      <w:proofErr w:type="gramEnd"/>
      <w:r w:rsidRPr="001C1ECF">
        <w:rPr>
          <w:rFonts w:ascii="Times New Roman" w:hAnsi="Times New Roman" w:cs="Times New Roman"/>
          <w:sz w:val="24"/>
          <w:szCs w:val="24"/>
        </w:rPr>
        <w:t xml:space="preserve">  и функционального в вещи. Форма и материал.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 xml:space="preserve">Цвет в архитектуре и дизайне. Архитектурный образ как понятие эпохи (Ш.Э. </w:t>
      </w:r>
      <w:proofErr w:type="spellStart"/>
      <w:r w:rsidRPr="001C1ECF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1C1ECF">
        <w:rPr>
          <w:rFonts w:ascii="Times New Roman" w:hAnsi="Times New Roman" w:cs="Times New Roman"/>
          <w:sz w:val="24"/>
          <w:szCs w:val="24"/>
        </w:rPr>
        <w:t xml:space="preserve"> Корбюзье).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Тенденции и перспективы развития современной архитектуры. Жилое пространство города (город, микрорайон, улица).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Природа и архитектура. Ландшафтный дизайн.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Основные школы садово-паркового искусства. Русская усадебная культура XVIII - XIX веков.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Искусство флористики. Проектирование пространственной и предметной среды. Дизайн моего сада.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История костюма.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Композиционно - конструктивные принципы дизайна одежды.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b/>
          <w:bCs/>
          <w:sz w:val="24"/>
          <w:szCs w:val="24"/>
        </w:rPr>
        <w:t>Изобразительное искусство и архитектура России XI –XVII вв.</w:t>
      </w:r>
      <w:r w:rsidRPr="001C1ECF">
        <w:rPr>
          <w:rFonts w:ascii="Times New Roman" w:hAnsi="Times New Roman" w:cs="Times New Roman"/>
          <w:sz w:val="24"/>
          <w:szCs w:val="24"/>
        </w:rPr>
        <w:t> </w:t>
      </w:r>
      <w:r w:rsidRPr="001C1ECF">
        <w:rPr>
          <w:rFonts w:ascii="Times New Roman" w:hAnsi="Times New Roman" w:cs="Times New Roman"/>
          <w:b/>
          <w:bCs/>
          <w:sz w:val="24"/>
          <w:szCs w:val="24"/>
        </w:rPr>
        <w:t>- 4 часа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sz w:val="24"/>
          <w:szCs w:val="24"/>
        </w:rPr>
        <w:t>Красота и своеобразие архитектуры Владимиро-Суздальской Руси. Архитектура Великого Новгорода.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Образный мир древнерусской живописи (Андрей Рублев, Феофан Грек, Дионисий).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Соборы Московского Кремля. Шатровая архитектура (церковь Вознесения Христова в селе Коломенском, Храм Покрова на Рву).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Изобразительное искусство «</w:t>
      </w:r>
      <w:proofErr w:type="spellStart"/>
      <w:r w:rsidRPr="001C1ECF">
        <w:rPr>
          <w:rFonts w:ascii="Times New Roman" w:hAnsi="Times New Roman" w:cs="Times New Roman"/>
          <w:sz w:val="24"/>
          <w:szCs w:val="24"/>
        </w:rPr>
        <w:t>бунташного</w:t>
      </w:r>
      <w:proofErr w:type="spellEnd"/>
      <w:r w:rsidRPr="001C1ECF">
        <w:rPr>
          <w:rFonts w:ascii="Times New Roman" w:hAnsi="Times New Roman" w:cs="Times New Roman"/>
          <w:sz w:val="24"/>
          <w:szCs w:val="24"/>
        </w:rPr>
        <w:t xml:space="preserve"> века» (парсуна). Московское барокко.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b/>
          <w:bCs/>
          <w:sz w:val="24"/>
          <w:szCs w:val="24"/>
        </w:rPr>
        <w:t>Взаимосвязь истории искусства и истории человечества - 3часа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sz w:val="24"/>
          <w:szCs w:val="24"/>
        </w:rPr>
        <w:t>Традиции и новаторство в изобразительном искусстве XX века (модерн, авангард, сюрреализм).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 xml:space="preserve">Модерн в русской архитектуре (Ф. </w:t>
      </w:r>
      <w:proofErr w:type="spellStart"/>
      <w:r w:rsidRPr="001C1ECF">
        <w:rPr>
          <w:rFonts w:ascii="Times New Roman" w:hAnsi="Times New Roman" w:cs="Times New Roman"/>
          <w:sz w:val="24"/>
          <w:szCs w:val="24"/>
        </w:rPr>
        <w:t>Шехтель</w:t>
      </w:r>
      <w:proofErr w:type="spellEnd"/>
      <w:r w:rsidRPr="001C1ECF">
        <w:rPr>
          <w:rFonts w:ascii="Times New Roman" w:hAnsi="Times New Roman" w:cs="Times New Roman"/>
          <w:sz w:val="24"/>
          <w:szCs w:val="24"/>
        </w:rPr>
        <w:t>). Стиль модерн в зарубежной архитектуре (А. Гауди).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Крупнейшие художественные музеи мира и их роль в культуре (Прадо, Лувр, Дрезденская галерея).</w:t>
      </w:r>
    </w:p>
    <w:p w:rsid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b/>
          <w:bCs/>
          <w:sz w:val="24"/>
          <w:szCs w:val="24"/>
        </w:rPr>
        <w:t>Изображение в синтетических и экранных видах искусства и художественная фотография -11часов</w:t>
      </w:r>
    </w:p>
    <w:p w:rsidR="001C1ECF" w:rsidRPr="001C1ECF" w:rsidRDefault="001C1ECF" w:rsidP="001C1ECF">
      <w:pPr>
        <w:rPr>
          <w:rFonts w:ascii="Times New Roman" w:hAnsi="Times New Roman" w:cs="Times New Roman"/>
          <w:sz w:val="24"/>
          <w:szCs w:val="24"/>
        </w:rPr>
      </w:pPr>
      <w:r w:rsidRPr="001C1ECF">
        <w:rPr>
          <w:rFonts w:ascii="Times New Roman" w:hAnsi="Times New Roman" w:cs="Times New Roman"/>
          <w:sz w:val="24"/>
          <w:szCs w:val="24"/>
        </w:rPr>
        <w:t>Роль изображения в синтетических искусствах. Театральное искусство и художник.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 xml:space="preserve">Сценография – особый вид художественного творчества. Костюм, грим и маска. Театральные художники начала XX века (А.Я. Головин, А.Н. Бенуа, М.В. </w:t>
      </w:r>
      <w:proofErr w:type="spellStart"/>
      <w:r w:rsidRPr="001C1ECF">
        <w:rPr>
          <w:rFonts w:ascii="Times New Roman" w:hAnsi="Times New Roman" w:cs="Times New Roman"/>
          <w:sz w:val="24"/>
          <w:szCs w:val="24"/>
        </w:rPr>
        <w:t>Добужинский</w:t>
      </w:r>
      <w:proofErr w:type="spellEnd"/>
      <w:r w:rsidRPr="001C1EC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Опыт художественно-творческой деятельности. Создание художественного образа в искусстве фотографии.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Особенности художественной фотографии. Выразительные средства фотографии (композиция, план, ракурс, свет, ритм и др.).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Изображение в фотографии и в живописи.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Изобразительная природа экранных искусств. Специфика киноизображения: кадр и монтаж.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ECF">
        <w:rPr>
          <w:rFonts w:ascii="Times New Roman" w:hAnsi="Times New Roman" w:cs="Times New Roman"/>
          <w:sz w:val="24"/>
          <w:szCs w:val="24"/>
        </w:rPr>
        <w:t>Кинокомпозиция</w:t>
      </w:r>
      <w:proofErr w:type="spellEnd"/>
      <w:r w:rsidRPr="001C1ECF">
        <w:rPr>
          <w:rFonts w:ascii="Times New Roman" w:hAnsi="Times New Roman" w:cs="Times New Roman"/>
          <w:sz w:val="24"/>
          <w:szCs w:val="24"/>
        </w:rPr>
        <w:t xml:space="preserve"> и средства эмоциональной выразительности в фильме (ритм, свет, цвет, музыка, звук).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Документальный, игровой и анимационный фильмы. Коллективный процесс творчества в кино (сценарист, режиссер, оператор, художник, актер).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Мастера российского кинематографа (С.М. Эйзенштейн, С.Ф. Бондарчук, А.А. Тарковский, Н.С. Михалков).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 xml:space="preserve">Телевизионное изображение, его </w:t>
      </w:r>
      <w:r w:rsidRPr="001C1ECF">
        <w:rPr>
          <w:rFonts w:ascii="Times New Roman" w:hAnsi="Times New Roman" w:cs="Times New Roman"/>
          <w:sz w:val="24"/>
          <w:szCs w:val="24"/>
        </w:rPr>
        <w:lastRenderedPageBreak/>
        <w:t>особенности и возможности (видеосюжет, репортаж и др.).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ECF">
        <w:rPr>
          <w:rFonts w:ascii="Times New Roman" w:hAnsi="Times New Roman" w:cs="Times New Roman"/>
          <w:sz w:val="24"/>
          <w:szCs w:val="24"/>
        </w:rPr>
        <w:t>Художественно-творческие проекты.</w:t>
      </w:r>
    </w:p>
    <w:p w:rsidR="001C1ECF" w:rsidRPr="005E592A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92A">
        <w:rPr>
          <w:rFonts w:ascii="Times New Roman" w:hAnsi="Times New Roman" w:cs="Times New Roman"/>
          <w:b/>
          <w:sz w:val="24"/>
          <w:szCs w:val="24"/>
        </w:rPr>
        <w:t>3.</w:t>
      </w:r>
      <w:r w:rsidRPr="005E592A">
        <w:rPr>
          <w:rFonts w:ascii="Times New Roman" w:hAnsi="Times New Roman" w:cs="Times New Roman"/>
          <w:b/>
          <w:sz w:val="24"/>
          <w:szCs w:val="24"/>
        </w:rPr>
        <w:tab/>
        <w:t>КАЛЕНДАРНО-ТЕМАТИЧЕСКОЕ ПЛАНИРОВАНИЕ НА 2019-2020 ГОД</w:t>
      </w:r>
    </w:p>
    <w:p w:rsidR="001C1ECF" w:rsidRDefault="001C1ECF" w:rsidP="001C1E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E592A">
        <w:rPr>
          <w:rFonts w:ascii="Times New Roman" w:hAnsi="Times New Roman" w:cs="Times New Roman"/>
          <w:b/>
          <w:sz w:val="24"/>
          <w:szCs w:val="24"/>
        </w:rPr>
        <w:t>В МИРЕ ИСКУССТВА»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5380"/>
        <w:gridCol w:w="1701"/>
        <w:gridCol w:w="1950"/>
      </w:tblGrid>
      <w:tr w:rsidR="001C1ECF" w:rsidTr="001C1ECF">
        <w:tc>
          <w:tcPr>
            <w:tcW w:w="540" w:type="dxa"/>
          </w:tcPr>
          <w:p w:rsidR="001C1ECF" w:rsidRP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38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раздела и занятия </w:t>
            </w:r>
          </w:p>
        </w:tc>
        <w:tc>
          <w:tcPr>
            <w:tcW w:w="1701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1C1ECF" w:rsidTr="008122B9">
        <w:tc>
          <w:tcPr>
            <w:tcW w:w="9571" w:type="dxa"/>
            <w:gridSpan w:val="4"/>
          </w:tcPr>
          <w:p w:rsidR="001C1ECF" w:rsidRDefault="001C1ECF" w:rsidP="001C1E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 полиграфии-3 часа</w:t>
            </w:r>
          </w:p>
        </w:tc>
      </w:tr>
      <w:tr w:rsidR="001C1ECF" w:rsidTr="001C1ECF">
        <w:tc>
          <w:tcPr>
            <w:tcW w:w="54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Специфика изображения в полиграфии. Формы полиграфической продукции (книги, журналы, плакаты, афиши, открытки, буклеты).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1C1ECF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Типы изображения в полиграфии (графическое, живописное, компьютерное фотографическое). Искусство шрифта.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1C1ECF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Композиционные основы макетирования в графическом дизайне. Проектирование обложки книги, рекламы, открытки, визитной карточки и др.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CA" w:rsidTr="007E432A">
        <w:tc>
          <w:tcPr>
            <w:tcW w:w="9571" w:type="dxa"/>
            <w:gridSpan w:val="4"/>
          </w:tcPr>
          <w:p w:rsidR="00CF12CA" w:rsidRDefault="00CF12CA" w:rsidP="00CF12C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Конструктивное искусство: архитектура и дизайн - 12часов</w:t>
            </w: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Художественный язык конструктивных искусств. Роль искусства в организации предметно – пространственной среды жизни человека.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От плоскостного изображения к объемному макету.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0" w:type="dxa"/>
          </w:tcPr>
          <w:p w:rsidR="001C1ECF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Здание как сочетание различных объемов. Понятие модуля. 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Важнейшие архитектурные элементы здания.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Вещь как сочетание объемов и как образ времени. Единство </w:t>
            </w:r>
            <w:proofErr w:type="gram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художественного</w:t>
            </w:r>
            <w:proofErr w:type="gram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и функционального в вещи. Форма и материал.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Цвет в архитектуре и дизайне. Архитектурный образ как понятие эпохи (Ш.Э. </w:t>
            </w:r>
            <w:proofErr w:type="spell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proofErr w:type="spell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Корбюзье).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Тенденции и перспективы развития современной архитектуры. Жилое пространство города</w:t>
            </w:r>
            <w:proofErr w:type="gram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ород, микрорайон, улица).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Природа 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рхитектура. Ландшафтный дизайн.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Основные школы садово-паркового искусства. Русская усадебная культура XVIII - XIX веков.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Искусство флористики. Проектирование пространственной и предметной среды. Дизайн моего сада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История костюма.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Композиционно - конструктивные принципы дизайна одежды.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CA" w:rsidTr="003B4775">
        <w:tc>
          <w:tcPr>
            <w:tcW w:w="9571" w:type="dxa"/>
            <w:gridSpan w:val="4"/>
          </w:tcPr>
          <w:p w:rsidR="00CF12CA" w:rsidRDefault="00CF12CA" w:rsidP="00CF12C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Изобразительное искусство и архитектура России XI –XVII вв.</w:t>
            </w:r>
            <w:r w:rsidRPr="001C1EC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C1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- 4 часа</w:t>
            </w: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Красота и своеобразие архитектуры Владимиро-Суздальской Руси. Архитектура Великого </w:t>
            </w:r>
            <w:r w:rsidRPr="00CF12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Новгорода.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380" w:type="dxa"/>
          </w:tcPr>
          <w:p w:rsidR="001C1ECF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Образный мир древнер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усской живописи (Андрей Рублев, Феофан Грек, </w:t>
            </w: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Дионисий).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Соборы Московского Кремля. Шатровая архитектура (церковь Вознесения Христова в селе Коломенском, Храм Покрова на Рву).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 «</w:t>
            </w:r>
            <w:proofErr w:type="spell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бунташного</w:t>
            </w:r>
            <w:proofErr w:type="spell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века» (парсуна). Московское барокко.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CA" w:rsidTr="00184721">
        <w:tc>
          <w:tcPr>
            <w:tcW w:w="9571" w:type="dxa"/>
            <w:gridSpan w:val="4"/>
          </w:tcPr>
          <w:p w:rsidR="00CF12CA" w:rsidRDefault="00CF12CA" w:rsidP="00CF12C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Взаимосвязь истории искусства и истории человечества - 3часа</w:t>
            </w: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Традиции и новаторство в изобразительном искусстве XX века (модерн, авангард, сюрреализм).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Модерн в русской архитектуре (Ф.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Стиль модерн в зар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убежной архитектуре (А. Гауди).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Крупнейшие художественные музеи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 и их роль в культуре (Прадо, Лувр, Дрезденская галерея).</w:t>
            </w:r>
          </w:p>
        </w:tc>
        <w:tc>
          <w:tcPr>
            <w:tcW w:w="1701" w:type="dxa"/>
          </w:tcPr>
          <w:p w:rsidR="001C1ECF" w:rsidRDefault="00801E18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CA" w:rsidTr="00300758">
        <w:tc>
          <w:tcPr>
            <w:tcW w:w="9571" w:type="dxa"/>
            <w:gridSpan w:val="4"/>
          </w:tcPr>
          <w:p w:rsidR="00CF12CA" w:rsidRDefault="00CF12CA" w:rsidP="00CF1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Изображение в синтетических и экранных видах искусства и художественная фотография -11часов</w:t>
            </w: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Роль изображения в синтетических искусствах. Театральное искусство и художник.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0" w:type="dxa"/>
          </w:tcPr>
          <w:p w:rsidR="00CF12CA" w:rsidRPr="00CF12CA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C1ECF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Сценография – особый вид художественного творчества. Костюм, грим и маска. Театра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льные художники начала XX века. (А.Я. Головин, А.Н. Бенуа, </w:t>
            </w: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М.В. </w:t>
            </w:r>
            <w:proofErr w:type="spell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Добужинский</w:t>
            </w:r>
            <w:proofErr w:type="spell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Опыт художественно-творческой деятельности. Создание художественного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в искусстве фотографии.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0" w:type="dxa"/>
          </w:tcPr>
          <w:p w:rsidR="00CF12CA" w:rsidRPr="00CF12CA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Особенности художественной фотографии. Выразительные средства фотографии</w:t>
            </w:r>
          </w:p>
          <w:p w:rsidR="001C1ECF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(композиция, план, ракурс, свет, ритм и др.).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Изображение в фотографии и в живопис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Изобразительная природа экранных искусств. Специфика киноизображения: кадр и монтаж.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0" w:type="dxa"/>
          </w:tcPr>
          <w:p w:rsidR="001C1ECF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Кинокомпозиция</w:t>
            </w:r>
            <w:proofErr w:type="spell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и средства эмоцион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альной выразительности в фильме</w:t>
            </w: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(ритм, свет, цвет, музыка, звук).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Документальный, игровой и анимационный фильмы. Коллективный процесс творчества в кино</w:t>
            </w:r>
            <w:proofErr w:type="gram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ценарист, режиссер, оператор, художник, актер).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0" w:type="dxa"/>
          </w:tcPr>
          <w:p w:rsidR="00CF12CA" w:rsidRPr="00CF12CA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Мастера российского кинематографа</w:t>
            </w:r>
          </w:p>
          <w:p w:rsidR="001C1ECF" w:rsidRDefault="00CF12CA" w:rsidP="00CF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(С.М. Эйзенштейн, С.Ф. Бондарчук, А.А. Тарковский, </w:t>
            </w: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Н.С. Михалков).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Телевизионное изображение, его особенности и возможности (видеосюжет, репортаж и др.).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Художественно-творческие проекты.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ECF" w:rsidTr="00CF12CA">
        <w:tc>
          <w:tcPr>
            <w:tcW w:w="54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0" w:type="dxa"/>
          </w:tcPr>
          <w:p w:rsidR="001C1ECF" w:rsidRDefault="00CF12CA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CA">
              <w:rPr>
                <w:rFonts w:ascii="Times New Roman" w:hAnsi="Times New Roman" w:cs="Times New Roman"/>
                <w:sz w:val="24"/>
                <w:szCs w:val="24"/>
              </w:rPr>
              <w:t>Художественно-творческие проекты.</w:t>
            </w:r>
          </w:p>
        </w:tc>
        <w:tc>
          <w:tcPr>
            <w:tcW w:w="1701" w:type="dxa"/>
          </w:tcPr>
          <w:p w:rsidR="001C1ECF" w:rsidRDefault="008D2EA4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  <w:bookmarkStart w:id="0" w:name="_GoBack"/>
            <w:bookmarkEnd w:id="0"/>
          </w:p>
        </w:tc>
        <w:tc>
          <w:tcPr>
            <w:tcW w:w="1950" w:type="dxa"/>
          </w:tcPr>
          <w:p w:rsidR="001C1ECF" w:rsidRDefault="001C1ECF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B8E" w:rsidTr="00CF12CA">
        <w:tc>
          <w:tcPr>
            <w:tcW w:w="540" w:type="dxa"/>
          </w:tcPr>
          <w:p w:rsidR="00930B8E" w:rsidRDefault="00930B8E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</w:tcPr>
          <w:p w:rsidR="00930B8E" w:rsidRPr="00CF12CA" w:rsidRDefault="00930B8E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ИТОГ: 34 часа</w:t>
            </w:r>
          </w:p>
        </w:tc>
        <w:tc>
          <w:tcPr>
            <w:tcW w:w="1701" w:type="dxa"/>
          </w:tcPr>
          <w:p w:rsidR="00930B8E" w:rsidRDefault="00930B8E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930B8E" w:rsidRDefault="00930B8E" w:rsidP="001C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76C1" w:rsidRDefault="00801E18" w:rsidP="00930B8E">
      <w:pPr>
        <w:tabs>
          <w:tab w:val="left" w:pos="103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5C3364D">
            <wp:extent cx="5937885" cy="1969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E18" w:rsidRPr="001C1ECF" w:rsidRDefault="00801E18" w:rsidP="00930B8E">
      <w:pPr>
        <w:tabs>
          <w:tab w:val="left" w:pos="103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B1D0F1">
            <wp:extent cx="3462655" cy="1554480"/>
            <wp:effectExtent l="0" t="0" r="444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01E18" w:rsidRPr="001C1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4930"/>
    <w:multiLevelType w:val="hybridMultilevel"/>
    <w:tmpl w:val="E9B8B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06037"/>
    <w:multiLevelType w:val="hybridMultilevel"/>
    <w:tmpl w:val="DF86C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F1BC0"/>
    <w:multiLevelType w:val="hybridMultilevel"/>
    <w:tmpl w:val="7C9AB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727F3"/>
    <w:multiLevelType w:val="hybridMultilevel"/>
    <w:tmpl w:val="99027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E5047"/>
    <w:multiLevelType w:val="hybridMultilevel"/>
    <w:tmpl w:val="FB6CE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241CC9"/>
    <w:multiLevelType w:val="hybridMultilevel"/>
    <w:tmpl w:val="1E1C9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D7059"/>
    <w:multiLevelType w:val="hybridMultilevel"/>
    <w:tmpl w:val="9BBE3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5C6289"/>
    <w:multiLevelType w:val="hybridMultilevel"/>
    <w:tmpl w:val="F2567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7541B4"/>
    <w:multiLevelType w:val="hybridMultilevel"/>
    <w:tmpl w:val="923EE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9B24AF"/>
    <w:multiLevelType w:val="hybridMultilevel"/>
    <w:tmpl w:val="2FE83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4DF"/>
    <w:rsid w:val="001C1ECF"/>
    <w:rsid w:val="001F34DF"/>
    <w:rsid w:val="00801E18"/>
    <w:rsid w:val="008D2EA4"/>
    <w:rsid w:val="00930B8E"/>
    <w:rsid w:val="00CB76C1"/>
    <w:rsid w:val="00CF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E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C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C1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E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C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C1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7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1C193-76BE-43DF-A399-C32626E6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2019-09-06T07:00:00Z</dcterms:created>
  <dcterms:modified xsi:type="dcterms:W3CDTF">2019-09-09T12:16:00Z</dcterms:modified>
</cp:coreProperties>
</file>