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7CB" w:rsidRPr="00CC694C" w:rsidRDefault="005F3E41" w:rsidP="005F3E4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94C">
        <w:rPr>
          <w:rFonts w:ascii="Times New Roman" w:hAnsi="Times New Roman" w:cs="Times New Roman"/>
          <w:b/>
          <w:sz w:val="26"/>
          <w:szCs w:val="26"/>
        </w:rPr>
        <w:t>Подготовка к ЕГЭ</w:t>
      </w:r>
    </w:p>
    <w:p w:rsidR="005F3E41" w:rsidRPr="00CC694C" w:rsidRDefault="005F3E41" w:rsidP="005F3E4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94C">
        <w:rPr>
          <w:rFonts w:ascii="Times New Roman" w:hAnsi="Times New Roman" w:cs="Times New Roman"/>
          <w:b/>
          <w:sz w:val="26"/>
          <w:szCs w:val="26"/>
        </w:rPr>
        <w:t>Типы культур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98"/>
        <w:gridCol w:w="3309"/>
        <w:gridCol w:w="3503"/>
        <w:gridCol w:w="2322"/>
        <w:gridCol w:w="2954"/>
      </w:tblGrid>
      <w:tr w:rsidR="00CC694C" w:rsidRPr="00CC694C" w:rsidTr="007922AB">
        <w:tc>
          <w:tcPr>
            <w:tcW w:w="2963" w:type="dxa"/>
          </w:tcPr>
          <w:p w:rsidR="005F3E41" w:rsidRPr="00CC694C" w:rsidRDefault="005F3E41" w:rsidP="005F3E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b/>
                <w:sz w:val="26"/>
                <w:szCs w:val="26"/>
              </w:rPr>
              <w:t>Народная</w:t>
            </w:r>
          </w:p>
        </w:tc>
        <w:tc>
          <w:tcPr>
            <w:tcW w:w="2674" w:type="dxa"/>
          </w:tcPr>
          <w:p w:rsidR="005F3E41" w:rsidRPr="00CC694C" w:rsidRDefault="005F3E41" w:rsidP="005F3E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b/>
                <w:sz w:val="26"/>
                <w:szCs w:val="26"/>
              </w:rPr>
              <w:t>Массовая</w:t>
            </w:r>
          </w:p>
        </w:tc>
        <w:tc>
          <w:tcPr>
            <w:tcW w:w="3648" w:type="dxa"/>
          </w:tcPr>
          <w:p w:rsidR="005F3E41" w:rsidRPr="00CC694C" w:rsidRDefault="005F3E41" w:rsidP="005F3E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b/>
                <w:sz w:val="26"/>
                <w:szCs w:val="26"/>
              </w:rPr>
              <w:t>Элитарная</w:t>
            </w:r>
          </w:p>
        </w:tc>
        <w:tc>
          <w:tcPr>
            <w:tcW w:w="2488" w:type="dxa"/>
          </w:tcPr>
          <w:p w:rsidR="005F3E41" w:rsidRPr="00CC694C" w:rsidRDefault="005F3E41" w:rsidP="005F3E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b/>
                <w:sz w:val="26"/>
                <w:szCs w:val="26"/>
              </w:rPr>
              <w:t>Субкультура</w:t>
            </w:r>
          </w:p>
        </w:tc>
        <w:tc>
          <w:tcPr>
            <w:tcW w:w="3013" w:type="dxa"/>
          </w:tcPr>
          <w:p w:rsidR="005F3E41" w:rsidRPr="00CC694C" w:rsidRDefault="005F3E41" w:rsidP="005F3E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b/>
                <w:sz w:val="26"/>
                <w:szCs w:val="26"/>
              </w:rPr>
              <w:t>Контркультура</w:t>
            </w:r>
          </w:p>
        </w:tc>
      </w:tr>
      <w:tr w:rsidR="00CC694C" w:rsidRPr="00CC694C" w:rsidTr="007922AB">
        <w:tc>
          <w:tcPr>
            <w:tcW w:w="2963" w:type="dxa"/>
          </w:tcPr>
          <w:p w:rsidR="005F3E41" w:rsidRPr="00CC694C" w:rsidRDefault="005F3E41" w:rsidP="005F3E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sz w:val="26"/>
                <w:szCs w:val="26"/>
              </w:rPr>
              <w:t>Её произведения, как правило, не имеют автора, анонимны</w:t>
            </w:r>
          </w:p>
          <w:p w:rsidR="005F3E41" w:rsidRDefault="005F3E41" w:rsidP="005F3E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sz w:val="26"/>
                <w:szCs w:val="26"/>
              </w:rPr>
              <w:t>Включает мифы, легенды, эпос, песни, танцы, прикладное искусство</w:t>
            </w:r>
          </w:p>
          <w:p w:rsidR="007922AB" w:rsidRDefault="007922AB" w:rsidP="005F3E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требует специальной подготовки для своего восприятия</w:t>
            </w:r>
          </w:p>
          <w:p w:rsidR="007922AB" w:rsidRPr="00CC694C" w:rsidRDefault="007922AB" w:rsidP="005F3E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Появилась раньше других форм культуры</w:t>
            </w:r>
          </w:p>
          <w:p w:rsidR="005F3E41" w:rsidRPr="00CC694C" w:rsidRDefault="005F3E41" w:rsidP="005F3E41">
            <w:pPr>
              <w:pStyle w:val="a4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74" w:type="dxa"/>
          </w:tcPr>
          <w:p w:rsidR="005F3E41" w:rsidRPr="00CC694C" w:rsidRDefault="005F3E41" w:rsidP="005F3E4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sz w:val="26"/>
                <w:szCs w:val="26"/>
              </w:rPr>
              <w:t>Понятна и доступна всем слоям населения</w:t>
            </w:r>
          </w:p>
          <w:p w:rsidR="005F3E41" w:rsidRPr="00CC694C" w:rsidRDefault="005F3E41" w:rsidP="005F3E4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sz w:val="26"/>
                <w:szCs w:val="26"/>
              </w:rPr>
              <w:t>Популярная музыка – яркий пример массовой культуры</w:t>
            </w:r>
          </w:p>
          <w:p w:rsidR="00CC694C" w:rsidRPr="00CC694C" w:rsidRDefault="00CC694C" w:rsidP="005F3E4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sz w:val="26"/>
                <w:szCs w:val="26"/>
              </w:rPr>
              <w:t>Общедоступность</w:t>
            </w:r>
          </w:p>
          <w:p w:rsidR="00CC694C" w:rsidRPr="00CC694C" w:rsidRDefault="00CC694C" w:rsidP="005F3E4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sz w:val="26"/>
                <w:szCs w:val="26"/>
              </w:rPr>
              <w:t>Имеет ярко выраженный коммерческий характер</w:t>
            </w:r>
          </w:p>
        </w:tc>
        <w:tc>
          <w:tcPr>
            <w:tcW w:w="3648" w:type="dxa"/>
          </w:tcPr>
          <w:p w:rsidR="005F3E41" w:rsidRPr="00CC694C" w:rsidRDefault="005F3E41" w:rsidP="005F3E41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sz w:val="26"/>
                <w:szCs w:val="26"/>
              </w:rPr>
              <w:t>Создаётся привилегированной частью общества</w:t>
            </w:r>
          </w:p>
          <w:p w:rsidR="005F3E41" w:rsidRPr="00CC694C" w:rsidRDefault="005F3E41" w:rsidP="005F3E41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sz w:val="26"/>
                <w:szCs w:val="26"/>
              </w:rPr>
              <w:t>Включает изящное искусство, классическую музыку и литературу</w:t>
            </w:r>
          </w:p>
          <w:p w:rsidR="005F3E41" w:rsidRDefault="005F3E41" w:rsidP="005F3E41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sz w:val="26"/>
                <w:szCs w:val="26"/>
              </w:rPr>
              <w:t>Трудна для понимания неподготовленным человеком</w:t>
            </w:r>
          </w:p>
          <w:p w:rsidR="009449B6" w:rsidRDefault="009449B6" w:rsidP="005F3E41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Высокая содержательная сложность</w:t>
            </w:r>
          </w:p>
          <w:p w:rsidR="009449B6" w:rsidRDefault="009449B6" w:rsidP="005F3E41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Ориентирована на узкий круг ценителей</w:t>
            </w:r>
          </w:p>
          <w:p w:rsidR="009449B6" w:rsidRDefault="009449B6" w:rsidP="005F3E41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Соответствие изысканным вкусам</w:t>
            </w:r>
          </w:p>
          <w:p w:rsidR="009449B6" w:rsidRPr="00CC694C" w:rsidRDefault="009449B6" w:rsidP="005F3E41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Безграничное самовыражение автора</w:t>
            </w:r>
          </w:p>
        </w:tc>
        <w:tc>
          <w:tcPr>
            <w:tcW w:w="2488" w:type="dxa"/>
          </w:tcPr>
          <w:p w:rsidR="005F3E41" w:rsidRPr="00CC694C" w:rsidRDefault="005F3E41" w:rsidP="005F3E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sz w:val="26"/>
                <w:szCs w:val="26"/>
              </w:rPr>
              <w:t>Часть общей культуры, системы ценностей, присущих определенно группе (молодёжная субкультура)</w:t>
            </w:r>
          </w:p>
        </w:tc>
        <w:tc>
          <w:tcPr>
            <w:tcW w:w="3013" w:type="dxa"/>
          </w:tcPr>
          <w:p w:rsidR="005F3E41" w:rsidRPr="00CC694C" w:rsidRDefault="005F3E41" w:rsidP="005F3E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694C">
              <w:rPr>
                <w:rFonts w:ascii="Times New Roman" w:hAnsi="Times New Roman" w:cs="Times New Roman"/>
                <w:sz w:val="26"/>
                <w:szCs w:val="26"/>
              </w:rPr>
              <w:t>Культурные течения, отрицающие ценности доминирующей культуры и противопоставляющие себя ей</w:t>
            </w:r>
          </w:p>
        </w:tc>
      </w:tr>
    </w:tbl>
    <w:p w:rsidR="005F3E41" w:rsidRPr="00CC694C" w:rsidRDefault="005F3E41" w:rsidP="005F3E4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F3E41" w:rsidRPr="00CC694C" w:rsidRDefault="005F3E41" w:rsidP="005F3E41">
      <w:pPr>
        <w:jc w:val="left"/>
        <w:rPr>
          <w:rFonts w:ascii="Times New Roman" w:hAnsi="Times New Roman" w:cs="Times New Roman"/>
          <w:sz w:val="26"/>
          <w:szCs w:val="26"/>
        </w:rPr>
      </w:pPr>
      <w:r w:rsidRPr="00CC694C">
        <w:rPr>
          <w:rFonts w:ascii="Times New Roman" w:hAnsi="Times New Roman" w:cs="Times New Roman"/>
          <w:b/>
          <w:sz w:val="26"/>
          <w:szCs w:val="26"/>
        </w:rPr>
        <w:t>Мировоззрение</w:t>
      </w:r>
      <w:r w:rsidRPr="00CC694C">
        <w:rPr>
          <w:rFonts w:ascii="Times New Roman" w:hAnsi="Times New Roman" w:cs="Times New Roman"/>
          <w:sz w:val="26"/>
          <w:szCs w:val="26"/>
        </w:rPr>
        <w:t xml:space="preserve"> – это целостное представление о природе, обществе, человеке, находящее выражение в системе ценностей</w:t>
      </w:r>
      <w:r w:rsidR="004D2971" w:rsidRPr="00CC694C">
        <w:rPr>
          <w:rFonts w:ascii="Times New Roman" w:hAnsi="Times New Roman" w:cs="Times New Roman"/>
          <w:sz w:val="26"/>
          <w:szCs w:val="26"/>
        </w:rPr>
        <w:t xml:space="preserve"> социальной группы, общества.</w:t>
      </w:r>
    </w:p>
    <w:p w:rsidR="004D2971" w:rsidRPr="00CC694C" w:rsidRDefault="004D2971" w:rsidP="005F3E41">
      <w:pPr>
        <w:jc w:val="left"/>
        <w:rPr>
          <w:rFonts w:ascii="Times New Roman" w:hAnsi="Times New Roman" w:cs="Times New Roman"/>
          <w:sz w:val="26"/>
          <w:szCs w:val="26"/>
        </w:rPr>
      </w:pPr>
    </w:p>
    <w:p w:rsidR="004D2971" w:rsidRPr="007922AB" w:rsidRDefault="004D2971" w:rsidP="005F3E41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7922AB">
        <w:rPr>
          <w:rFonts w:ascii="Times New Roman" w:hAnsi="Times New Roman" w:cs="Times New Roman"/>
          <w:b/>
          <w:sz w:val="24"/>
          <w:szCs w:val="24"/>
        </w:rPr>
        <w:t>Типы мировоззрения:</w:t>
      </w:r>
    </w:p>
    <w:p w:rsidR="004D2971" w:rsidRPr="007922AB" w:rsidRDefault="004D2971" w:rsidP="005F3E41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2" w:type="dxa"/>
        <w:tblLook w:val="04A0" w:firstRow="1" w:lastRow="0" w:firstColumn="1" w:lastColumn="0" w:noHBand="0" w:noVBand="1"/>
      </w:tblPr>
      <w:tblGrid>
        <w:gridCol w:w="3426"/>
        <w:gridCol w:w="5252"/>
        <w:gridCol w:w="6344"/>
      </w:tblGrid>
      <w:tr w:rsidR="004D2971" w:rsidRPr="007922AB" w:rsidTr="00CC694C">
        <w:tc>
          <w:tcPr>
            <w:tcW w:w="3426" w:type="dxa"/>
          </w:tcPr>
          <w:p w:rsidR="004D2971" w:rsidRPr="007922AB" w:rsidRDefault="004D2971" w:rsidP="005F3E4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b/>
                <w:sz w:val="24"/>
                <w:szCs w:val="24"/>
              </w:rPr>
              <w:t>Обыденное</w:t>
            </w:r>
          </w:p>
        </w:tc>
        <w:tc>
          <w:tcPr>
            <w:tcW w:w="5252" w:type="dxa"/>
          </w:tcPr>
          <w:p w:rsidR="004D2971" w:rsidRPr="007922AB" w:rsidRDefault="004D2971" w:rsidP="005F3E4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b/>
                <w:sz w:val="24"/>
                <w:szCs w:val="24"/>
              </w:rPr>
              <w:t>Религиозное</w:t>
            </w:r>
          </w:p>
        </w:tc>
        <w:tc>
          <w:tcPr>
            <w:tcW w:w="6344" w:type="dxa"/>
          </w:tcPr>
          <w:p w:rsidR="004D2971" w:rsidRPr="007922AB" w:rsidRDefault="004D2971" w:rsidP="005F3E4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b/>
                <w:sz w:val="24"/>
                <w:szCs w:val="24"/>
              </w:rPr>
              <w:t>Научное</w:t>
            </w:r>
          </w:p>
        </w:tc>
      </w:tr>
      <w:tr w:rsidR="004D2971" w:rsidRPr="007922AB" w:rsidTr="00CC694C">
        <w:tc>
          <w:tcPr>
            <w:tcW w:w="3426" w:type="dxa"/>
          </w:tcPr>
          <w:p w:rsidR="004D2971" w:rsidRPr="007922AB" w:rsidRDefault="004D2971" w:rsidP="004D2971">
            <w:pPr>
              <w:pStyle w:val="a4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 xml:space="preserve">Возникает в процессе личной практической </w:t>
            </w:r>
            <w:r w:rsidRPr="0079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человека</w:t>
            </w:r>
          </w:p>
          <w:p w:rsidR="004D2971" w:rsidRPr="007922AB" w:rsidRDefault="004D2971" w:rsidP="004D2971">
            <w:pPr>
              <w:pStyle w:val="a4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Опирается на непосредственный жизненный опыт</w:t>
            </w:r>
          </w:p>
          <w:p w:rsidR="004D2971" w:rsidRPr="007922AB" w:rsidRDefault="004D2971" w:rsidP="004D2971">
            <w:pPr>
              <w:pStyle w:val="a4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Мало использует опыт науки, культуры, опыт религиозного сознания</w:t>
            </w:r>
          </w:p>
        </w:tc>
        <w:tc>
          <w:tcPr>
            <w:tcW w:w="5252" w:type="dxa"/>
          </w:tcPr>
          <w:p w:rsidR="004D2971" w:rsidRPr="007922AB" w:rsidRDefault="004D2971" w:rsidP="004D2971">
            <w:pPr>
              <w:pStyle w:val="a4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Основой являются религиозные учения</w:t>
            </w:r>
          </w:p>
          <w:p w:rsidR="004D2971" w:rsidRPr="007922AB" w:rsidRDefault="004D2971" w:rsidP="004D2971">
            <w:pPr>
              <w:pStyle w:val="a4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 xml:space="preserve">Тесная связь с мировым культурным </w:t>
            </w:r>
            <w:r w:rsidRPr="0079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наследием</w:t>
            </w:r>
          </w:p>
          <w:p w:rsidR="004D2971" w:rsidRPr="007922AB" w:rsidRDefault="004D2971" w:rsidP="004D2971">
            <w:pPr>
              <w:pStyle w:val="a4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Ориентация на решение проблем, связанных с духовными потребностями человека</w:t>
            </w:r>
          </w:p>
          <w:p w:rsidR="004D2971" w:rsidRPr="007922AB" w:rsidRDefault="004D2971" w:rsidP="004D2971">
            <w:pPr>
              <w:pStyle w:val="a4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Недостаточное внимание к достижениям науки</w:t>
            </w:r>
          </w:p>
        </w:tc>
        <w:tc>
          <w:tcPr>
            <w:tcW w:w="6344" w:type="dxa"/>
          </w:tcPr>
          <w:p w:rsidR="004D2971" w:rsidRPr="007922AB" w:rsidRDefault="004D2971" w:rsidP="004D2971">
            <w:pPr>
              <w:pStyle w:val="a4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Включает в себя научную картину мира</w:t>
            </w:r>
          </w:p>
          <w:p w:rsidR="004D2971" w:rsidRPr="007922AB" w:rsidRDefault="004D2971" w:rsidP="004D2971">
            <w:pPr>
              <w:pStyle w:val="a4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Прочная научная обоснованность</w:t>
            </w:r>
          </w:p>
          <w:p w:rsidR="004D2971" w:rsidRPr="007922AB" w:rsidRDefault="004D2971" w:rsidP="004D2971">
            <w:pPr>
              <w:pStyle w:val="a4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Органическая связь с социальной деятельностью людей</w:t>
            </w:r>
          </w:p>
        </w:tc>
      </w:tr>
    </w:tbl>
    <w:p w:rsidR="004D2971" w:rsidRPr="007922AB" w:rsidRDefault="004D2971" w:rsidP="005F3E4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D2971" w:rsidRPr="007922AB" w:rsidRDefault="004D2971" w:rsidP="005F3E41">
      <w:pPr>
        <w:jc w:val="left"/>
        <w:rPr>
          <w:rFonts w:ascii="Times New Roman" w:hAnsi="Times New Roman" w:cs="Times New Roman"/>
          <w:sz w:val="24"/>
          <w:szCs w:val="24"/>
        </w:rPr>
      </w:pPr>
      <w:r w:rsidRPr="007922AB">
        <w:rPr>
          <w:rFonts w:ascii="Times New Roman" w:hAnsi="Times New Roman" w:cs="Times New Roman"/>
          <w:b/>
          <w:sz w:val="24"/>
          <w:szCs w:val="24"/>
        </w:rPr>
        <w:t xml:space="preserve">Мораль </w:t>
      </w:r>
      <w:r w:rsidRPr="007922AB">
        <w:rPr>
          <w:rFonts w:ascii="Times New Roman" w:hAnsi="Times New Roman" w:cs="Times New Roman"/>
          <w:sz w:val="24"/>
          <w:szCs w:val="24"/>
        </w:rPr>
        <w:t>– совокупность одобренных общественным мнением норм, определяющих отношения людей в социуме.</w:t>
      </w:r>
    </w:p>
    <w:p w:rsidR="004D2971" w:rsidRPr="007922AB" w:rsidRDefault="004D2971" w:rsidP="005F3E4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D2971" w:rsidRPr="007922AB" w:rsidRDefault="004D2971" w:rsidP="005F3E41">
      <w:pPr>
        <w:jc w:val="left"/>
        <w:rPr>
          <w:rFonts w:ascii="Times New Roman" w:hAnsi="Times New Roman" w:cs="Times New Roman"/>
          <w:sz w:val="24"/>
          <w:szCs w:val="24"/>
        </w:rPr>
      </w:pPr>
      <w:r w:rsidRPr="007922AB">
        <w:rPr>
          <w:rFonts w:ascii="Times New Roman" w:hAnsi="Times New Roman" w:cs="Times New Roman"/>
          <w:b/>
          <w:sz w:val="24"/>
          <w:szCs w:val="24"/>
        </w:rPr>
        <w:t>Наука</w:t>
      </w:r>
      <w:r w:rsidRPr="007922AB">
        <w:rPr>
          <w:rFonts w:ascii="Times New Roman" w:hAnsi="Times New Roman" w:cs="Times New Roman"/>
          <w:sz w:val="24"/>
          <w:szCs w:val="24"/>
        </w:rPr>
        <w:t xml:space="preserve"> – творческая деятельность, направленная на получение, обоснование и систематизацию новых знаний</w:t>
      </w:r>
    </w:p>
    <w:p w:rsidR="004D2971" w:rsidRPr="007922AB" w:rsidRDefault="004D2971" w:rsidP="005F3E4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C694C" w:rsidRPr="007922AB" w:rsidRDefault="00CC694C" w:rsidP="005F3E4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D2971" w:rsidRPr="007922AB" w:rsidRDefault="004D2971" w:rsidP="005F3E41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7922AB">
        <w:rPr>
          <w:rFonts w:ascii="Times New Roman" w:hAnsi="Times New Roman" w:cs="Times New Roman"/>
          <w:b/>
          <w:sz w:val="24"/>
          <w:szCs w:val="24"/>
        </w:rPr>
        <w:t>Основные функции науки: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3261"/>
        <w:gridCol w:w="3260"/>
        <w:gridCol w:w="4678"/>
        <w:gridCol w:w="77"/>
      </w:tblGrid>
      <w:tr w:rsidR="00CC694C" w:rsidRPr="007922AB" w:rsidTr="00CC694C">
        <w:trPr>
          <w:gridAfter w:val="1"/>
          <w:wAfter w:w="77" w:type="dxa"/>
        </w:trPr>
        <w:tc>
          <w:tcPr>
            <w:tcW w:w="3510" w:type="dxa"/>
          </w:tcPr>
          <w:p w:rsidR="004D2971" w:rsidRPr="007922AB" w:rsidRDefault="004D2971" w:rsidP="005F3E4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Познавательно-объяснительная</w:t>
            </w:r>
          </w:p>
        </w:tc>
        <w:tc>
          <w:tcPr>
            <w:tcW w:w="3261" w:type="dxa"/>
          </w:tcPr>
          <w:p w:rsidR="004D2971" w:rsidRPr="007922AB" w:rsidRDefault="004D2971" w:rsidP="005F3E4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b/>
                <w:sz w:val="24"/>
                <w:szCs w:val="24"/>
              </w:rPr>
              <w:t>Прогностическая</w:t>
            </w:r>
          </w:p>
        </w:tc>
        <w:tc>
          <w:tcPr>
            <w:tcW w:w="3260" w:type="dxa"/>
          </w:tcPr>
          <w:p w:rsidR="004D2971" w:rsidRPr="007922AB" w:rsidRDefault="004D2971" w:rsidP="005F3E4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</w:t>
            </w:r>
          </w:p>
        </w:tc>
        <w:tc>
          <w:tcPr>
            <w:tcW w:w="4678" w:type="dxa"/>
          </w:tcPr>
          <w:p w:rsidR="004D2971" w:rsidRPr="007922AB" w:rsidRDefault="004D2971" w:rsidP="005F3E4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Культурно-мировоззренческая</w:t>
            </w:r>
          </w:p>
        </w:tc>
      </w:tr>
      <w:tr w:rsidR="00CC694C" w:rsidRPr="007922AB" w:rsidTr="00CC694C">
        <w:tc>
          <w:tcPr>
            <w:tcW w:w="3510" w:type="dxa"/>
          </w:tcPr>
          <w:p w:rsidR="004D2971" w:rsidRPr="007922AB" w:rsidRDefault="00815EB0" w:rsidP="00815EB0">
            <w:pPr>
              <w:pStyle w:val="a4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Открытие какого-либо закона</w:t>
            </w:r>
          </w:p>
          <w:p w:rsidR="00815EB0" w:rsidRPr="007922AB" w:rsidRDefault="00815EB0" w:rsidP="00815EB0">
            <w:pPr>
              <w:pStyle w:val="a4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Создание таблицы химических элементов</w:t>
            </w:r>
          </w:p>
          <w:p w:rsidR="00815EB0" w:rsidRPr="007922AB" w:rsidRDefault="00815EB0" w:rsidP="00815EB0">
            <w:pPr>
              <w:pStyle w:val="a4"/>
              <w:numPr>
                <w:ilvl w:val="0"/>
                <w:numId w:val="7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Открытие закона всемирного тяготения</w:t>
            </w:r>
          </w:p>
        </w:tc>
        <w:tc>
          <w:tcPr>
            <w:tcW w:w="3261" w:type="dxa"/>
          </w:tcPr>
          <w:p w:rsidR="004D2971" w:rsidRPr="007922AB" w:rsidRDefault="00815EB0" w:rsidP="00815EB0">
            <w:pPr>
              <w:pStyle w:val="a4"/>
              <w:numPr>
                <w:ilvl w:val="0"/>
                <w:numId w:val="8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Возможность прогнозировать развитие явлений</w:t>
            </w:r>
          </w:p>
          <w:p w:rsidR="00815EB0" w:rsidRPr="007922AB" w:rsidRDefault="00815EB0" w:rsidP="00815EB0">
            <w:pPr>
              <w:pStyle w:val="a4"/>
              <w:numPr>
                <w:ilvl w:val="0"/>
                <w:numId w:val="8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Создание модели изменения климата на Земле до конца 21 века</w:t>
            </w:r>
          </w:p>
        </w:tc>
        <w:tc>
          <w:tcPr>
            <w:tcW w:w="3260" w:type="dxa"/>
          </w:tcPr>
          <w:p w:rsidR="004D2971" w:rsidRPr="007922AB" w:rsidRDefault="00815EB0" w:rsidP="00815EB0">
            <w:pPr>
              <w:pStyle w:val="a4"/>
              <w:numPr>
                <w:ilvl w:val="0"/>
                <w:numId w:val="9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Создание атомного реактора</w:t>
            </w:r>
          </w:p>
          <w:p w:rsidR="00815EB0" w:rsidRPr="007922AB" w:rsidRDefault="00815EB0" w:rsidP="00815EB0">
            <w:pPr>
              <w:pStyle w:val="a4"/>
              <w:numPr>
                <w:ilvl w:val="0"/>
                <w:numId w:val="9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Разработка системы беспроводной связи</w:t>
            </w:r>
          </w:p>
        </w:tc>
        <w:tc>
          <w:tcPr>
            <w:tcW w:w="4755" w:type="dxa"/>
            <w:gridSpan w:val="2"/>
          </w:tcPr>
          <w:p w:rsidR="004D2971" w:rsidRPr="007922AB" w:rsidRDefault="00815EB0" w:rsidP="00CC694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>научные представлени</w:t>
            </w:r>
            <w:r w:rsidR="00CC694C" w:rsidRPr="007922A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922AB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отношение человека к природным и общественным явлениям</w:t>
            </w:r>
          </w:p>
        </w:tc>
      </w:tr>
    </w:tbl>
    <w:p w:rsidR="004D2971" w:rsidRPr="007922AB" w:rsidRDefault="004D2971" w:rsidP="005F3E41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815EB0" w:rsidRPr="007922AB" w:rsidRDefault="00815EB0" w:rsidP="005F3E41">
      <w:pPr>
        <w:jc w:val="left"/>
        <w:rPr>
          <w:rFonts w:ascii="Times New Roman" w:hAnsi="Times New Roman" w:cs="Times New Roman"/>
          <w:sz w:val="24"/>
          <w:szCs w:val="24"/>
        </w:rPr>
      </w:pPr>
      <w:r w:rsidRPr="007922AB">
        <w:rPr>
          <w:rFonts w:ascii="Times New Roman" w:hAnsi="Times New Roman" w:cs="Times New Roman"/>
          <w:b/>
          <w:sz w:val="24"/>
          <w:szCs w:val="24"/>
        </w:rPr>
        <w:t>Религия</w:t>
      </w:r>
      <w:r w:rsidRPr="007922AB">
        <w:rPr>
          <w:rFonts w:ascii="Times New Roman" w:hAnsi="Times New Roman" w:cs="Times New Roman"/>
          <w:sz w:val="24"/>
          <w:szCs w:val="24"/>
        </w:rPr>
        <w:t xml:space="preserve"> – это мировоззрение, мироощущение и определяемое ими поведения людей на основе веры в существование сверхъестественной сферы</w:t>
      </w:r>
    </w:p>
    <w:p w:rsidR="00815EB0" w:rsidRPr="007922AB" w:rsidRDefault="00815EB0" w:rsidP="005F3E4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15EB0" w:rsidRPr="007922AB" w:rsidRDefault="00815EB0" w:rsidP="005F3E41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7922AB">
        <w:rPr>
          <w:rFonts w:ascii="Times New Roman" w:hAnsi="Times New Roman" w:cs="Times New Roman"/>
          <w:b/>
          <w:sz w:val="24"/>
          <w:szCs w:val="24"/>
        </w:rPr>
        <w:t>Типы религий:</w:t>
      </w:r>
    </w:p>
    <w:p w:rsidR="00815EB0" w:rsidRPr="007922AB" w:rsidRDefault="00815EB0" w:rsidP="00815EB0">
      <w:pPr>
        <w:pStyle w:val="a4"/>
        <w:numPr>
          <w:ilvl w:val="0"/>
          <w:numId w:val="10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922AB">
        <w:rPr>
          <w:rFonts w:ascii="Times New Roman" w:hAnsi="Times New Roman" w:cs="Times New Roman"/>
          <w:sz w:val="24"/>
          <w:szCs w:val="24"/>
        </w:rPr>
        <w:t>Первобытная (тотемизм, анимизм)</w:t>
      </w:r>
    </w:p>
    <w:p w:rsidR="00815EB0" w:rsidRPr="007922AB" w:rsidRDefault="00815EB0" w:rsidP="00815EB0">
      <w:pPr>
        <w:pStyle w:val="a4"/>
        <w:numPr>
          <w:ilvl w:val="0"/>
          <w:numId w:val="10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922AB">
        <w:rPr>
          <w:rFonts w:ascii="Times New Roman" w:hAnsi="Times New Roman" w:cs="Times New Roman"/>
          <w:sz w:val="24"/>
          <w:szCs w:val="24"/>
        </w:rPr>
        <w:t>Национальная (индуизм, иудаизм, конфуцианство, даосизм, синтоизм)</w:t>
      </w:r>
    </w:p>
    <w:p w:rsidR="00815EB0" w:rsidRPr="007922AB" w:rsidRDefault="00815EB0" w:rsidP="00815EB0">
      <w:pPr>
        <w:pStyle w:val="a4"/>
        <w:numPr>
          <w:ilvl w:val="0"/>
          <w:numId w:val="10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922AB">
        <w:rPr>
          <w:rFonts w:ascii="Times New Roman" w:hAnsi="Times New Roman" w:cs="Times New Roman"/>
          <w:sz w:val="24"/>
          <w:szCs w:val="24"/>
        </w:rPr>
        <w:t>Мировая (ислам, буддизм, христианство)</w:t>
      </w:r>
      <w:bookmarkStart w:id="0" w:name="_GoBack"/>
      <w:bookmarkEnd w:id="0"/>
    </w:p>
    <w:sectPr w:rsidR="00815EB0" w:rsidRPr="007922AB" w:rsidSect="00CC69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01D5E"/>
    <w:multiLevelType w:val="hybridMultilevel"/>
    <w:tmpl w:val="00BA3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05123"/>
    <w:multiLevelType w:val="hybridMultilevel"/>
    <w:tmpl w:val="0682E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72013"/>
    <w:multiLevelType w:val="hybridMultilevel"/>
    <w:tmpl w:val="D4C63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21A0E"/>
    <w:multiLevelType w:val="hybridMultilevel"/>
    <w:tmpl w:val="B9464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E5939"/>
    <w:multiLevelType w:val="hybridMultilevel"/>
    <w:tmpl w:val="1D243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F164F"/>
    <w:multiLevelType w:val="hybridMultilevel"/>
    <w:tmpl w:val="C4A232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BD0E07"/>
    <w:multiLevelType w:val="hybridMultilevel"/>
    <w:tmpl w:val="ECF87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E291D"/>
    <w:multiLevelType w:val="hybridMultilevel"/>
    <w:tmpl w:val="499A2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BF0A17"/>
    <w:multiLevelType w:val="hybridMultilevel"/>
    <w:tmpl w:val="F6C0D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43D74"/>
    <w:multiLevelType w:val="hybridMultilevel"/>
    <w:tmpl w:val="7FCC5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3E41"/>
    <w:rsid w:val="00093C01"/>
    <w:rsid w:val="00116C42"/>
    <w:rsid w:val="00287E23"/>
    <w:rsid w:val="00371A2C"/>
    <w:rsid w:val="004D2971"/>
    <w:rsid w:val="005F3E41"/>
    <w:rsid w:val="00606B41"/>
    <w:rsid w:val="007922AB"/>
    <w:rsid w:val="00815EB0"/>
    <w:rsid w:val="009449B6"/>
    <w:rsid w:val="00C03199"/>
    <w:rsid w:val="00CC694C"/>
    <w:rsid w:val="00E2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BC8F5"/>
  <w15:docId w15:val="{7174DD93-B01A-4A23-91D6-024D4EBDC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6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3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2018-11-19T12:52:00Z</cp:lastPrinted>
  <dcterms:created xsi:type="dcterms:W3CDTF">2018-05-04T06:31:00Z</dcterms:created>
  <dcterms:modified xsi:type="dcterms:W3CDTF">2018-11-19T14:55:00Z</dcterms:modified>
</cp:coreProperties>
</file>