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191" w:rsidRPr="004672B0" w:rsidRDefault="009E519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72B0"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9E5191" w:rsidRPr="004672B0" w:rsidRDefault="009E519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72B0">
        <w:rPr>
          <w:rFonts w:ascii="Times New Roman" w:hAnsi="Times New Roman"/>
          <w:b/>
          <w:sz w:val="24"/>
          <w:szCs w:val="24"/>
        </w:rPr>
        <w:t>ШАРАПОВСКАЯ СРЕДНЯЯ ОБЩЕОБРАЗОВАТЕЛЬНАЯ ШКОЛА</w:t>
      </w:r>
    </w:p>
    <w:p w:rsidR="004672B0" w:rsidRPr="004672B0" w:rsidRDefault="004672B0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E5191" w:rsidRPr="004672B0" w:rsidTr="00342766">
        <w:tc>
          <w:tcPr>
            <w:tcW w:w="3190" w:type="dxa"/>
            <w:hideMark/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«РАССМОТРЕНО»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ШМО учителей естественных наук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________/ Л.А. Борисова/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Протокол №_____ от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«____» _________20___г.</w:t>
            </w:r>
          </w:p>
        </w:tc>
        <w:tc>
          <w:tcPr>
            <w:tcW w:w="3190" w:type="dxa"/>
            <w:hideMark/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«СОГЛАСОВАНО»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директора по УВР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________/ </w:t>
            </w:r>
            <w:r w:rsidRPr="004672B0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Л.А. Борисова </w:t>
            </w: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«____»_____________20__г.</w:t>
            </w:r>
          </w:p>
        </w:tc>
        <w:tc>
          <w:tcPr>
            <w:tcW w:w="3191" w:type="dxa"/>
            <w:hideMark/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«УТВЕРЖДАЮ»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Директор школы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_______/ </w:t>
            </w:r>
            <w:r w:rsidRPr="004672B0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А.А. </w:t>
            </w:r>
            <w:proofErr w:type="spellStart"/>
            <w:r w:rsidRPr="004672B0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>Макущкин</w:t>
            </w:r>
            <w:proofErr w:type="spellEnd"/>
            <w:r w:rsidRPr="004672B0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 /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Приказ №________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«_____» __________20___г.</w:t>
            </w:r>
          </w:p>
        </w:tc>
      </w:tr>
    </w:tbl>
    <w:p w:rsidR="009E5191" w:rsidRPr="004672B0" w:rsidRDefault="009E5191" w:rsidP="004672B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>РАБОЧАЯ ПРОГРАММА</w:t>
      </w: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val="tt-RU" w:eastAsia="en-US"/>
        </w:rPr>
        <w:t xml:space="preserve">учебного предмета </w:t>
      </w:r>
      <w:r w:rsidRPr="004672B0">
        <w:rPr>
          <w:rFonts w:ascii="Times New Roman" w:eastAsia="Calibri" w:hAnsi="Times New Roman"/>
          <w:sz w:val="24"/>
          <w:szCs w:val="24"/>
          <w:lang w:val="tt-RU" w:eastAsia="en-US"/>
        </w:rPr>
        <w:tab/>
      </w: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u w:val="single"/>
          <w:lang w:val="tt-RU" w:eastAsia="en-US"/>
        </w:rPr>
      </w:pPr>
      <w:r w:rsidRPr="004672B0">
        <w:rPr>
          <w:rFonts w:ascii="Times New Roman" w:eastAsia="Calibri" w:hAnsi="Times New Roman"/>
          <w:b/>
          <w:sz w:val="24"/>
          <w:szCs w:val="24"/>
          <w:u w:val="single"/>
          <w:lang w:val="tt-RU" w:eastAsia="en-US"/>
        </w:rPr>
        <w:t>ГЕОГРАФИЯ</w:t>
      </w: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val="tt-RU" w:eastAsia="en-US"/>
        </w:rPr>
        <w:t xml:space="preserve">для </w:t>
      </w:r>
      <w:r w:rsidRPr="004672B0">
        <w:rPr>
          <w:rFonts w:ascii="Times New Roman" w:eastAsia="Calibri" w:hAnsi="Times New Roman"/>
          <w:b/>
          <w:sz w:val="24"/>
          <w:szCs w:val="24"/>
          <w:u w:val="single"/>
          <w:lang w:val="tt-RU" w:eastAsia="en-US"/>
        </w:rPr>
        <w:t>9</w:t>
      </w:r>
      <w:r w:rsidRPr="004672B0">
        <w:rPr>
          <w:rFonts w:ascii="Times New Roman" w:eastAsia="Calibri" w:hAnsi="Times New Roman"/>
          <w:sz w:val="24"/>
          <w:szCs w:val="24"/>
          <w:lang w:val="tt-RU" w:eastAsia="en-US"/>
        </w:rPr>
        <w:t xml:space="preserve"> класса</w:t>
      </w: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u w:val="single"/>
          <w:lang w:val="tt-RU" w:eastAsia="en-US"/>
        </w:rPr>
      </w:pPr>
      <w:r w:rsidRPr="004672B0">
        <w:rPr>
          <w:rFonts w:ascii="Times New Roman" w:eastAsia="Calibri" w:hAnsi="Times New Roman"/>
          <w:b/>
          <w:sz w:val="24"/>
          <w:szCs w:val="24"/>
          <w:u w:val="single"/>
          <w:lang w:val="tt-RU" w:eastAsia="en-US"/>
        </w:rPr>
        <w:t>КОЧУБЕЙ АЛЕКСЕЙ АНДРЕЕВИЧ</w:t>
      </w:r>
      <w:r w:rsidRPr="004672B0">
        <w:rPr>
          <w:rFonts w:ascii="Times New Roman" w:eastAsia="Calibri" w:hAnsi="Times New Roman"/>
          <w:sz w:val="24"/>
          <w:szCs w:val="24"/>
          <w:u w:val="single"/>
          <w:lang w:val="tt-RU" w:eastAsia="en-US"/>
        </w:rPr>
        <w:t xml:space="preserve"> </w:t>
      </w: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val="tt-RU" w:eastAsia="en-US"/>
        </w:rPr>
        <w:t>Ф.И.О учителя, категория</w:t>
      </w: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val="tt-RU" w:eastAsia="en-US"/>
        </w:rPr>
        <w:t>Уровень: ФГОС ООО</w:t>
      </w:r>
    </w:p>
    <w:p w:rsidR="009E5191" w:rsidRPr="004672B0" w:rsidRDefault="009E5191" w:rsidP="004672B0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val="tt-RU" w:eastAsia="en-US"/>
        </w:rPr>
        <w:t xml:space="preserve">Количество часов в неделю – 2 ч.  </w:t>
      </w:r>
    </w:p>
    <w:p w:rsidR="009E5191" w:rsidRPr="004672B0" w:rsidRDefault="009E5191" w:rsidP="004672B0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val="tt-RU" w:eastAsia="en-US"/>
        </w:rPr>
        <w:t xml:space="preserve">В год -  68 ч.  </w:t>
      </w:r>
    </w:p>
    <w:p w:rsidR="009E5191" w:rsidRPr="004672B0" w:rsidRDefault="009E5191" w:rsidP="004672B0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val="tt-RU" w:eastAsia="en-US"/>
        </w:rPr>
        <w:t>Рабочая программа разработана на основе  программы: 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9E5191" w:rsidRPr="004672B0" w:rsidRDefault="009E5191" w:rsidP="004672B0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sz w:val="24"/>
          <w:szCs w:val="24"/>
          <w:lang w:val="tt-RU" w:eastAsia="en-US"/>
        </w:rPr>
        <w:t>2018 – 2019 учебный год</w:t>
      </w:r>
    </w:p>
    <w:p w:rsidR="009E5191" w:rsidRPr="004672B0" w:rsidRDefault="009E519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72B0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9E5191" w:rsidRPr="004672B0" w:rsidRDefault="009E5191" w:rsidP="004672B0">
      <w:pPr>
        <w:spacing w:after="0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b/>
          <w:sz w:val="24"/>
          <w:szCs w:val="24"/>
          <w:lang w:eastAsia="en-US"/>
        </w:rPr>
        <w:t>Рабочая программа составлена на основе следующих нормативных документов:</w:t>
      </w:r>
    </w:p>
    <w:p w:rsidR="00331311" w:rsidRPr="004672B0" w:rsidRDefault="00331311" w:rsidP="004672B0">
      <w:pPr>
        <w:numPr>
          <w:ilvl w:val="0"/>
          <w:numId w:val="1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29.12.2012 № 273-ФЗ «Об образовании в Российской Федерации».</w:t>
      </w:r>
    </w:p>
    <w:p w:rsidR="00331311" w:rsidRPr="004672B0" w:rsidRDefault="00331311" w:rsidP="004672B0">
      <w:pPr>
        <w:numPr>
          <w:ilvl w:val="0"/>
          <w:numId w:val="1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</w:t>
      </w:r>
      <w:proofErr w:type="gram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1577  «</w:t>
      </w:r>
      <w:proofErr w:type="gramEnd"/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О внесении изменений в федеральный государственный образовательный стандарт основного общего образования, </w:t>
      </w:r>
      <w:proofErr w:type="spell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утвержденный</w:t>
      </w:r>
      <w:proofErr w:type="spellEnd"/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 приказом Министерства образования и науки Российской Федерации от 17 декабря 2010 г. № 1897» (Зарегистрирован в Минюсте России 02.02.2016 № 40937).</w:t>
      </w:r>
    </w:p>
    <w:p w:rsidR="00331311" w:rsidRPr="004672B0" w:rsidRDefault="00331311" w:rsidP="004672B0">
      <w:pPr>
        <w:numPr>
          <w:ilvl w:val="0"/>
          <w:numId w:val="1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1578 «О внесении изменений в федеральный государственный образовательный стандарт среднего общего образования, </w:t>
      </w:r>
      <w:proofErr w:type="spell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утвержденный</w:t>
      </w:r>
      <w:proofErr w:type="spellEnd"/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 приказом Министерства образования и   науки Российской Федерации от 17 мая 2012 г. № 413» (Зарегистрирован в Минюсте России 09.02.2016 № 41020).</w:t>
      </w:r>
    </w:p>
    <w:p w:rsidR="00331311" w:rsidRPr="004672B0" w:rsidRDefault="00331311" w:rsidP="004672B0">
      <w:pPr>
        <w:numPr>
          <w:ilvl w:val="0"/>
          <w:numId w:val="1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Письмо </w:t>
      </w:r>
      <w:proofErr w:type="spell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Минобрнауки</w:t>
      </w:r>
      <w:proofErr w:type="spellEnd"/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 России от 28.10.2015 №08-1786 «О рабочих программах учебных предметов».</w:t>
      </w:r>
    </w:p>
    <w:p w:rsidR="00B43037" w:rsidRPr="004672B0" w:rsidRDefault="00331311" w:rsidP="004672B0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val="tt-RU" w:eastAsia="en-US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B43037" w:rsidRPr="004672B0" w:rsidRDefault="00B43037" w:rsidP="004672B0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hAnsi="Times New Roman"/>
          <w:color w:val="000000"/>
          <w:sz w:val="24"/>
          <w:szCs w:val="24"/>
        </w:rPr>
        <w:t>Основной образовательной программы основного общего образования МБОУ Шараповской СОШ</w:t>
      </w:r>
    </w:p>
    <w:p w:rsidR="00331311" w:rsidRPr="004672B0" w:rsidRDefault="00331311" w:rsidP="004672B0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Федеральный перечень учебников, рекомендуемых к использованию в 2018-2019 учебном году</w:t>
      </w:r>
    </w:p>
    <w:p w:rsidR="00331311" w:rsidRPr="004672B0" w:rsidRDefault="00331311" w:rsidP="004672B0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331311" w:rsidRPr="004672B0" w:rsidRDefault="00331311" w:rsidP="004672B0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>Устав МБОУ Шараповская СОШ, Одинцовского района Московской области;</w:t>
      </w:r>
    </w:p>
    <w:p w:rsidR="00331311" w:rsidRPr="004672B0" w:rsidRDefault="00331311" w:rsidP="004672B0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4672B0">
        <w:rPr>
          <w:rFonts w:ascii="Times New Roman" w:eastAsia="Calibri" w:hAnsi="Times New Roman"/>
          <w:sz w:val="24"/>
          <w:szCs w:val="24"/>
          <w:lang w:eastAsia="en-US"/>
        </w:rPr>
        <w:t>Учебный план МБОУ Шараповская СОШ на 2018-2019 учебный год.</w:t>
      </w:r>
    </w:p>
    <w:p w:rsidR="009E5191" w:rsidRPr="004672B0" w:rsidRDefault="009E5191" w:rsidP="004672B0">
      <w:pPr>
        <w:spacing w:after="0"/>
        <w:contextualSpacing/>
        <w:jc w:val="both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331311" w:rsidRPr="004672B0" w:rsidRDefault="00331311" w:rsidP="004672B0">
      <w:pPr>
        <w:spacing w:after="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/>
        <w:ind w:left="72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sz w:val="24"/>
          <w:szCs w:val="24"/>
        </w:rPr>
      </w:pPr>
      <w:r w:rsidRPr="004672B0">
        <w:rPr>
          <w:rFonts w:ascii="Times New Roman" w:hAnsi="Times New Roman"/>
          <w:sz w:val="24"/>
          <w:szCs w:val="24"/>
        </w:rPr>
        <w:t>Согласно учебному плану МБОУ Ша</w:t>
      </w:r>
      <w:r w:rsidR="00331311" w:rsidRPr="004672B0">
        <w:rPr>
          <w:rFonts w:ascii="Times New Roman" w:hAnsi="Times New Roman"/>
          <w:sz w:val="24"/>
          <w:szCs w:val="24"/>
        </w:rPr>
        <w:t>раповская СОШ на реализацию данной</w:t>
      </w:r>
      <w:r w:rsidRPr="004672B0">
        <w:rPr>
          <w:rFonts w:ascii="Times New Roman" w:hAnsi="Times New Roman"/>
          <w:sz w:val="24"/>
          <w:szCs w:val="24"/>
        </w:rPr>
        <w:t xml:space="preserve"> программы отводится 2 час в неделю, 68 часов в год. (34 учебных недели)</w:t>
      </w: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331311" w:rsidRPr="004672B0" w:rsidRDefault="0033131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331311" w:rsidRPr="004672B0" w:rsidRDefault="0033131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B43037" w:rsidRPr="004672B0" w:rsidRDefault="00B43037" w:rsidP="004672B0">
      <w:pPr>
        <w:spacing w:after="0" w:line="360" w:lineRule="atLeast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4672B0">
        <w:rPr>
          <w:rFonts w:ascii="Times New Roman" w:hAnsi="Times New Roman"/>
          <w:b/>
          <w:sz w:val="24"/>
          <w:szCs w:val="24"/>
        </w:rPr>
        <w:lastRenderedPageBreak/>
        <w:t>Планируемые результаты освоения учебного предмета</w:t>
      </w:r>
    </w:p>
    <w:p w:rsidR="009E5191" w:rsidRPr="004672B0" w:rsidRDefault="009E5191" w:rsidP="004672B0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2"/>
        <w:gridCol w:w="1665"/>
        <w:gridCol w:w="1714"/>
        <w:gridCol w:w="2178"/>
        <w:gridCol w:w="2389"/>
      </w:tblGrid>
      <w:tr w:rsidR="009E5191" w:rsidRPr="004672B0" w:rsidTr="00342766">
        <w:trPr>
          <w:trHeight w:val="414"/>
        </w:trPr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Предметные результаты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Метапредметные результаты</w:t>
            </w:r>
          </w:p>
        </w:tc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Личностные результаты</w:t>
            </w:r>
          </w:p>
        </w:tc>
      </w:tr>
      <w:tr w:rsidR="009E5191" w:rsidRPr="004672B0" w:rsidTr="00342766">
        <w:trPr>
          <w:trHeight w:val="1245"/>
        </w:trPr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 научится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 получит возможность научиться</w:t>
            </w:r>
          </w:p>
        </w:tc>
        <w:tc>
          <w:tcPr>
            <w:tcW w:w="2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342766">
        <w:trPr>
          <w:trHeight w:val="1245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Введение 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Регионы России  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ЕВРОПЕЙСКАЯ РОССИЯ 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АЗИАТСКАЯ РОССИЯ 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Заключение 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Формированию представлений о географической науке, </w:t>
            </w:r>
            <w:proofErr w:type="spellStart"/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ее</w:t>
            </w:r>
            <w:proofErr w:type="spellEnd"/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роли в освоении планеты человеком, о географических знаниях как компоненте научной картины мира, их необходимости для решения современных практических задач человечества и своей страны, в том числе, задачи охраны окружающей среды и рационального природопользования;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Формированию первичных навыков использования территориального подхода как основы географическ</w:t>
            </w: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ого мышления для осознания своего места в целостном, многообразном и быстроизменяющемся мире и адекватной ориентации в нем;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Формированию представлений и основополагающих теоретических знаний о целостности и неоднородности земли как планеты людей в пространстве и во времени, об основных этапах </w:t>
            </w:r>
            <w:proofErr w:type="spellStart"/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ее</w:t>
            </w:r>
            <w:proofErr w:type="spellEnd"/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географического освоения, особенностях природы, культуры, жизни и хозяйственной деятельности людей, экологических проблемах на разных материках и в отдельных странах;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Овладеть элементарными практическими умениями использования приборов и инструментов для определения количественных и качественных характеристик компонентов географической среды, в том числе, </w:t>
            </w:r>
            <w:proofErr w:type="spellStart"/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ее</w:t>
            </w:r>
            <w:proofErr w:type="spellEnd"/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экологических параметров;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Овладеть основами картографической грамотности и использования географической карты как одного из «языков» международного общения;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Овладеть основными навыками нахождения, использования и презентации географической информации;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Формировать умений и навыков использования разнообразных географических знаний в повседневной жизни для объяснения и оценки различных явлений и процессов, самостоятельного оценивания уровня безопасности окружающей среды, адаптация к условиям территории проживания;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Создание основы для формирования интереса к дальнейшему расширению и углублению географических знаний и выбора географии как профилирующего предмета на ступени среднего полного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Овладение навыками самостоятельного приобретения новых знаний, организации учебной деятельности, поиска средств </w:t>
            </w:r>
            <w:proofErr w:type="spellStart"/>
            <w:r w:rsidRPr="004672B0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4672B0">
              <w:rPr>
                <w:rFonts w:ascii="Times New Roman" w:hAnsi="Times New Roman"/>
                <w:sz w:val="24"/>
                <w:szCs w:val="24"/>
              </w:rPr>
              <w:t xml:space="preserve"> осуществления;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Умение планировать пути достижения целей на основе самостоятельного анализа условий и средств их достижения, выделять альтернативные способы достижения цели и выбирать наиболее эффективный способ, осуществлять познавательную рефлексию в отношении действий по решению учебных и познавательных задач;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Формирование умений ставить вопросы, выдвигать гипотезу и обосновывать </w:t>
            </w:r>
            <w:proofErr w:type="spellStart"/>
            <w:r w:rsidRPr="004672B0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4672B0">
              <w:rPr>
                <w:rFonts w:ascii="Times New Roman" w:hAnsi="Times New Roman"/>
                <w:sz w:val="24"/>
                <w:szCs w:val="24"/>
              </w:rPr>
              <w:t xml:space="preserve">, давать определения понятиям, </w:t>
            </w: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классифицировать, структурировать материал, строить </w:t>
            </w:r>
            <w:r w:rsidR="00331311" w:rsidRPr="004672B0">
              <w:rPr>
                <w:rFonts w:ascii="Times New Roman" w:hAnsi="Times New Roman"/>
                <w:sz w:val="24"/>
                <w:szCs w:val="24"/>
              </w:rPr>
              <w:t>логическое рассуждение</w:t>
            </w:r>
            <w:r w:rsidRPr="004672B0">
              <w:rPr>
                <w:rFonts w:ascii="Times New Roman" w:hAnsi="Times New Roman"/>
                <w:sz w:val="24"/>
                <w:szCs w:val="24"/>
              </w:rPr>
              <w:t>, устанавливать причинно-следственные связи, аргументировать собственную позицию, формулировать выводы, делать умозаключения, выполнять познавательные и практические задания, в том числе проектные;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r w:rsidR="00331311" w:rsidRPr="004672B0">
              <w:rPr>
                <w:rFonts w:ascii="Times New Roman" w:hAnsi="Times New Roman"/>
                <w:sz w:val="24"/>
                <w:szCs w:val="24"/>
              </w:rPr>
              <w:t>осознанной адекватной</w:t>
            </w:r>
            <w:r w:rsidRPr="004672B0">
              <w:rPr>
                <w:rFonts w:ascii="Times New Roman" w:hAnsi="Times New Roman"/>
                <w:sz w:val="24"/>
                <w:szCs w:val="24"/>
              </w:rPr>
              <w:t xml:space="preserve"> и критической оценки в учебной деятельности, умения самостоятельно оценивать свои действия и действия одноклассников, аргументировано обосновывать правильность или ошибочность результата и способа действия, реально оценивать свои возможности достижения цели определённой сложности;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Умение организовывать и планировать учебное сотрудничество и совместную деятельность с учителем и со сверстниками, </w:t>
            </w: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определять общие цели, способы взаимодействия, планировать общие способы работы;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Формирование и развитие учебной и </w:t>
            </w:r>
            <w:proofErr w:type="spellStart"/>
            <w:r w:rsidRPr="004672B0">
              <w:rPr>
                <w:rFonts w:ascii="Times New Roman" w:hAnsi="Times New Roman"/>
                <w:sz w:val="24"/>
                <w:szCs w:val="24"/>
              </w:rPr>
              <w:t>общепользовательской</w:t>
            </w:r>
            <w:proofErr w:type="spellEnd"/>
            <w:r w:rsidRPr="004672B0">
              <w:rPr>
                <w:rFonts w:ascii="Times New Roman" w:hAnsi="Times New Roman"/>
                <w:sz w:val="24"/>
                <w:szCs w:val="24"/>
              </w:rPr>
              <w:t xml:space="preserve"> компетенции в области использования технических средств информационно-коммуникативных технологий (компьютеров и программного обеспечения) как инструментальной основы развития коммуникативных и познавательных универсальных учебных действий; формирование умений рационально использовать широко распространённые инструменты и технические средства информационных технологий;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Умение извлекать информацию из различных источников (включая средства массовой информации, компакт-диски учебного назначения, ресурсы интернета); умение свободно пользоваться </w:t>
            </w: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справочной литературой, в том числе и на электронных носителях, соблюдать нормы информационной избирательности, этики;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Умение на практике пользоваться основными логическими </w:t>
            </w:r>
            <w:proofErr w:type="spellStart"/>
            <w:r w:rsidRPr="004672B0">
              <w:rPr>
                <w:rFonts w:ascii="Times New Roman" w:hAnsi="Times New Roman"/>
                <w:sz w:val="24"/>
                <w:szCs w:val="24"/>
              </w:rPr>
              <w:t>приемами</w:t>
            </w:r>
            <w:proofErr w:type="spellEnd"/>
            <w:r w:rsidRPr="004672B0">
              <w:rPr>
                <w:rFonts w:ascii="Times New Roman" w:hAnsi="Times New Roman"/>
                <w:sz w:val="24"/>
                <w:szCs w:val="24"/>
              </w:rPr>
              <w:t>, методами наблюдения, моделирования, объяснения, решения проблем, прогнозирования и др.;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Умение работать в группе – эффективно сотрудничать и взаимодействовать на основе координации различных позиций при выработке общего решения в совместной деятельности, слушать партнёра, формулировать и аргументировать своё мнение, корректно отстаивать свою позицию и координировать </w:t>
            </w:r>
            <w:proofErr w:type="spellStart"/>
            <w:r w:rsidRPr="004672B0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4672B0">
              <w:rPr>
                <w:rFonts w:ascii="Times New Roman" w:hAnsi="Times New Roman"/>
                <w:sz w:val="24"/>
                <w:szCs w:val="24"/>
              </w:rPr>
              <w:t xml:space="preserve"> с позицией партнёров, в том числе в ситуации столкновения интересов; продуктивно разрешать конфликты на основе </w:t>
            </w:r>
            <w:proofErr w:type="spellStart"/>
            <w:r w:rsidRPr="004672B0">
              <w:rPr>
                <w:rFonts w:ascii="Times New Roman" w:hAnsi="Times New Roman"/>
                <w:sz w:val="24"/>
                <w:szCs w:val="24"/>
              </w:rPr>
              <w:t>учета</w:t>
            </w:r>
            <w:proofErr w:type="spellEnd"/>
            <w:r w:rsidRPr="004672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интересов и позиций всех их участников, поисков и оценки альтернативных способов разрешения конфликтов;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Умение организовывать свою жизнь в соответствии с представлениями о здоровом образе жизни, правах и обязанностях гражданина, ценностей бытия, культуры и социального взаимодействия.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Воспитание российской гражданской идентичности, патриотизма, любви и уважения к Отечеству, чувства гордости за свою Родину, прошлое и настоящее многонационального народа России; осознание своей этнической принадлежности, знание языка, культуры своего народа, своего края, общемирового культурного наследия; усвоение традиционных ценностей многонационального российского общества; воспитание чувства долга перед Родиной;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Формирование целостного мировоззрения, соответствующему современному уровню развития науки и общественной практики, а также социальному, культурному, языковому и духовному </w:t>
            </w: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многообразию современного мира;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Формирование ответственного отношения к учению, готовности и способности к самообразованию на основе мотивации к обучению и познанию, выбору профильного образования на основе информации о существующих профессиях и личных профессиональных предпочтений, осознанному построению индивидуальной образовательной траектории с </w:t>
            </w:r>
            <w:r w:rsidR="00331311" w:rsidRPr="004672B0">
              <w:rPr>
                <w:rFonts w:ascii="Times New Roman" w:hAnsi="Times New Roman"/>
                <w:sz w:val="24"/>
                <w:szCs w:val="24"/>
              </w:rPr>
              <w:t>учётом</w:t>
            </w:r>
            <w:r w:rsidRPr="004672B0">
              <w:rPr>
                <w:rFonts w:ascii="Times New Roman" w:hAnsi="Times New Roman"/>
                <w:sz w:val="24"/>
                <w:szCs w:val="24"/>
              </w:rPr>
              <w:t xml:space="preserve"> устойчивых образовательных интересов;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Формирование познавательной и информационной культуры, в том числе, развитие навыков самостоятельной работы с учебными пособиями, книгами, доступными инструментами и техническими средствами информационных технологий;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Формирование толерантности как нормы осознанного и доброжелательного отношения к другому человеку, его мнению, культуре, мировоззрению, </w:t>
            </w: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языку, вере, гражданской </w:t>
            </w:r>
            <w:proofErr w:type="gramStart"/>
            <w:r w:rsidRPr="004672B0">
              <w:rPr>
                <w:rFonts w:ascii="Times New Roman" w:hAnsi="Times New Roman"/>
                <w:sz w:val="24"/>
                <w:szCs w:val="24"/>
              </w:rPr>
              <w:t>позиции;  к</w:t>
            </w:r>
            <w:proofErr w:type="gramEnd"/>
            <w:r w:rsidRPr="004672B0">
              <w:rPr>
                <w:rFonts w:ascii="Times New Roman" w:hAnsi="Times New Roman"/>
                <w:sz w:val="24"/>
                <w:szCs w:val="24"/>
              </w:rPr>
              <w:t xml:space="preserve"> истории, культуре, религии, традициям, языкам, ценностям народов России и мира;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Освоение социальных норм и правил поведения в группах и сообществах, заданных институтами социализации соответственно возрастному статусу обучающихся, а также во взрослых сообществах; формирование основ социально-критического мышления; участие в школьном самоуправлении и в общественной жизни в пределах возрастных компетенций с </w:t>
            </w:r>
            <w:proofErr w:type="spellStart"/>
            <w:r w:rsidRPr="004672B0">
              <w:rPr>
                <w:rFonts w:ascii="Times New Roman" w:hAnsi="Times New Roman"/>
                <w:sz w:val="24"/>
                <w:szCs w:val="24"/>
              </w:rPr>
              <w:t>учетом</w:t>
            </w:r>
            <w:proofErr w:type="spellEnd"/>
            <w:r w:rsidRPr="004672B0">
              <w:rPr>
                <w:rFonts w:ascii="Times New Roman" w:hAnsi="Times New Roman"/>
                <w:sz w:val="24"/>
                <w:szCs w:val="24"/>
              </w:rPr>
              <w:t xml:space="preserve"> региональных, этнокультурных, социальных и экономических особенностей;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Развитие морального сознания и компетентности в решении моральных проблем на основе личностного выбора; формирование нравственных чувств и нравственного поведения, осознанного и ответственного отношения к </w:t>
            </w:r>
            <w:proofErr w:type="gramStart"/>
            <w:r w:rsidRPr="004672B0">
              <w:rPr>
                <w:rFonts w:ascii="Times New Roman" w:hAnsi="Times New Roman"/>
                <w:sz w:val="24"/>
                <w:szCs w:val="24"/>
              </w:rPr>
              <w:t>собственным  поступкам</w:t>
            </w:r>
            <w:proofErr w:type="gramEnd"/>
            <w:r w:rsidRPr="004672B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Формирование коммуникативной компетентности в образовательной, общественно полезной, учебно-исследовательской, творческой и других видах деятельности;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Формирование основ экологического сознания на основе признания ценности жизни во всех </w:t>
            </w:r>
            <w:proofErr w:type="spellStart"/>
            <w:r w:rsidRPr="004672B0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4672B0">
              <w:rPr>
                <w:rFonts w:ascii="Times New Roman" w:hAnsi="Times New Roman"/>
                <w:sz w:val="24"/>
                <w:szCs w:val="24"/>
              </w:rPr>
              <w:t xml:space="preserve"> проявлениях и необходимости ответственного, бережного отношения к окружающей среде;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Осознание важности семьи в жизни человека и общества, принятие ценности семейной жизни, уважительное и заботливое отношение к членам своей семьи;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Развитие эстетического сознания через освоение художественного наследия народов России и мира, творческой </w:t>
            </w: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 эстетического характера.</w:t>
            </w:r>
          </w:p>
        </w:tc>
      </w:tr>
    </w:tbl>
    <w:p w:rsidR="009E5191" w:rsidRPr="004672B0" w:rsidRDefault="009E5191" w:rsidP="004672B0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9E5191" w:rsidRPr="004672B0" w:rsidRDefault="009E519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31311" w:rsidRPr="004672B0" w:rsidRDefault="00331311" w:rsidP="004672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72B0">
        <w:rPr>
          <w:rFonts w:ascii="Times New Roman" w:hAnsi="Times New Roman"/>
          <w:b/>
          <w:sz w:val="24"/>
          <w:szCs w:val="24"/>
        </w:rPr>
        <w:lastRenderedPageBreak/>
        <w:t>Содержание учебного предмета</w:t>
      </w:r>
    </w:p>
    <w:p w:rsidR="009E5191" w:rsidRPr="004672B0" w:rsidRDefault="009E519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9"/>
        <w:gridCol w:w="6804"/>
        <w:gridCol w:w="1247"/>
      </w:tblGrid>
      <w:tr w:rsidR="009E5191" w:rsidRPr="004672B0" w:rsidTr="00BF2E1D">
        <w:trPr>
          <w:trHeight w:val="495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Краткое содержание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Введение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Как мы будем изучать Географию России в 9 классе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 час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Регионы России </w:t>
            </w:r>
            <w:r w:rsidRPr="004672B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Понятия «район» и «районирование». Подходы к районированию. Вклад П. П. Семенова-Тян-Шанского, Н. Н. </w:t>
            </w:r>
            <w:proofErr w:type="spellStart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Баранского</w:t>
            </w:r>
            <w:proofErr w:type="spellEnd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в районирование России. Соотношение районов по населению, площади территории, условиям и степени хозяйственного освоения. Районирование и административно-территориальное деление. Крупные регионы России. Европейская Россия. Азиатская Россия.  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Особенности природных регионов России. Восточно-Европейская и </w:t>
            </w:r>
            <w:proofErr w:type="gramStart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Западно-Сибирская</w:t>
            </w:r>
            <w:proofErr w:type="gramEnd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равнины. Урал и горы Южной Сибири. Восточная и Северо-Восточная Сибирь. Северный Кавказ и Дальний Восток.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Экологическая ситуация в России. Виды экологических ситуаций. Экологические проблемы. Экологическая безопасность России.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 часов</w:t>
            </w:r>
          </w:p>
        </w:tc>
      </w:tr>
      <w:tr w:rsidR="009E5191" w:rsidRPr="004672B0" w:rsidTr="00342766">
        <w:trPr>
          <w:trHeight w:val="218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ЕВРОПЕЙСКАЯ РОССИЯ (</w:t>
            </w:r>
            <w:r w:rsidRPr="004672B0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38 часов</w:t>
            </w: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Центральная Россия</w:t>
            </w:r>
            <w:r w:rsidRPr="004672B0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Пространство Центральной России. Состав территории. Своеобразие географического положения. Особенности природы. Природные ресурсы. Крупнейшие реки.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Центральная Россия — историческое ядро Русского государства. Освоение территории и степень </w:t>
            </w:r>
            <w:proofErr w:type="spellStart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заселенности</w:t>
            </w:r>
            <w:proofErr w:type="spellEnd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 Специфика населения. Условия жизни и занятия населения. Города Центральной России. Золотое кольцо России. Памятники Всемирного природного и культурного наследия. Современные проблемы и перспективы Центральной России.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Центральный район. Географическое положение. Особенности развития хозяйства. Отрасли специализации. Крупные промышленные и культурные центры. Города науки. Проблемы сельской местности.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Волго-Вятский район. Своеобразие района. Москва — столица России. Московская агломерация. Функции Москвы. Подмосковье.  Центрально-</w:t>
            </w:r>
            <w:proofErr w:type="spellStart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Черноземный</w:t>
            </w:r>
            <w:proofErr w:type="spellEnd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район. Особенности и проблемы. Специализация хозяйства.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Северо-Запад </w:t>
            </w: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Географическое положение. Состав и соседи района. Природа района. Оценка природно-ресурсного потенциала. Этапы освоения территории. Древние города Северо-</w:t>
            </w:r>
            <w:proofErr w:type="gramStart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Запада:.</w:t>
            </w:r>
            <w:proofErr w:type="gramEnd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Великий Новгород. Отрасли специализации. Крупнейшие порты. Особенности сельской местности. Особенности географического положения Калининградской области. Анклав. Влияние природных условий и ресурсов на развитие хозяйства области. Главные отрасли специализации. Проблемы и перспективы развития.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Санкт-Петербург. Особенности планировки и облика. Промышленность, наука, культура. Экологические проблемы города.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Европейский Север </w:t>
            </w: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Географическое положение. Состав и соседи района. Оценка природно-ресурсного потенциала.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освоения территории. Роль моря на разных этапах развития района. Население. Традиции и быт населения. Коренные жители. Крупные города. Архангельск, Мурманск, Вологда. Деревянная архитектура, художественные промыслы. Специализация района. Проблемы и перспективы развития Европейского Севера.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6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 xml:space="preserve">Европейский Юг </w:t>
            </w: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Географическое положение. Состав и соседи района. Особенности природных условий и ресурсов, их влияние на жизнь населения и развитие хозяйства. Высотная поясность. Выход к морям.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Этапы освоения территории. Густая </w:t>
            </w:r>
            <w:proofErr w:type="spellStart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населенность</w:t>
            </w:r>
            <w:proofErr w:type="spellEnd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района. Этническая и религиозная пестрота Европейского юга. Быт, традиции, занятия населения. Крупные города: Ростов-на-Дону, Новороссийск.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Особенности современного хозяйства. АПК — главное направление специализации района. Рекреационная зона. Города-курорты: Сочи, Анапа, Минеральные Воды. Проблемы и перспективы развития Европейского юга.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Поволжье </w:t>
            </w: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Географическое положение. Состав и соседи района. Природные условия и ресурсы. Волга — главная хозяйственная ось района.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Освоение территории и население. Этническое разнообразие и взаимодействие народов Поволжья. Крупные города. Волжские города-миллионеры.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Хозяйственное развитие района. Отрасли специализации. Экологические проблемы и перспективы развития Поволжья.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Урал </w:t>
            </w: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Своеобразие географического положения. Состав и соседи района. Роль Урала в обеспечении связей европейской и азиатской частей России. Природные условия и ресурсы, их особенности. Высотная поясность. Полезные ископаемые. </w:t>
            </w:r>
            <w:proofErr w:type="spellStart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Ильменский</w:t>
            </w:r>
            <w:proofErr w:type="spellEnd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заповедник.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Этапы освоения территории и развития хозяйства Урала. Старейший горнопромышленный район России. Специализация района. Современное хозяйство Урала. 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Население. Национальный состав. Быт и традиции народов Урала. Крупные города Урала: Екатеринбург, Пермь, Ижевск, Уфа, Челябинск.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 часов</w:t>
            </w:r>
          </w:p>
        </w:tc>
      </w:tr>
      <w:tr w:rsidR="009E5191" w:rsidRPr="004672B0" w:rsidTr="00342766">
        <w:trPr>
          <w:trHeight w:val="218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АЗИАТСКАЯ РОССИЯ (</w:t>
            </w:r>
            <w:r w:rsidRPr="004672B0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14 часов</w:t>
            </w: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Сибирь </w:t>
            </w: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Пространство Сибири. Состав территории. Географическое положение. Природные условия и ресурсы. Особенности речной сети. Многолетняя мерзлота. 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Заселение и освоение территории. Население. Жизнь, быт и занятия населения. Коренные народы.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Роль транспорта в освоении территории. Транссибирская магистраль. Хозяйственное развитие. Отрасли специализации.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Западная Сибирь. Состав района. Главная топливная база России. Отрасли специализации Западной Сибири. Заболоченность территории — одна из проблем района. Крупные города: Новосибирск, Омск. Проблемы и перспективы развития. 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Восточная Сибирь. Состав района. Отрасли специализации Восточной Сибири. Байкал — объект Всемирного природного </w:t>
            </w: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наследия. Крупные города: Красноярск, Иркутск. Проблемы и перспективы развития района.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7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Дальний Восток </w:t>
            </w:r>
          </w:p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Уникальность географического положения. Состав и соседи района. Геологическая «молодость» района. Сейсмичность. Вулканизм. Полезные ископаемые. Природные контрасты. Река Амур и </w:t>
            </w:r>
            <w:proofErr w:type="spellStart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ее</w:t>
            </w:r>
            <w:proofErr w:type="spellEnd"/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притоки. Своеобразие растительного и животного мира. Уссурийская тайга — уникальный природный комплекс. Охрана природы.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Освоение территории. Исследователи Дальнего Востока. Население. Коренные народы. Особенности половозрастного состава населения. 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Основные отрасли специализации. Значение морского транспорта. Портовое хозяйство. Крупные города Дальнего Востока. Проблемы и перспективы развития Дальнего Востока.</w:t>
            </w:r>
          </w:p>
          <w:p w:rsidR="009E5191" w:rsidRPr="004672B0" w:rsidRDefault="009E5191" w:rsidP="004672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 xml:space="preserve">Географическая исследовательская практика </w:t>
            </w: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(Учимся с «Полярной звездой» — 12). Разрабатываем проект «Развитие Дальнего Востока в первой половине XXI века»..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 часов</w:t>
            </w:r>
          </w:p>
        </w:tc>
      </w:tr>
      <w:tr w:rsidR="009E5191" w:rsidRPr="004672B0" w:rsidTr="00BF2E1D">
        <w:trPr>
          <w:trHeight w:val="218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Заключение </w:t>
            </w:r>
          </w:p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Соседи России. Место России в мире. Экономические, культурные, информационные, торговые, политические связи России со странами ближнего и дальнего зарубежья. Соотношение экспорта и импорта. Расширение внешних экономических связей с другими государствами.</w:t>
            </w:r>
          </w:p>
          <w:p w:rsidR="009E5191" w:rsidRPr="004672B0" w:rsidRDefault="009E5191" w:rsidP="004672B0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Сфера влияния России. Геополитическое и экономическое влияние.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 часов</w:t>
            </w:r>
          </w:p>
        </w:tc>
      </w:tr>
    </w:tbl>
    <w:p w:rsidR="009E5191" w:rsidRPr="004672B0" w:rsidRDefault="009E519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E5191" w:rsidRPr="004672B0" w:rsidRDefault="009E5191" w:rsidP="004672B0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4672B0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9E5191" w:rsidRPr="004672B0" w:rsidRDefault="009E5191" w:rsidP="004672B0">
      <w:pPr>
        <w:spacing w:after="0" w:line="240" w:lineRule="auto"/>
        <w:jc w:val="center"/>
        <w:rPr>
          <w:rFonts w:ascii="Times New Roman" w:eastAsiaTheme="minorHAnsi" w:hAnsi="Times New Roman"/>
          <w:b/>
          <w:i/>
          <w:sz w:val="24"/>
          <w:szCs w:val="24"/>
          <w:lang w:eastAsia="en-US"/>
        </w:rPr>
      </w:pPr>
      <w:r w:rsidRPr="004672B0"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  <w:t> </w:t>
      </w:r>
    </w:p>
    <w:p w:rsidR="009E5191" w:rsidRPr="004672B0" w:rsidRDefault="009E5191" w:rsidP="004672B0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4672B0">
        <w:rPr>
          <w:rFonts w:ascii="Times New Roman" w:eastAsiaTheme="minorHAnsi" w:hAnsi="Times New Roman"/>
          <w:sz w:val="24"/>
          <w:szCs w:val="24"/>
          <w:lang w:eastAsia="en-US"/>
        </w:rPr>
        <w:t> </w:t>
      </w:r>
    </w:p>
    <w:p w:rsidR="009E5191" w:rsidRPr="004672B0" w:rsidRDefault="009E5191" w:rsidP="004672B0">
      <w:pPr>
        <w:spacing w:after="0" w:line="240" w:lineRule="auto"/>
        <w:jc w:val="both"/>
        <w:rPr>
          <w:rFonts w:ascii="Times New Roman" w:eastAsiaTheme="minorHAnsi" w:hAnsi="Times New Roman"/>
          <w:i/>
          <w:iCs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331311" w:rsidRPr="004672B0" w:rsidRDefault="00331311" w:rsidP="004672B0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72B0">
        <w:rPr>
          <w:rFonts w:ascii="Times New Roman" w:hAnsi="Times New Roman"/>
          <w:b/>
          <w:spacing w:val="-3"/>
          <w:sz w:val="24"/>
          <w:szCs w:val="24"/>
        </w:rPr>
        <w:lastRenderedPageBreak/>
        <w:t>Описание</w:t>
      </w:r>
      <w:r w:rsidRPr="004672B0">
        <w:rPr>
          <w:rFonts w:ascii="Times New Roman" w:hAnsi="Times New Roman"/>
          <w:b/>
          <w:sz w:val="24"/>
          <w:szCs w:val="24"/>
        </w:rPr>
        <w:t xml:space="preserve"> </w:t>
      </w:r>
      <w:r w:rsidRPr="004672B0">
        <w:rPr>
          <w:rFonts w:ascii="Times New Roman" w:hAnsi="Times New Roman"/>
          <w:b/>
          <w:spacing w:val="-4"/>
          <w:sz w:val="24"/>
          <w:szCs w:val="24"/>
        </w:rPr>
        <w:t>материально-технического</w:t>
      </w:r>
      <w:r w:rsidRPr="004672B0">
        <w:rPr>
          <w:rFonts w:ascii="Times New Roman" w:hAnsi="Times New Roman"/>
          <w:b/>
          <w:sz w:val="24"/>
          <w:szCs w:val="24"/>
        </w:rPr>
        <w:t xml:space="preserve"> </w:t>
      </w:r>
      <w:r w:rsidRPr="004672B0">
        <w:rPr>
          <w:rFonts w:ascii="Times New Roman" w:hAnsi="Times New Roman"/>
          <w:b/>
          <w:spacing w:val="-6"/>
          <w:sz w:val="24"/>
          <w:szCs w:val="24"/>
        </w:rPr>
        <w:t xml:space="preserve">обеспечения </w:t>
      </w:r>
      <w:r w:rsidRPr="004672B0">
        <w:rPr>
          <w:rFonts w:ascii="Times New Roman" w:hAnsi="Times New Roman"/>
          <w:b/>
          <w:sz w:val="24"/>
          <w:szCs w:val="24"/>
        </w:rPr>
        <w:t>образовательного процесса</w:t>
      </w:r>
    </w:p>
    <w:p w:rsidR="00331311" w:rsidRPr="004672B0" w:rsidRDefault="00331311" w:rsidP="004672B0">
      <w:pPr>
        <w:autoSpaceDE w:val="0"/>
        <w:autoSpaceDN w:val="0"/>
        <w:adjustRightInd w:val="0"/>
        <w:spacing w:after="0"/>
        <w:jc w:val="both"/>
        <w:rPr>
          <w:rFonts w:ascii="Century Schoolbook" w:hAnsi="Century Schoolbook"/>
          <w:sz w:val="24"/>
          <w:szCs w:val="24"/>
        </w:rPr>
      </w:pPr>
    </w:p>
    <w:p w:rsidR="00331311" w:rsidRPr="004672B0" w:rsidRDefault="00331311" w:rsidP="004672B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672B0">
        <w:rPr>
          <w:rFonts w:ascii="Times New Roman" w:hAnsi="Times New Roman"/>
          <w:b/>
          <w:sz w:val="24"/>
          <w:szCs w:val="24"/>
        </w:rPr>
        <w:t>Учебно-методический комплекс:</w:t>
      </w:r>
    </w:p>
    <w:p w:rsidR="00331311" w:rsidRPr="004672B0" w:rsidRDefault="00331311" w:rsidP="004672B0">
      <w:pPr>
        <w:pStyle w:val="a3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hAnsi="Times New Roman"/>
          <w:i/>
          <w:sz w:val="24"/>
          <w:szCs w:val="24"/>
        </w:rPr>
        <w:t>Учебник:</w:t>
      </w:r>
      <w:r w:rsidRPr="004672B0">
        <w:rPr>
          <w:rFonts w:ascii="Times New Roman" w:hAnsi="Times New Roman"/>
          <w:sz w:val="24"/>
          <w:szCs w:val="24"/>
        </w:rPr>
        <w:t xml:space="preserve"> </w:t>
      </w:r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География. 9 класс: </w:t>
      </w:r>
      <w:proofErr w:type="spell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учеб</w:t>
      </w:r>
      <w:proofErr w:type="spellEnd"/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. для </w:t>
      </w:r>
      <w:proofErr w:type="spell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общеобразоват</w:t>
      </w:r>
      <w:proofErr w:type="spellEnd"/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. организаций / [А.И. Алексеев, В.В. Николина, Е.К. Липкина и </w:t>
      </w:r>
      <w:proofErr w:type="gram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др. ]</w:t>
      </w:r>
      <w:proofErr w:type="gramEnd"/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. – 3-е изд. – М.: Просвещение, 2016. – 240 с.: ил., карт. – (Полярная звезда). – </w:t>
      </w:r>
      <w:r w:rsidRPr="004672B0">
        <w:rPr>
          <w:rFonts w:ascii="Times New Roman" w:eastAsia="Calibri" w:hAnsi="Times New Roman"/>
          <w:sz w:val="24"/>
          <w:szCs w:val="24"/>
          <w:lang w:val="en-US" w:eastAsia="en-US"/>
        </w:rPr>
        <w:t>ISBN</w:t>
      </w:r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 978-5-09-037745</w:t>
      </w:r>
    </w:p>
    <w:p w:rsidR="00331311" w:rsidRPr="004672B0" w:rsidRDefault="00331311" w:rsidP="004672B0">
      <w:pPr>
        <w:pStyle w:val="a3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i/>
          <w:sz w:val="24"/>
          <w:szCs w:val="24"/>
          <w:lang w:eastAsia="en-US"/>
        </w:rPr>
        <w:t>Рабочая программа</w:t>
      </w:r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: Примерная программа по географии для 5-9 классов, программы общеобразовательных учреждений линии «Полярная звезда», </w:t>
      </w:r>
      <w:proofErr w:type="gram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А</w:t>
      </w:r>
      <w:proofErr w:type="gramEnd"/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, И, Алексеев, Е. К, </w:t>
      </w:r>
      <w:proofErr w:type="gramStart"/>
      <w:r w:rsidRPr="004672B0">
        <w:rPr>
          <w:rFonts w:ascii="Times New Roman" w:eastAsia="Calibri" w:hAnsi="Times New Roman"/>
          <w:sz w:val="24"/>
          <w:szCs w:val="24"/>
          <w:lang w:eastAsia="en-US"/>
        </w:rPr>
        <w:t>Липкина .</w:t>
      </w:r>
      <w:proofErr w:type="gramEnd"/>
      <w:r w:rsidRPr="004672B0">
        <w:rPr>
          <w:rFonts w:ascii="Times New Roman" w:eastAsia="Calibri" w:hAnsi="Times New Roman"/>
          <w:sz w:val="24"/>
          <w:szCs w:val="24"/>
          <w:lang w:eastAsia="en-US"/>
        </w:rPr>
        <w:t>М.: Просвещение, 2015.</w:t>
      </w:r>
    </w:p>
    <w:p w:rsidR="00331311" w:rsidRPr="004672B0" w:rsidRDefault="00331311" w:rsidP="004672B0">
      <w:pPr>
        <w:pStyle w:val="a3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i/>
          <w:sz w:val="24"/>
          <w:szCs w:val="24"/>
          <w:lang w:eastAsia="en-US"/>
        </w:rPr>
        <w:t>Атлас, контурные карты</w:t>
      </w:r>
      <w:r w:rsidRPr="004672B0">
        <w:rPr>
          <w:rFonts w:ascii="Times New Roman" w:eastAsia="Calibri" w:hAnsi="Times New Roman"/>
          <w:sz w:val="24"/>
          <w:szCs w:val="24"/>
          <w:lang w:eastAsia="en-US"/>
        </w:rPr>
        <w:t xml:space="preserve">: издательство ДРОФА  </w:t>
      </w:r>
    </w:p>
    <w:p w:rsidR="00331311" w:rsidRPr="004672B0" w:rsidRDefault="00331311" w:rsidP="004672B0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672B0">
        <w:rPr>
          <w:rFonts w:ascii="Times New Roman" w:hAnsi="Times New Roman"/>
          <w:b/>
          <w:bCs/>
          <w:color w:val="000000"/>
          <w:sz w:val="24"/>
          <w:szCs w:val="24"/>
        </w:rPr>
        <w:t xml:space="preserve">  </w:t>
      </w:r>
    </w:p>
    <w:p w:rsidR="00331311" w:rsidRPr="004672B0" w:rsidRDefault="00331311" w:rsidP="004672B0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672B0">
        <w:rPr>
          <w:rFonts w:ascii="Times New Roman" w:hAnsi="Times New Roman"/>
          <w:b/>
          <w:bCs/>
          <w:color w:val="000000"/>
          <w:sz w:val="24"/>
          <w:szCs w:val="24"/>
        </w:rPr>
        <w:t>Технические средства</w:t>
      </w:r>
    </w:p>
    <w:p w:rsidR="00331311" w:rsidRPr="004672B0" w:rsidRDefault="00331311" w:rsidP="004672B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672B0">
        <w:rPr>
          <w:rFonts w:ascii="Times New Roman" w:hAnsi="Times New Roman"/>
          <w:color w:val="000000"/>
          <w:sz w:val="24"/>
          <w:szCs w:val="24"/>
        </w:rPr>
        <w:t xml:space="preserve">Интерактивная доска </w:t>
      </w:r>
      <w:proofErr w:type="spellStart"/>
      <w:r w:rsidRPr="004672B0">
        <w:rPr>
          <w:rFonts w:ascii="Times New Roman" w:hAnsi="Times New Roman"/>
          <w:color w:val="000000"/>
          <w:sz w:val="24"/>
          <w:szCs w:val="24"/>
        </w:rPr>
        <w:t>smart</w:t>
      </w:r>
      <w:proofErr w:type="spellEnd"/>
      <w:r w:rsidRPr="004672B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672B0">
        <w:rPr>
          <w:rFonts w:ascii="Times New Roman" w:hAnsi="Times New Roman"/>
          <w:color w:val="000000"/>
          <w:sz w:val="24"/>
          <w:szCs w:val="24"/>
        </w:rPr>
        <w:t>board</w:t>
      </w:r>
      <w:proofErr w:type="spellEnd"/>
    </w:p>
    <w:p w:rsidR="00331311" w:rsidRPr="004672B0" w:rsidRDefault="00331311" w:rsidP="004672B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672B0">
        <w:rPr>
          <w:rFonts w:ascii="Times New Roman" w:hAnsi="Times New Roman"/>
          <w:color w:val="000000"/>
          <w:sz w:val="24"/>
          <w:szCs w:val="24"/>
        </w:rPr>
        <w:t>Магнитная доска</w:t>
      </w:r>
    </w:p>
    <w:p w:rsidR="00331311" w:rsidRPr="004672B0" w:rsidRDefault="00331311" w:rsidP="004672B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4672B0">
        <w:rPr>
          <w:rFonts w:ascii="Times New Roman" w:hAnsi="Times New Roman"/>
          <w:color w:val="000000"/>
          <w:sz w:val="24"/>
          <w:szCs w:val="24"/>
        </w:rPr>
        <w:t>Медиапроектор</w:t>
      </w:r>
      <w:proofErr w:type="spellEnd"/>
    </w:p>
    <w:p w:rsidR="00331311" w:rsidRPr="004672B0" w:rsidRDefault="00331311" w:rsidP="004672B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672B0">
        <w:rPr>
          <w:rFonts w:ascii="Times New Roman" w:hAnsi="Times New Roman"/>
          <w:color w:val="000000"/>
          <w:sz w:val="24"/>
          <w:szCs w:val="24"/>
        </w:rPr>
        <w:t>Персональный компьютер (ноутбук)</w:t>
      </w:r>
    </w:p>
    <w:p w:rsidR="00331311" w:rsidRPr="004672B0" w:rsidRDefault="00331311" w:rsidP="004672B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31311" w:rsidRPr="004672B0" w:rsidRDefault="00331311" w:rsidP="004672B0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672B0">
        <w:rPr>
          <w:rFonts w:ascii="Times New Roman" w:hAnsi="Times New Roman"/>
          <w:b/>
          <w:bCs/>
          <w:color w:val="000000"/>
          <w:sz w:val="24"/>
          <w:szCs w:val="24"/>
        </w:rPr>
        <w:t>Учебно-практическое и учебно-лабораторное оборудование</w:t>
      </w:r>
    </w:p>
    <w:p w:rsidR="00331311" w:rsidRPr="004672B0" w:rsidRDefault="00331311" w:rsidP="004672B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31311" w:rsidRPr="004672B0" w:rsidRDefault="00331311" w:rsidP="004672B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672B0">
        <w:rPr>
          <w:rFonts w:ascii="Times New Roman" w:hAnsi="Times New Roman"/>
          <w:color w:val="000000"/>
          <w:sz w:val="24"/>
          <w:szCs w:val="24"/>
        </w:rPr>
        <w:t>Географические карты (5-11 класс)</w:t>
      </w:r>
    </w:p>
    <w:p w:rsidR="00331311" w:rsidRPr="004672B0" w:rsidRDefault="00331311" w:rsidP="004672B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672B0">
        <w:rPr>
          <w:rFonts w:ascii="Times New Roman" w:hAnsi="Times New Roman"/>
          <w:color w:val="000000"/>
          <w:sz w:val="24"/>
          <w:szCs w:val="24"/>
        </w:rPr>
        <w:t>Глобус</w:t>
      </w:r>
    </w:p>
    <w:p w:rsidR="00331311" w:rsidRPr="004672B0" w:rsidRDefault="00331311" w:rsidP="004672B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672B0">
        <w:rPr>
          <w:rFonts w:ascii="Times New Roman" w:hAnsi="Times New Roman"/>
          <w:color w:val="000000"/>
          <w:sz w:val="24"/>
          <w:szCs w:val="24"/>
        </w:rPr>
        <w:t>Набор минералов и горных пород</w:t>
      </w:r>
    </w:p>
    <w:p w:rsidR="00331311" w:rsidRPr="004672B0" w:rsidRDefault="00331311" w:rsidP="004672B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4672B0">
        <w:rPr>
          <w:rFonts w:ascii="Times New Roman" w:hAnsi="Times New Roman"/>
          <w:color w:val="000000"/>
          <w:sz w:val="24"/>
          <w:szCs w:val="24"/>
        </w:rPr>
        <w:t>Спилс</w:t>
      </w:r>
      <w:proofErr w:type="spellEnd"/>
      <w:r w:rsidRPr="004672B0">
        <w:rPr>
          <w:rFonts w:ascii="Times New Roman" w:hAnsi="Times New Roman"/>
          <w:color w:val="000000"/>
          <w:sz w:val="24"/>
          <w:szCs w:val="24"/>
        </w:rPr>
        <w:t>-карта «Российская Федерация»</w:t>
      </w:r>
    </w:p>
    <w:p w:rsidR="00331311" w:rsidRPr="004672B0" w:rsidRDefault="00331311" w:rsidP="004672B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4672B0">
        <w:rPr>
          <w:rFonts w:ascii="Times New Roman" w:hAnsi="Times New Roman"/>
          <w:color w:val="000000"/>
          <w:sz w:val="24"/>
          <w:szCs w:val="24"/>
        </w:rPr>
        <w:t>Спилс</w:t>
      </w:r>
      <w:proofErr w:type="spellEnd"/>
      <w:r w:rsidRPr="004672B0">
        <w:rPr>
          <w:rFonts w:ascii="Times New Roman" w:hAnsi="Times New Roman"/>
          <w:color w:val="000000"/>
          <w:sz w:val="24"/>
          <w:szCs w:val="24"/>
        </w:rPr>
        <w:t>-карта «Московская область»</w:t>
      </w:r>
    </w:p>
    <w:p w:rsidR="00331311" w:rsidRPr="004672B0" w:rsidRDefault="00331311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 w:line="240" w:lineRule="auto"/>
        <w:jc w:val="both"/>
        <w:rPr>
          <w:rFonts w:ascii="Times New Roman" w:eastAsiaTheme="minorHAnsi" w:hAnsi="Times New Roman"/>
          <w:b/>
          <w:i/>
          <w:iCs/>
          <w:sz w:val="24"/>
          <w:szCs w:val="24"/>
          <w:lang w:eastAsia="en-US"/>
        </w:rPr>
      </w:pPr>
    </w:p>
    <w:p w:rsidR="009E5191" w:rsidRPr="004672B0" w:rsidRDefault="009E5191" w:rsidP="004672B0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  <w:sectPr w:rsidR="009E5191" w:rsidRPr="004672B0" w:rsidSect="0005797B">
          <w:footerReference w:type="default" r:id="rId7"/>
          <w:pgSz w:w="11906" w:h="16838"/>
          <w:pgMar w:top="567" w:right="567" w:bottom="567" w:left="1701" w:header="709" w:footer="709" w:gutter="0"/>
          <w:cols w:space="708"/>
          <w:titlePg/>
          <w:docGrid w:linePitch="381"/>
        </w:sectPr>
      </w:pPr>
    </w:p>
    <w:p w:rsidR="004672B0" w:rsidRPr="004672B0" w:rsidRDefault="009E5191" w:rsidP="004672B0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Календарно-тематическое планирование</w:t>
      </w:r>
    </w:p>
    <w:p w:rsidR="009E5191" w:rsidRPr="004672B0" w:rsidRDefault="009E5191" w:rsidP="004672B0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4672B0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4672B0" w:rsidRPr="004672B0">
        <w:rPr>
          <w:rFonts w:ascii="Times New Roman" w:eastAsia="Calibri" w:hAnsi="Times New Roman"/>
          <w:sz w:val="24"/>
          <w:szCs w:val="24"/>
          <w:lang w:eastAsia="en-US"/>
        </w:rPr>
        <w:t>(УМК:</w:t>
      </w:r>
      <w:r w:rsidR="004672B0" w:rsidRPr="004672B0">
        <w:rPr>
          <w:sz w:val="24"/>
          <w:szCs w:val="24"/>
        </w:rPr>
        <w:t xml:space="preserve"> </w:t>
      </w:r>
      <w:r w:rsidR="004672B0" w:rsidRPr="004672B0">
        <w:rPr>
          <w:rFonts w:ascii="Times New Roman" w:eastAsia="Calibri" w:hAnsi="Times New Roman"/>
          <w:sz w:val="24"/>
          <w:szCs w:val="24"/>
          <w:lang w:eastAsia="en-US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2015)</w:t>
      </w:r>
    </w:p>
    <w:p w:rsidR="009E5191" w:rsidRPr="004672B0" w:rsidRDefault="009E5191" w:rsidP="004672B0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545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59"/>
        <w:gridCol w:w="1446"/>
        <w:gridCol w:w="3827"/>
        <w:gridCol w:w="1276"/>
        <w:gridCol w:w="1276"/>
      </w:tblGrid>
      <w:tr w:rsidR="009E5191" w:rsidRPr="004672B0" w:rsidTr="009E5191">
        <w:trPr>
          <w:trHeight w:val="61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Основные виды учебной деятельности обучающихся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Календарные сроки</w:t>
            </w: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9E5191" w:rsidRPr="004672B0" w:rsidTr="009E519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Введение (1 час)</w:t>
            </w: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Вводное занятие. Учимся с «Полярной звездой» (1)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Регионы России (10 часов)</w:t>
            </w: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Районирование России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Понятие «район»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Учимся с "Полярной звездой" (2)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Великие равнины России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Изучение 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Горный каркас России - Урал и горы Южной Сибири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Изучение 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Мерзлотная Россия Восточная и Северо-Восточная Сибирь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Изучение 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Экзотика России - Северный Кавказ и Дальний Восток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Изучение 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Экологическая ситуация в  России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Изучение 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Экологическая безопасность России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Изучение 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(3)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jc w:val="both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Контрольное тестирование на тему: «Регионы России»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Европейская Россия (38 часов)</w:t>
            </w:r>
          </w:p>
        </w:tc>
      </w:tr>
      <w:tr w:rsidR="009E5191" w:rsidRPr="004672B0" w:rsidTr="009E519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Центральная Россия (9 часов)</w:t>
            </w: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Центральной России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Центральная Россия: освоение территории и население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Центральный район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Волго</w:t>
            </w:r>
            <w:proofErr w:type="spellEnd"/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- Вятский район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Центрально- </w:t>
            </w:r>
            <w:proofErr w:type="spellStart"/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Черноземный</w:t>
            </w:r>
            <w:proofErr w:type="spellEnd"/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район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(4)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Москва и Подмосковье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(5)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Контрольное тестирование на тему: «Центральная Россия»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Северо-запад ( 7 часов)</w:t>
            </w: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Северо-Запада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Северо-Запад: "окно в Европу"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Северо-Запад: хозяйство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Санкт-Петербург – вторая столица России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Учимся с «Полярной звездой» (6)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 xml:space="preserve"> О. Валаам 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на тему: «Северо-запад»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Европейский Север (5часов)</w:t>
            </w: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Европейского Севера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Европейский Север: освоение территории и население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Европейский Север: хозяйство и проблемы.  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(7)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на тему: «Европейский Север»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Европейский ЮГ ( 6 часов)</w:t>
            </w: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Европейского юга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Европейский юг: освоение территории и население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Европейский юг: хозяйство и проблемы 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Полуостров Крым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(8)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на тему: «Европейский Юг»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Поволжье (5 часов)</w:t>
            </w: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Поволжья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Поволжье: освоение территории и население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Поволжье:  хозяйство и проблемы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(9)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на тему: «Поволжье»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Урал ( 6 часов)</w:t>
            </w: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Урала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Урал: освоение территории и население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Урал: население и города. Уровень урбанизации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«Полярной звездой» 10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Обобщение по темам: «Северный Кавказ, Поволжье, Урал»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4672B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Контрольное тестирование на тему: «Урал»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Азиатская Россия (14 часов)</w:t>
            </w:r>
          </w:p>
        </w:tc>
      </w:tr>
      <w:tr w:rsidR="009E5191" w:rsidRPr="004672B0" w:rsidTr="009E519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Сибирь (7 часов)</w:t>
            </w: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Сибири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Сибирь: освоение территории и население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Сибирь: хозяйство 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Западная Сибирь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Восточная Сибирь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Озеро Байкал - объект Всемирного наследия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Учимся с «Полярной звездой» 11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i/>
                <w:sz w:val="24"/>
                <w:szCs w:val="24"/>
              </w:rPr>
              <w:t>Дальний Восток (7 часов)</w:t>
            </w: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Пространство Дальнего Востока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lastRenderedPageBreak/>
              <w:t>58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Дальний Восток: освоение территории и население (1)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Дальний Восток: освоение территории и население (2)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Дальний Восток: хозяйство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(12)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Обобщение по темам: «Сибирь. Дальний Восток»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Контрольное тестирование на тему: «Сибирь. Дальний Восток»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Заключение ( 3 часа)</w:t>
            </w: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Сфера влияния России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(13)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672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Учимся с "Полярной звездой" (14)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РЕЗЕРВ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191" w:rsidRPr="004672B0" w:rsidTr="009E519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РЕЗЕРВ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5191" w:rsidRPr="004672B0" w:rsidRDefault="009E5191" w:rsidP="0046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191" w:rsidRPr="004672B0" w:rsidRDefault="009E5191" w:rsidP="004672B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36FE" w:rsidRPr="004672B0" w:rsidRDefault="008936FE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/>
        <w:rPr>
          <w:sz w:val="24"/>
          <w:szCs w:val="24"/>
        </w:rPr>
      </w:pPr>
    </w:p>
    <w:p w:rsidR="00331311" w:rsidRDefault="00331311" w:rsidP="004672B0">
      <w:pPr>
        <w:spacing w:after="0"/>
        <w:rPr>
          <w:sz w:val="24"/>
          <w:szCs w:val="24"/>
        </w:rPr>
      </w:pPr>
    </w:p>
    <w:p w:rsidR="004672B0" w:rsidRDefault="004672B0" w:rsidP="004672B0">
      <w:pPr>
        <w:spacing w:after="0"/>
        <w:rPr>
          <w:sz w:val="24"/>
          <w:szCs w:val="24"/>
        </w:rPr>
      </w:pPr>
    </w:p>
    <w:p w:rsidR="004672B0" w:rsidRDefault="004672B0" w:rsidP="004672B0">
      <w:pPr>
        <w:spacing w:after="0"/>
        <w:rPr>
          <w:sz w:val="24"/>
          <w:szCs w:val="24"/>
        </w:rPr>
      </w:pPr>
    </w:p>
    <w:p w:rsidR="004672B0" w:rsidRDefault="004672B0" w:rsidP="004672B0">
      <w:pPr>
        <w:spacing w:after="0"/>
        <w:rPr>
          <w:sz w:val="24"/>
          <w:szCs w:val="24"/>
        </w:rPr>
      </w:pPr>
    </w:p>
    <w:p w:rsidR="004672B0" w:rsidRDefault="004672B0" w:rsidP="004672B0">
      <w:pPr>
        <w:spacing w:after="0"/>
        <w:rPr>
          <w:sz w:val="24"/>
          <w:szCs w:val="24"/>
        </w:rPr>
      </w:pPr>
    </w:p>
    <w:p w:rsidR="004672B0" w:rsidRPr="004672B0" w:rsidRDefault="004672B0" w:rsidP="004672B0">
      <w:pPr>
        <w:spacing w:after="0"/>
        <w:rPr>
          <w:sz w:val="24"/>
          <w:szCs w:val="24"/>
        </w:rPr>
      </w:pPr>
      <w:bookmarkStart w:id="0" w:name="_GoBack"/>
      <w:bookmarkEnd w:id="0"/>
    </w:p>
    <w:p w:rsidR="00331311" w:rsidRPr="004672B0" w:rsidRDefault="00331311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/>
        <w:rPr>
          <w:sz w:val="24"/>
          <w:szCs w:val="24"/>
        </w:rPr>
      </w:pPr>
    </w:p>
    <w:p w:rsidR="00331311" w:rsidRPr="004672B0" w:rsidRDefault="00331311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72B0">
        <w:rPr>
          <w:rFonts w:ascii="Times New Roman" w:hAnsi="Times New Roman"/>
          <w:b/>
          <w:sz w:val="24"/>
          <w:szCs w:val="24"/>
        </w:rPr>
        <w:lastRenderedPageBreak/>
        <w:t>Лист корректировки рабочей программы (календарно-тематического</w:t>
      </w:r>
    </w:p>
    <w:p w:rsidR="00331311" w:rsidRPr="004672B0" w:rsidRDefault="004672B0" w:rsidP="004672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планирования (К</w:t>
      </w:r>
      <w:r w:rsidR="00331311" w:rsidRPr="004672B0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П</w:t>
      </w:r>
      <w:r w:rsidR="00331311" w:rsidRPr="004672B0">
        <w:rPr>
          <w:rFonts w:ascii="Times New Roman" w:hAnsi="Times New Roman"/>
          <w:b/>
          <w:sz w:val="24"/>
          <w:szCs w:val="24"/>
        </w:rPr>
        <w:t>) рабочей программы</w:t>
      </w:r>
    </w:p>
    <w:p w:rsidR="00331311" w:rsidRPr="004672B0" w:rsidRDefault="00331311" w:rsidP="004672B0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4672B0">
        <w:rPr>
          <w:rFonts w:ascii="Times New Roman" w:hAnsi="Times New Roman" w:cs="Times New Roman"/>
          <w:sz w:val="24"/>
          <w:szCs w:val="24"/>
        </w:rPr>
        <w:t xml:space="preserve">Предмет: </w:t>
      </w:r>
      <w:r w:rsidRPr="004672B0">
        <w:rPr>
          <w:rFonts w:ascii="Times New Roman" w:hAnsi="Times New Roman" w:cs="Times New Roman"/>
          <w:b/>
          <w:sz w:val="24"/>
          <w:szCs w:val="24"/>
        </w:rPr>
        <w:t>География</w:t>
      </w:r>
    </w:p>
    <w:p w:rsidR="00331311" w:rsidRPr="004672B0" w:rsidRDefault="00331311" w:rsidP="004672B0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4672B0">
        <w:rPr>
          <w:rFonts w:ascii="Times New Roman" w:hAnsi="Times New Roman" w:cs="Times New Roman"/>
          <w:sz w:val="24"/>
          <w:szCs w:val="24"/>
        </w:rPr>
        <w:t xml:space="preserve">Класс: </w:t>
      </w:r>
      <w:r w:rsidRPr="004672B0">
        <w:rPr>
          <w:rFonts w:ascii="Times New Roman" w:hAnsi="Times New Roman" w:cs="Times New Roman"/>
          <w:b/>
          <w:sz w:val="24"/>
          <w:szCs w:val="24"/>
        </w:rPr>
        <w:t>9</w:t>
      </w:r>
    </w:p>
    <w:p w:rsidR="00331311" w:rsidRPr="004672B0" w:rsidRDefault="00331311" w:rsidP="004672B0">
      <w:pPr>
        <w:pStyle w:val="a6"/>
        <w:rPr>
          <w:rFonts w:ascii="Times New Roman" w:hAnsi="Times New Roman" w:cs="Times New Roman"/>
          <w:sz w:val="24"/>
          <w:szCs w:val="24"/>
        </w:rPr>
      </w:pPr>
      <w:r w:rsidRPr="004672B0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Pr="004672B0">
        <w:rPr>
          <w:rFonts w:ascii="Times New Roman" w:hAnsi="Times New Roman" w:cs="Times New Roman"/>
          <w:b/>
          <w:sz w:val="24"/>
          <w:szCs w:val="24"/>
        </w:rPr>
        <w:t>Кочубей А.А.</w:t>
      </w:r>
    </w:p>
    <w:p w:rsidR="00331311" w:rsidRPr="004672B0" w:rsidRDefault="00331311" w:rsidP="004672B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4672B0">
        <w:rPr>
          <w:rFonts w:ascii="Times New Roman" w:hAnsi="Times New Roman"/>
          <w:sz w:val="24"/>
          <w:szCs w:val="24"/>
        </w:rPr>
        <w:t>2018/2019 учебный год</w:t>
      </w:r>
    </w:p>
    <w:tbl>
      <w:tblPr>
        <w:tblStyle w:val="a7"/>
        <w:tblW w:w="15455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723"/>
      </w:tblGrid>
      <w:tr w:rsidR="00331311" w:rsidRPr="004672B0" w:rsidTr="00D33BDC">
        <w:trPr>
          <w:cantSplit/>
          <w:trHeight w:val="150"/>
        </w:trPr>
        <w:tc>
          <w:tcPr>
            <w:tcW w:w="1254" w:type="dxa"/>
            <w:vMerge w:val="restart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2889" w:type="dxa"/>
            <w:gridSpan w:val="2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Причина корректировки/ способ корректировки</w:t>
            </w:r>
          </w:p>
        </w:tc>
        <w:tc>
          <w:tcPr>
            <w:tcW w:w="1723" w:type="dxa"/>
            <w:vMerge w:val="restart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</w:tc>
      </w:tr>
      <w:tr w:rsidR="00331311" w:rsidRPr="004672B0" w:rsidTr="00D33BDC">
        <w:trPr>
          <w:trHeight w:val="150"/>
        </w:trPr>
        <w:tc>
          <w:tcPr>
            <w:tcW w:w="1254" w:type="dxa"/>
            <w:vMerge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  <w:vMerge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  <w:vMerge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B0">
              <w:rPr>
                <w:rFonts w:ascii="Times New Roman" w:hAnsi="Times New Roman"/>
                <w:sz w:val="24"/>
                <w:szCs w:val="24"/>
              </w:rPr>
              <w:t>Дано</w:t>
            </w:r>
          </w:p>
        </w:tc>
        <w:tc>
          <w:tcPr>
            <w:tcW w:w="2891" w:type="dxa"/>
            <w:vMerge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311" w:rsidRPr="004672B0" w:rsidTr="00D33BDC">
        <w:trPr>
          <w:trHeight w:hRule="exact" w:val="471"/>
        </w:trPr>
        <w:tc>
          <w:tcPr>
            <w:tcW w:w="125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31311" w:rsidRPr="004672B0" w:rsidRDefault="00331311" w:rsidP="004672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31311" w:rsidRPr="004672B0" w:rsidRDefault="00331311" w:rsidP="004672B0">
      <w:pPr>
        <w:spacing w:after="0"/>
        <w:rPr>
          <w:sz w:val="24"/>
          <w:szCs w:val="24"/>
        </w:rPr>
      </w:pPr>
    </w:p>
    <w:sectPr w:rsidR="00331311" w:rsidRPr="004672B0" w:rsidSect="009E5191">
      <w:pgSz w:w="16838" w:h="11906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DB6" w:rsidRDefault="00303DB6">
      <w:pPr>
        <w:spacing w:after="0" w:line="240" w:lineRule="auto"/>
      </w:pPr>
      <w:r>
        <w:separator/>
      </w:r>
    </w:p>
  </w:endnote>
  <w:endnote w:type="continuationSeparator" w:id="0">
    <w:p w:rsidR="00303DB6" w:rsidRDefault="00303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6263144"/>
      <w:docPartObj>
        <w:docPartGallery w:val="Page Numbers (Bottom of Page)"/>
        <w:docPartUnique/>
      </w:docPartObj>
    </w:sdtPr>
    <w:sdtEndPr/>
    <w:sdtContent>
      <w:p w:rsidR="00F10FF1" w:rsidRDefault="00303DB6">
        <w:pPr>
          <w:pStyle w:val="a4"/>
          <w:jc w:val="right"/>
        </w:pPr>
      </w:p>
      <w:p w:rsidR="0005797B" w:rsidRDefault="009E5191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72B0">
          <w:rPr>
            <w:noProof/>
          </w:rPr>
          <w:t>16</w:t>
        </w:r>
        <w:r>
          <w:fldChar w:fldCharType="end"/>
        </w:r>
      </w:p>
    </w:sdtContent>
  </w:sdt>
  <w:p w:rsidR="0005797B" w:rsidRDefault="00303DB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DB6" w:rsidRDefault="00303DB6">
      <w:pPr>
        <w:spacing w:after="0" w:line="240" w:lineRule="auto"/>
      </w:pPr>
      <w:r>
        <w:separator/>
      </w:r>
    </w:p>
  </w:footnote>
  <w:footnote w:type="continuationSeparator" w:id="0">
    <w:p w:rsidR="00303DB6" w:rsidRDefault="00303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A7056"/>
    <w:multiLevelType w:val="hybridMultilevel"/>
    <w:tmpl w:val="C14AA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A72BD"/>
    <w:multiLevelType w:val="hybridMultilevel"/>
    <w:tmpl w:val="48986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85EA4"/>
    <w:multiLevelType w:val="hybridMultilevel"/>
    <w:tmpl w:val="9CF60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F6D62"/>
    <w:multiLevelType w:val="hybridMultilevel"/>
    <w:tmpl w:val="660A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191"/>
    <w:rsid w:val="00201A06"/>
    <w:rsid w:val="00303DB6"/>
    <w:rsid w:val="00331311"/>
    <w:rsid w:val="004672B0"/>
    <w:rsid w:val="008936FE"/>
    <w:rsid w:val="009E5191"/>
    <w:rsid w:val="00A12F93"/>
    <w:rsid w:val="00B43037"/>
    <w:rsid w:val="00B62188"/>
    <w:rsid w:val="00BF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0F529"/>
  <w15:chartTrackingRefBased/>
  <w15:docId w15:val="{017EEA55-C341-4FC9-8A05-20EA38AAE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191"/>
    <w:pPr>
      <w:spacing w:after="200" w:line="276" w:lineRule="auto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191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9E51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E5191"/>
    <w:rPr>
      <w:rFonts w:ascii="Calibri" w:eastAsia="Times New Roman" w:hAnsi="Calibri" w:cs="Times New Roman"/>
      <w:sz w:val="28"/>
      <w:szCs w:val="28"/>
      <w:lang w:eastAsia="ru-RU"/>
    </w:rPr>
  </w:style>
  <w:style w:type="paragraph" w:styleId="a6">
    <w:name w:val="No Spacing"/>
    <w:uiPriority w:val="1"/>
    <w:qFormat/>
    <w:rsid w:val="00331311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331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7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3392</Words>
  <Characters>19340</Characters>
  <Application>Microsoft Office Word</Application>
  <DocSecurity>0</DocSecurity>
  <Lines>161</Lines>
  <Paragraphs>45</Paragraphs>
  <ScaleCrop>false</ScaleCrop>
  <Company>diakov.net</Company>
  <LinksUpToDate>false</LinksUpToDate>
  <CharactersWithSpaces>22687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9</cp:revision>
  <dcterms:created xsi:type="dcterms:W3CDTF">2018-08-25T11:49:00Z</dcterms:created>
  <dcterms:modified xsi:type="dcterms:W3CDTF">2018-08-26T12:37:00Z</dcterms:modified>
</cp:coreProperties>
</file>