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D4F" w:rsidRPr="00093D4F" w:rsidRDefault="00093D4F" w:rsidP="00093D4F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4"/>
          <w:szCs w:val="24"/>
          <w:lang w:eastAsia="ru-RU"/>
        </w:rPr>
      </w:pPr>
      <w:bookmarkStart w:id="0" w:name="_GoBack"/>
      <w:r w:rsidRPr="00093D4F"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4"/>
          <w:szCs w:val="24"/>
          <w:lang w:eastAsia="ru-RU"/>
        </w:rPr>
        <w:t xml:space="preserve">ГОСТ </w:t>
      </w:r>
      <w:proofErr w:type="gramStart"/>
      <w:r w:rsidRPr="00093D4F"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4"/>
          <w:szCs w:val="24"/>
          <w:lang w:eastAsia="ru-RU"/>
        </w:rPr>
        <w:t>Р</w:t>
      </w:r>
      <w:proofErr w:type="gramEnd"/>
      <w:r w:rsidRPr="00093D4F"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4"/>
          <w:szCs w:val="24"/>
          <w:lang w:eastAsia="ru-RU"/>
        </w:rPr>
        <w:t xml:space="preserve"> 22.6.01-95. Безопасность в чрезвычайных ситуациях. Защита систем хозяйственно-питьевого водоснабжения. Общие требования</w:t>
      </w:r>
    </w:p>
    <w:bookmarkEnd w:id="0"/>
    <w:p w:rsidR="00093D4F" w:rsidRPr="00093D4F" w:rsidRDefault="00093D4F" w:rsidP="00093D4F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ГОСТ </w:t>
      </w:r>
      <w:proofErr w:type="gram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Р</w:t>
      </w:r>
      <w:proofErr w:type="gram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22.6.01-95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Группа Т58</w:t>
      </w:r>
    </w:p>
    <w:p w:rsidR="00093D4F" w:rsidRPr="00093D4F" w:rsidRDefault="00093D4F" w:rsidP="00093D4F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val="en-US" w:eastAsia="ru-RU"/>
        </w:rPr>
      </w:pPr>
      <w:r w:rsidRPr="00093D4F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br/>
        <w:t>ГОСУДАРСТВЕННЫЙ СТАНДАРТ РОССИЙСКОЙ ФЕДЕРАЦИИ</w:t>
      </w:r>
      <w:r w:rsidRPr="00093D4F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br/>
        <w:t>Безопасность в чрезвычайных ситуациях</w:t>
      </w:r>
      <w:r w:rsidRPr="00093D4F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br/>
        <w:t>ЗАЩИТА СИСТЕМ ХОЗЯЙСТВЕННО-ПИТЬЕВОГО ВОДОСНАБЖЕНИЯ </w:t>
      </w:r>
      <w:r w:rsidRPr="00093D4F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br/>
        <w:t>Общие требования</w:t>
      </w:r>
      <w:r w:rsidRPr="00093D4F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br/>
      </w:r>
      <w:proofErr w:type="spellStart"/>
      <w:r w:rsidRPr="00093D4F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t>Safety</w:t>
      </w:r>
      <w:proofErr w:type="spellEnd"/>
      <w:r w:rsidRPr="00093D4F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t xml:space="preserve"> </w:t>
      </w:r>
      <w:proofErr w:type="spellStart"/>
      <w:r w:rsidRPr="00093D4F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t>in</w:t>
      </w:r>
      <w:proofErr w:type="spellEnd"/>
      <w:r w:rsidRPr="00093D4F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t xml:space="preserve"> </w:t>
      </w:r>
      <w:proofErr w:type="spellStart"/>
      <w:r w:rsidRPr="00093D4F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t>emergencies</w:t>
      </w:r>
      <w:proofErr w:type="spellEnd"/>
      <w:r w:rsidRPr="00093D4F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t xml:space="preserve">. </w:t>
      </w:r>
      <w:r w:rsidRPr="00093D4F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val="en-US" w:eastAsia="ru-RU"/>
        </w:rPr>
        <w:t>Protection of water supply systems </w:t>
      </w:r>
      <w:r w:rsidRPr="00093D4F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val="en-US" w:eastAsia="ru-RU"/>
        </w:rPr>
        <w:br/>
        <w:t>General requirements</w:t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val="en-US"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val="en-US"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val="en-US"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ОКС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val="en-US" w:eastAsia="ru-RU"/>
        </w:rPr>
        <w:t xml:space="preserve"> 13.060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val="en-US"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ОКСТУ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val="en-US" w:eastAsia="ru-RU"/>
        </w:rPr>
        <w:t xml:space="preserve"> 0022</w:t>
      </w:r>
    </w:p>
    <w:p w:rsidR="00093D4F" w:rsidRPr="00093D4F" w:rsidRDefault="00093D4F" w:rsidP="00093D4F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val="en-US"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Дата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val="en-US" w:eastAsia="ru-RU"/>
        </w:rPr>
        <w:t xml:space="preserve"> 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введения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val="en-US" w:eastAsia="ru-RU"/>
        </w:rPr>
        <w:t xml:space="preserve"> 1996-07-01</w:t>
      </w:r>
    </w:p>
    <w:p w:rsidR="00093D4F" w:rsidRPr="00093D4F" w:rsidRDefault="00093D4F" w:rsidP="00093D4F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br/>
        <w:t>Предисловие</w:t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proofErr w:type="gram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 РАЗРАБОТАН АО Научно-исследовательским институтом коммунального водоснабжения и очистки воды (АО НИИ КВОВ) и доработан с участием рабочей группы специалистов Технического комитета по стандартизации ТК 71 "Гражданская оборона, предупреждение и ликвидация чрезвычайных ситуаций" и Департамента мероприятий защиты населения и территорий МЧС России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ВНЕСЕН Техническим комитетом по стандартизации ТК 71 "Гражданская оборона, предупреждение и ликвидация чрезвычайных ситуаций"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proofErr w:type="gramEnd"/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 ПРИНЯТ И ВВЕДЕН В ДЕЙСТВИЕ Постановлением Госстандарта России от 31 июля 1995 г. № 408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 ВВЕДЕН ВПЕРВЫЕ</w:t>
      </w:r>
    </w:p>
    <w:p w:rsidR="00093D4F" w:rsidRPr="00093D4F" w:rsidRDefault="00093D4F" w:rsidP="00093D4F">
      <w:pPr>
        <w:shd w:val="clear" w:color="auto" w:fill="FFFFFF"/>
        <w:spacing w:before="150" w:after="75" w:line="288" w:lineRule="atLeast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t>1 ОБЛАСТЬ ПРИМЕНЕНИЯ</w:t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 xml:space="preserve">Настоящий стандарт устанавливает общие требования к защите систем централизованного хозяйственно-питьевого водоснабжения (СХПВ) городов и других населенных мест, базирующихся на поверхностных источниках водоснабжения, подверженных периодическому или систематическому загрязнению и аварийным 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сбросам опасных для жизни и здоровья людей веществ (ОЛВ).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Стандарт не распространяется на децентрализованное хозяйственно-питьевое водоснабжение отдельных зданий, дач, временных объектов и др.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Стандарт обязателен для организаций и учреждений, осуществляющих защиту СХПВ.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t>2 НОРМАТИВНЫЕ ССЫЛКИ</w:t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</w:t>
      </w:r>
      <w:proofErr w:type="gram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В</w:t>
      </w:r>
      <w:proofErr w:type="gram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настоящем стандарте использованы ссылки на следующие документы: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hyperlink r:id="rId5" w:history="1">
        <w:r w:rsidRPr="00093D4F">
          <w:rPr>
            <w:rFonts w:ascii="Times New Roman" w:eastAsia="Times New Roman" w:hAnsi="Times New Roman" w:cs="Times New Roman"/>
            <w:color w:val="00466E"/>
            <w:spacing w:val="2"/>
            <w:sz w:val="24"/>
            <w:szCs w:val="24"/>
            <w:u w:val="single"/>
            <w:lang w:eastAsia="ru-RU"/>
          </w:rPr>
          <w:t>ГОСТ 2761-84</w:t>
        </w:r>
      </w:hyperlink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Источники централизованного хозяйственно-питьевого водоснабжения. Гигиенические, технические требования и правила выбора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ГОСТ 2874-82 Вода питьевая. Гигиенические требования и контроль качества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ВСН ВК 4-90 Инструкция по подготовке и работе систем хозяйственно-питьевого водоснабжения в чрезвычайных ситуациях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СНиП 2.01.51-90 Инженерно-технические мероприятия гражданской обороны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hyperlink r:id="rId6" w:history="1">
        <w:r w:rsidRPr="00093D4F">
          <w:rPr>
            <w:rFonts w:ascii="Times New Roman" w:eastAsia="Times New Roman" w:hAnsi="Times New Roman" w:cs="Times New Roman"/>
            <w:color w:val="00466E"/>
            <w:spacing w:val="2"/>
            <w:sz w:val="24"/>
            <w:szCs w:val="24"/>
            <w:u w:val="single"/>
            <w:lang w:eastAsia="ru-RU"/>
          </w:rPr>
          <w:t>СанПиН N 4630-88</w:t>
        </w:r>
      </w:hyperlink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Санитарные правила и нормы охраны поверхностных вод от загрязнения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t>3 ОПРЕДЕЛЕНИЯ И СОКРАЩЕНИЯ</w:t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3.1</w:t>
      </w:r>
      <w:proofErr w:type="gram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В</w:t>
      </w:r>
      <w:proofErr w:type="gram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настоящем стандарте применяют следующие термины и сокращения: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системы централизованного хозяйственно-питьевого водоснабжения (СХПВ);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опасные для жизни и здоровья людей вещества (ОЛВ);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технологическая и санитарная надежность (ТСН);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резервуары питьевой воды (РПВ);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системы подачи и распределения воды (СПРВ);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чрезвычайная ситуация (ЧС);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источники водоснабжения (ИВ);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мобильные средства очистки поверхностных вод (МСОПВ);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водоочистная станция (ВС);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питьевая вода (ПВ).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t>4 ОБЩИЕ ТРЕБОВАНИЯ</w:t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4.1 Защита СХПВ от ОЛВ должна быть направлена на обеспечение бесперебойного снабжения населения доброкачественной питьевой водой при аварийном загрязнении 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водоисточника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, авариях или разрушениях радиационн</w:t>
      </w:r>
      <w:proofErr w:type="gram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о-</w:t>
      </w:r>
      <w:proofErr w:type="gram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, химически-, биологически-, 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пожаро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-, 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взрыво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- и 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гидродинамически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опасных объектов, выключении из работы головных сооружений СХПВ.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proofErr w:type="gram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4.2 Защита СХПВ должна: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обеспечивать возможность их работы в условиях ЧС;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осуществляться заблаговременно на основе прогнозных данных о возможном заражении (загрязнении) поверхностных источников водоснабжения и территории СХПВ;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основываться на использовании отечественных приборов, реагентов, реактивов и оборудования;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увязываться с мероприятиями по защите обслуживающего персонала;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осуществляться при минимальных затратах топливно-энергетических, материально-технических и трудовых ресурсов.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proofErr w:type="gramEnd"/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proofErr w:type="gram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4.3 ЧС в работе СХПВ считают: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режим работы, при котором вода в течение суток систематически подается населению с перебоями и в связи с этим опасна в санитарно-эпидемиологическом отношении;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режим работы, при котором вода с нарушением гигиенических требований к качеству воды подается по СХПВ более длительное время, чем это предусмотрено в инструкции ВСН ВК 4;</w:t>
      </w:r>
      <w:proofErr w:type="gram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 xml:space="preserve">- прекращение подачи воды населению из-за достижения уровня загрязнения поверхностного 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водоисточника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, превосходящего ТСН СХПВ или из-за вывода из строя (разрушения, повреждения) основных сооружений СХПВ;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вынужденное снабжение населения водой из РПВ и трубопроводов СПРВ СХПВ.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4.4 Защита СХПВ осуществляется на: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водозаборных сооружениях;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водоочистных станциях;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системах подачи и распределения воды;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резервуарах питьевой воды;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лабораториях, контролирующих качество воды;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водоразборных пунктах.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4.5 При защите СХПВ учитывают: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геологические условия залегания подземных вод и степень их защищенности;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наличие радиационн</w:t>
      </w:r>
      <w:proofErr w:type="gram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о-</w:t>
      </w:r>
      <w:proofErr w:type="gram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, химически-, биологически-, 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пожаро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-, 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взрыво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- и 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гидродинамически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опасных объектов в районах водоснабжения;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наличие, состав, состояние и производительность водопроводных сооружений, резервированных источников электроэнергии и средств, используемых для обеззараживания сооружений, территорий и оборудования от ОЛВ;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местные материальные ресурсы, которые могут быть использованы для защиты систем водоснабжения;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выключение из работы частично или полностью головных сооружений СХПВ с переходом на работу в ЧС.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4.6 Защита СХПВ должна обеспечиваться выполнением организационных, инженерно-технических, санитарно-гигиенических и противоэпидемических требований.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4.6.1 Организационные требования должны обеспечивать: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 xml:space="preserve">- водоснабжение населения с учетом возможных нарушений 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paботы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СХПВ в результате аварийного загрязнения 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водоисточников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, из-за воздействия современных средств поражения противника, при авариях или разрушениях радиационн</w:t>
      </w:r>
      <w:proofErr w:type="gram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о-</w:t>
      </w:r>
      <w:proofErr w:type="gram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, химически-, биологически-, 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пожаро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-, 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взрыво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- и 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гидродинамически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опасных объектов, самих централизованных СХПВ, а также с учетом поступления дополнительного контингента населения (эвакуированных) из пострадавших районов;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эффективное использование финансовых средств и материально-технических ресурсов, выделяемых на защиту централизованных СХПВ;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соблюдение инженерно-технических норм проектирования защиты СХПВ и указаний, изложенных в приложении</w:t>
      </w:r>
      <w:proofErr w:type="gram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А</w:t>
      </w:r>
      <w:proofErr w:type="gram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 xml:space="preserve">- установление порядка перевода водоочистных станций на режимы специальной очистки воды и режимы их работы при загрязнении (заражении) ОЛВ 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водоисточников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и территорий СХПВ;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ограничение подачи питьевой воды на технические нужды и на горячее водоснабжение в ЧС;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 xml:space="preserve">- </w:t>
      </w:r>
      <w:proofErr w:type="gram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эффективную охрану СХПВ, используемого ею 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водоисточника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и прилегающих территорий;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снабжение служб эксплуатации СХПВ необходимой нормативной документацией, регламентирующей их работу в ЧС;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создание неснижаемого запаса питьевой воды по норме не менее 30 л на человека в сутки для численности населения мирного времени с применением средств консервации воды для продления сроков ее сохранности.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proofErr w:type="gramEnd"/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4.6.2 Инженерно-технические требования должны обеспечивать: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привлечение в баланс СХПВ большей части наличного ресурса подземных вод, сохранность их от истощения и загрязнения;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очистку воздуха, поступающего в РПВ и трубопроводы СПРВ, герметизацию водозаборных скважин, зданий насосных станций, наземных павильонов над водоочистными сооружениями;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сооружение укрытий для защиты обслуживающего персонала от ОЛВ на объектах СХПВ;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 xml:space="preserve">- </w:t>
      </w:r>
      <w:proofErr w:type="gram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дооборудование водоводов и магистральных сетей СПРВ, РПВ и вводов воды в подвальные помещения домов пунктами забора и раздачи воды в передвижную и переносную тару;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создание на ВС резерва реагентов, хлора, аммиака, зернистых и порошкообразных сорбентов, специального оборудования и приборов контроля, автономных источников электроэнергии;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создание на объектах СХПВ резерва мобильных, а также простейших средств и устройств очистки воды от ОЛВ;</w:t>
      </w:r>
      <w:proofErr w:type="gram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устройство укрытий для защиты личного состава и оборудования от ОЛВ на вновь создаваемых водоразборных пунктах;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устройство укрытий для защиты запаса хлора и реагентов;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сооружение дополнительных емкостей РПВ;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приведение в готовность запорно-регулирующей арматуры на основных водопроводных магистралях;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автоматизацию контроля загрязнения воды ОЛВ в ИВ в лабораториях СХПВ, в районах размещения радиационн</w:t>
      </w:r>
      <w:proofErr w:type="gram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о-</w:t>
      </w:r>
      <w:proofErr w:type="gram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, химически-, биологически-, 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пожаро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-, 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взрыво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- и 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гидродинамически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опасных объектов;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ликвидацию последствий заражения (загрязнения) территории, сооружений и оборудования СХПВ от заражения ОЛВ.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4.6.3 Санитарно-гигиенические и противоэпидемические требования должны обеспечивать: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 xml:space="preserve">- режимы специальной очистки, т.е. осветление, обесцвечивание, обезвреживание и обеззараживание воды на </w:t>
      </w:r>
      <w:proofErr w:type="gram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ВС</w:t>
      </w:r>
      <w:proofErr w:type="gram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и режимы их работы при загрязнении (заражении) ОЛВ ИВ и территорий СХПВ;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очистку РПВ и трубопроводов СПРВ, их дезинфекцию, дезактивацию и дегазацию;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 xml:space="preserve">- соответствие уровня ТСН СХПВ уровню загрязнения 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водоисточника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 xml:space="preserve">- систематический </w:t>
      </w:r>
      <w:proofErr w:type="gram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контроль за</w:t>
      </w:r>
      <w:proofErr w:type="gram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процессом транспортирования воды по СПРВ и сохранения ее качества в РПВ.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4.7 Указания по применению организационно-технических методов и </w:t>
      </w:r>
      <w:proofErr w:type="gram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средств, обеспечивающих защиту СХПВ в ЧС изложены</w:t>
      </w:r>
      <w:proofErr w:type="gram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в приложении А.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t>ПРИЛОЖЕНИЕ А (обязательное) УКАЗАНИЯ ПО ПРИМЕНЕНИЮ ОРГАНИЗАЦИОННО-ТЕХНИЧЕСКИХ МЕТОДОВ И СРЕДСТВ, ОБЕСПЕЧИВАЮЩИХ ЗАЩИТУ СХПВ В ЧС</w:t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ПРИЛОЖЕНИЕ А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(обязательное)</w:t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А.1 Источники водоснабжения и водозаборные сооружения</w:t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А.1.1 СХПВ средних и крупных городов должны базироваться не менее чем на двух независимых ИВ.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А.1.2 Головные сооружения должны быть расположены по периметру города, обеспечивать быстрое перераспределение воды между потребителями и маневрирование подачи воды по районам города, при выходе из строя отдельных головных сооружений.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А.1.3 Для целей хозяйственно-питьевого водоснабжения населения должны быть привлечены все ресурсы пресных подземных вод за счет: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неиспользованных эксплуатационных запасов;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сокращения использования пресных подземных вод питьевого качества на технические нужды предприятий;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использования отдаленных источников природно-чистых вод;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- использования вод с природными примесями, для удаления которых имеются апробированные технологические методы и средства.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А.1.4 Минимальная доля подземных вод в общем объеме водоснабжения города должна быть достаточной, чтобы иметь возможность обеспечивать бесперебойную подачу воды населению при отключении головных сооружений поверхностных 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водоисточников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в период их аварийного загрязнения.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А.1.5 Отказ от использования наличных ресурсов подземных вод для нужд СХПВ должен быть всесторонне обоснован. Поверхностные воды для нужд СХПВ допускается использовать, как правило, в случаях, когда исчерпаны ресурсы пресных подземных вод, а качество воды </w:t>
      </w:r>
      <w:proofErr w:type="gram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</w:t>
      </w:r>
      <w:proofErr w:type="gram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proofErr w:type="gram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поверхностных</w:t>
      </w:r>
      <w:proofErr w:type="gram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ИВ соответствует ГОСТ 2761.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А.1.6 Оголовки и 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затрубные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пространства водозаборных скважин должны быть надежно герметизированы.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А.1.7 Не менее половины скважин должны быть присоединены к резервным источникам электроснабжения, иметь устройства для подключения насосов к передвижным электростанциям и патрубки на напорных линиях для наполнения передвижных цистерн и забора воды в переносную тару.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А.1.8 В зонах санитарной охраны должна обеспечиваться надежная защита поверхностных и подземных 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водоисточников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от внешнего загрязнения.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А.1.9 Конструкция поверхностных водозаборов должна предотвращать подсасывание в оголовки самотечных линий донных и береговых отложений, а также плавающих предметов и поверхностных пленок.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А.1.10 Для снижения поступления на ВС планктона, водозаборные окна и устья всасывающих патрубков следует располагать в несколько ярусов по высоте.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А.1.11 При использовании ИВ, подверженных "цветению'', должен быть рассмотрен вопрос о необходимости установки на водозаборе микрофильтров.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А.1.12 При угрозах периодического или аварийного загрязнения поверхностного 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водоисточника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в составе водозаборного узла следует устраивать наливные водохранилища.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А.1.13 Полезный объем наливного водохранилища должен определяться с учетом прогнозируемого для данной местности, периода вероятного загрязнения ИВ, но не менее десятисуточной производительности водоочистной станции (ВС).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А.1.14 Коммуникации наливного водохранилища должны обеспечивать поступление воды от насосной станции первого подъема через наливное водохранилище к ВС и иметь свободные линии для переключения.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А.1.15 Наливные водохранилища должны оборудоваться устройствами, обеспечивающими активный 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водообмен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в нем.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А.2 Водоочистные станции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А.2.1 Технологическая схема, состав сооружений и производительность ВС должны соответствовать наиболее неблагоприятному уровню и составу загрязнений ИВ, при которых устойчиво обеспечивается получение ПВ, </w:t>
      </w:r>
      <w:proofErr w:type="gram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соответствующей</w:t>
      </w:r>
      <w:proofErr w:type="gram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требованиям ГОСТ 2874.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А.2.2 В ЧС допускается снижение требований к качеству ПВ в соответствии с инструкцией ВСН ВК 4.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А.2.3 Для определения соответствия барьерной роли ВС уровню и составу загрязнений на ВС должны устраиваться технологические установки или опытные станции и отрабатываться оптимальные режимы эксплуатации и максимальные нагрузки на сооружения. Должны определяться также условия, при которых необходимо выключать ВС из работы. Режимы должны приниматься комиссиями, организуемыми органами местного самоуправления с участием представителей территориальных органов МЧС России и Госкомсанэпиднадзора.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А.2.4 При недостаточности барьерной роли действующих ВС должны проводиться работы по повышению их ТСН, за счет технического перевооружения и реконструкции действующих сооружений, устройства дополнительных технологических звеньев (сорбционных фильтров, озонирования, 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биоокислителей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, микрофильтров) и др.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А.3 Системы подачи и распределения воды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A.3.1 Число водоводов, подающих ПВ от головных сооружений в СПРВ города, должно быть не менее двух. Транспортирование ПВ по одному водоводу может быть допущено для малых городов и населенных мест по согласованию с местными органами МЧС России.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А.3.2 Все магистральные линии СПРВ должны быть закольцованы.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А.3.3 В пониженных точках магистральных трубопроводов и распределительной сети должны быть оборудованы пункты раздачи ПВ в передвижную и переносную тару. В подвальных помещениях домов необходимо иметь в доступном месте краны для наполнения переносной тары.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proofErr w:type="gram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А.3.4 Металлические трубопроводы СХПВ, особенно базирующиеся на поверхностных ИВ, должны иметь внутренние покрытия, защищающие их от 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биокоррозионных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обрастаний, образования отложений и предотвращающие вторичное загрязнение ПВ.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proofErr w:type="gramEnd"/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А.3.5 СПРВ должны иметь средства дистанционного регулирования расходов воды для ограничения водопотребления в периоды дефицита водоснабжения.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А.3.6 Для предотвращения вторичного загрязнения ПВ в протяженных водоводах и больших емкостных резервуарах следует применять поэтапное хлорирование воды по длине водоводов.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А.4 Резервуары питьевой воды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А.4.1 Общий объем ПВ, необходимый для обеспечения населения города в период ЧС при полном отключении всех головных сооружений и ВС, должен рассчитываться, исходя из минимальных физиолого-гигиенических нормативов, указанных в инструкции ВСН ВК 4 и храниться в РПВ, в водоводах, магистральных трубопроводах и распределительной сети.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А.4.2 Количество РПВ и их расположение по площади города следует устанавливать, исходя из удобства доставки воды населению.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А.4.3 РПВ должны быть герметичными, внутренние поверхности железобетонных конструкций должны быть гладкими, без раковин и пор. РПВ должны быть оборудованы фильтрами для очистки поступающего в них загрязненного воздуха.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А.4.4 В РПВ должен быть организован активный обмен ПВ по всему объему, исключающий образование застойных мест, выпадение и накопление осадков, появление обрастаний и обеспечивающий последовательное поступательное движение ПВ от входа в РПВ до выхода из него.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А.4.5 Все РПВ должны быть оборудованы средствами для отбора из них ПВ в передвижную тару. К местам отбора воды должны быть обеспечены подъезды для автоцистерн.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А.4.6 Ежегодно должна проводиться проверка герметичности РПВ, их чистка, дезинфекция, проверяться работоспособность фильтров для очистки воздуха, устрой</w:t>
      </w:r>
      <w:proofErr w:type="gram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ств дл</w:t>
      </w:r>
      <w:proofErr w:type="gram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я раздачи воды, запорной арматуры и оборудования для консервации воды.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А.4.7 На промышленных предприятиях должны быть собственные РПВ, полезный объем которых должен обеспечивать их нужды в ПВ в течение всего периода ЧС.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А.4.8 Для длительного хранения ПВ в периоды ЧС РПВ должны заполняться ПВ, в которую вводится хлор и аммиак в соотношении 1:2.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А.5 Контроль качества воды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А.5.1 Лаборатории ВС и центральная лаборатория СХПВ должны быть оснащены соответствующим оборудованием и приборами, укомплектованы квалифицированным персоналом, обеспечивающим оперативный </w:t>
      </w:r>
      <w:proofErr w:type="gram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контроль за</w:t>
      </w:r>
      <w:proofErr w:type="gram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содержанием антропогенных примесей, присутствующих в воде данного ИВ и в ПВ, предусмотренных ГОСТ 2761, ГОСТ 2874 и СанПиН № 4630.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А.5.2 При сильном загрязнении ИВ, наряду с традиционным контролем, для интегральной оценки качества воды должны использоваться методы биотестирования.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А.5.3 Перечень контролируемых показателей и частота отбора проб должны определяться местными органами Госкомсанэпиднадзора.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А.5.4 Должен вестись также систематический </w:t>
      </w:r>
      <w:proofErr w:type="gram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контроль за</w:t>
      </w:r>
      <w:proofErr w:type="gram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содержанием ОЛВ I и II классов опасности в осадках, скапливающихся в сооружениях ВС, РПВ, СПРВ и в местах обработки и складирования осадков.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А.6 Режимы эксплуатации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А.6.1 Администрация СХПВ должна систематически проводить изучение фактического водопотребления населением и на предприятиях. По его результатам должны осуществляться меры по сокращению нерационального использования и потерь воды, в том числе за счет применения 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водосберегающей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арматуры, устрой</w:t>
      </w:r>
      <w:proofErr w:type="gram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ств дл</w:t>
      </w:r>
      <w:proofErr w:type="gram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я стабилизации давления в сетях, обеспечения эффективной циркуляции воды в системах горячего водоснабжения и др.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proofErr w:type="gram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А.6.2 Основные сооружении и водопроводные магистрали должны быть оснащены средствами централизованного регулирования, поддерживающими бесперебойную подачу ПВ населению в периоды ее дефицита за счет сокращения подачи ПВ предприятиям на технические нужды, частичного или полного отключения жилого фонда от горячего водоснабжения и др.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proofErr w:type="gramEnd"/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А.6.3 Все основные производственные звенья СХПВ должны иметь наглядные вариантные функциональные схемы с указанием ИВ, водозаборных сооружений, ВС, СПРВ, РПВ, а также мест отбора ПВ, с нумерацией задвижек, обеспечивающих отключение или регулирование потоков воды по сигналу из диспетчерского пункта. Схема должна содержать четкие указания диспетчерам и техническому персоналу о порядке их действий в периоды дефицита воды и в ЧС.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А.6.4 В условиях перегрузки сооружений и недостаточной барьерной роли ВС по согласованию с органами Госкомсанэпиднадзора, допускается на определенный срок подача воды населению ПВ согласно А.2.2. В этом </w:t>
      </w:r>
      <w:proofErr w:type="gram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случае</w:t>
      </w:r>
      <w:proofErr w:type="gram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возможно использовать бытовые (поквартирные) и групповые, в том числе мобильные установки для доочистки воды в медицинских и детских учреждениях, на предприятиях пищевой промышленности, для населения, нуждающегося по состоянию здоровья в воде более высокого качества и др. Указанные установки должны быть сертифицированы, организовано их сервисное обслуживание с участием и под контролем местных коммунальных и санитарных органов.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А.6.5 В ЧС при минимальном потреблении ПВ населением, указанном в инструкции ВСН ВК 4, должно быть обеспечено бесперебойное отведение концентрированных стоков по коммунальным канализационным сетям, предотвращение их засорения и переполнения.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А.6.6 Общим требованием в отношении осадков в коммунальном водном хозяйстве является их полная утилизация или ликвидация и отсутствие всяческих захоронений.</w:t>
      </w: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093D4F" w:rsidRPr="00093D4F" w:rsidRDefault="00093D4F" w:rsidP="00093D4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А.6.7 Стоки предприятий перед отведением их в ИВ или в коммунальные канализационные сети должны быть обезврежены на локальных сооружениях этих предприятий с удалением содержащихся в них веществ I и II класса опасности (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чрезвычаин</w:t>
      </w:r>
      <w:proofErr w:type="gram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</w:t>
      </w:r>
      <w:proofErr w:type="gram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и </w:t>
      </w:r>
      <w:proofErr w:type="spellStart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высокоопасные</w:t>
      </w:r>
      <w:proofErr w:type="spellEnd"/>
      <w:r w:rsidRPr="00093D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). Остаточное содержание этих веществ в очищенных стоках не должно превышать ПДК, принятых в СанПиНе № 4630. При отведении производственных сточных вод в коммунальные канализационные сети в них допускается содержание только тех примесей, которые обезвреживаются на станциях биологической очистки коммунальных сточных вод.</w:t>
      </w:r>
    </w:p>
    <w:p w:rsidR="003B6F15" w:rsidRPr="00093D4F" w:rsidRDefault="003B6F15" w:rsidP="00093D4F">
      <w:pPr>
        <w:rPr>
          <w:rFonts w:ascii="Times New Roman" w:hAnsi="Times New Roman" w:cs="Times New Roman"/>
          <w:sz w:val="24"/>
          <w:szCs w:val="24"/>
        </w:rPr>
      </w:pPr>
    </w:p>
    <w:sectPr w:rsidR="003B6F15" w:rsidRPr="00093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D4F"/>
    <w:rsid w:val="000066D8"/>
    <w:rsid w:val="00016516"/>
    <w:rsid w:val="000301E4"/>
    <w:rsid w:val="000308A1"/>
    <w:rsid w:val="000377EF"/>
    <w:rsid w:val="000402AB"/>
    <w:rsid w:val="0004466B"/>
    <w:rsid w:val="00075C6A"/>
    <w:rsid w:val="00081EA4"/>
    <w:rsid w:val="000901E6"/>
    <w:rsid w:val="00093061"/>
    <w:rsid w:val="00093D4F"/>
    <w:rsid w:val="000B23B1"/>
    <w:rsid w:val="000B27F7"/>
    <w:rsid w:val="000B3699"/>
    <w:rsid w:val="000C31AA"/>
    <w:rsid w:val="000E5D06"/>
    <w:rsid w:val="000E5F84"/>
    <w:rsid w:val="000E6C40"/>
    <w:rsid w:val="000F1AF3"/>
    <w:rsid w:val="000F1CE2"/>
    <w:rsid w:val="00106EC8"/>
    <w:rsid w:val="001135D6"/>
    <w:rsid w:val="001140D9"/>
    <w:rsid w:val="0012034E"/>
    <w:rsid w:val="00140F14"/>
    <w:rsid w:val="00142DB0"/>
    <w:rsid w:val="00144450"/>
    <w:rsid w:val="00157615"/>
    <w:rsid w:val="0016691F"/>
    <w:rsid w:val="0018139F"/>
    <w:rsid w:val="00184C9C"/>
    <w:rsid w:val="001878E3"/>
    <w:rsid w:val="001A0540"/>
    <w:rsid w:val="001A4672"/>
    <w:rsid w:val="001C19D4"/>
    <w:rsid w:val="001C5722"/>
    <w:rsid w:val="001C6C62"/>
    <w:rsid w:val="001D617F"/>
    <w:rsid w:val="001E7F65"/>
    <w:rsid w:val="001F149C"/>
    <w:rsid w:val="001F245B"/>
    <w:rsid w:val="001F4D0D"/>
    <w:rsid w:val="0020795E"/>
    <w:rsid w:val="00207BA3"/>
    <w:rsid w:val="00212F16"/>
    <w:rsid w:val="00215DDE"/>
    <w:rsid w:val="00216784"/>
    <w:rsid w:val="00235DF5"/>
    <w:rsid w:val="00237D94"/>
    <w:rsid w:val="00250AD2"/>
    <w:rsid w:val="00264B11"/>
    <w:rsid w:val="00271568"/>
    <w:rsid w:val="002758B5"/>
    <w:rsid w:val="0028373F"/>
    <w:rsid w:val="00290E49"/>
    <w:rsid w:val="002A05AF"/>
    <w:rsid w:val="002A3941"/>
    <w:rsid w:val="002B62C3"/>
    <w:rsid w:val="002C7632"/>
    <w:rsid w:val="002D009C"/>
    <w:rsid w:val="002F46CB"/>
    <w:rsid w:val="002F771F"/>
    <w:rsid w:val="00300960"/>
    <w:rsid w:val="003103A8"/>
    <w:rsid w:val="00311C9D"/>
    <w:rsid w:val="0032023E"/>
    <w:rsid w:val="00330E0D"/>
    <w:rsid w:val="00330EC9"/>
    <w:rsid w:val="0033417D"/>
    <w:rsid w:val="0034028A"/>
    <w:rsid w:val="00347A35"/>
    <w:rsid w:val="0038589A"/>
    <w:rsid w:val="003929A6"/>
    <w:rsid w:val="003B6F15"/>
    <w:rsid w:val="003B7652"/>
    <w:rsid w:val="003C71D3"/>
    <w:rsid w:val="003C7F33"/>
    <w:rsid w:val="003D5151"/>
    <w:rsid w:val="003D5F67"/>
    <w:rsid w:val="003D7809"/>
    <w:rsid w:val="003E3ADF"/>
    <w:rsid w:val="003F3291"/>
    <w:rsid w:val="003F3584"/>
    <w:rsid w:val="003F39DC"/>
    <w:rsid w:val="003F7F35"/>
    <w:rsid w:val="00400F82"/>
    <w:rsid w:val="004016A1"/>
    <w:rsid w:val="0040253C"/>
    <w:rsid w:val="004175EA"/>
    <w:rsid w:val="00447061"/>
    <w:rsid w:val="00463B1B"/>
    <w:rsid w:val="00472FDC"/>
    <w:rsid w:val="00481693"/>
    <w:rsid w:val="004869F6"/>
    <w:rsid w:val="00487897"/>
    <w:rsid w:val="004D01A9"/>
    <w:rsid w:val="004D25BC"/>
    <w:rsid w:val="004D3352"/>
    <w:rsid w:val="004D3D5A"/>
    <w:rsid w:val="004D795D"/>
    <w:rsid w:val="004E0ACF"/>
    <w:rsid w:val="004E119B"/>
    <w:rsid w:val="004F03AC"/>
    <w:rsid w:val="00500830"/>
    <w:rsid w:val="00501312"/>
    <w:rsid w:val="00514DC5"/>
    <w:rsid w:val="0052448A"/>
    <w:rsid w:val="005338AB"/>
    <w:rsid w:val="00536F06"/>
    <w:rsid w:val="00540655"/>
    <w:rsid w:val="005467C9"/>
    <w:rsid w:val="0056225A"/>
    <w:rsid w:val="00575A20"/>
    <w:rsid w:val="00583852"/>
    <w:rsid w:val="00584854"/>
    <w:rsid w:val="005B586F"/>
    <w:rsid w:val="005B674D"/>
    <w:rsid w:val="005D4431"/>
    <w:rsid w:val="005E0BD4"/>
    <w:rsid w:val="005E2829"/>
    <w:rsid w:val="005E3BF2"/>
    <w:rsid w:val="005F11B0"/>
    <w:rsid w:val="005F7C20"/>
    <w:rsid w:val="00613790"/>
    <w:rsid w:val="00614780"/>
    <w:rsid w:val="006163BE"/>
    <w:rsid w:val="006245B0"/>
    <w:rsid w:val="00627996"/>
    <w:rsid w:val="00627F03"/>
    <w:rsid w:val="00631468"/>
    <w:rsid w:val="006319FD"/>
    <w:rsid w:val="00634B15"/>
    <w:rsid w:val="00634E03"/>
    <w:rsid w:val="0064096B"/>
    <w:rsid w:val="00641F71"/>
    <w:rsid w:val="00643750"/>
    <w:rsid w:val="00644D80"/>
    <w:rsid w:val="0064673D"/>
    <w:rsid w:val="00647509"/>
    <w:rsid w:val="00647643"/>
    <w:rsid w:val="0065199A"/>
    <w:rsid w:val="006565FF"/>
    <w:rsid w:val="006579DB"/>
    <w:rsid w:val="00657EAB"/>
    <w:rsid w:val="00660C07"/>
    <w:rsid w:val="00673BE1"/>
    <w:rsid w:val="00683B0B"/>
    <w:rsid w:val="00687BF1"/>
    <w:rsid w:val="006933F6"/>
    <w:rsid w:val="006943BF"/>
    <w:rsid w:val="006943CD"/>
    <w:rsid w:val="00695987"/>
    <w:rsid w:val="006A1D31"/>
    <w:rsid w:val="006B30E3"/>
    <w:rsid w:val="006B4DF9"/>
    <w:rsid w:val="006E24AB"/>
    <w:rsid w:val="006E3A31"/>
    <w:rsid w:val="00707A48"/>
    <w:rsid w:val="0071218A"/>
    <w:rsid w:val="00712FF4"/>
    <w:rsid w:val="00715760"/>
    <w:rsid w:val="00715B88"/>
    <w:rsid w:val="00715CBF"/>
    <w:rsid w:val="0071761D"/>
    <w:rsid w:val="0073035C"/>
    <w:rsid w:val="007353B0"/>
    <w:rsid w:val="007658D9"/>
    <w:rsid w:val="00766492"/>
    <w:rsid w:val="007730F0"/>
    <w:rsid w:val="00780E1F"/>
    <w:rsid w:val="00790C6D"/>
    <w:rsid w:val="00790CF5"/>
    <w:rsid w:val="007A2BCA"/>
    <w:rsid w:val="007A4873"/>
    <w:rsid w:val="007B30CF"/>
    <w:rsid w:val="007B3FE8"/>
    <w:rsid w:val="007B50E7"/>
    <w:rsid w:val="007C59C6"/>
    <w:rsid w:val="007E0494"/>
    <w:rsid w:val="007E2544"/>
    <w:rsid w:val="007E2E15"/>
    <w:rsid w:val="007F5085"/>
    <w:rsid w:val="00805D1E"/>
    <w:rsid w:val="00824145"/>
    <w:rsid w:val="00830FE8"/>
    <w:rsid w:val="00831842"/>
    <w:rsid w:val="00847FF1"/>
    <w:rsid w:val="00854D02"/>
    <w:rsid w:val="008663F9"/>
    <w:rsid w:val="008859B5"/>
    <w:rsid w:val="00892439"/>
    <w:rsid w:val="008A019C"/>
    <w:rsid w:val="008B454B"/>
    <w:rsid w:val="008B5300"/>
    <w:rsid w:val="008B5948"/>
    <w:rsid w:val="008E7031"/>
    <w:rsid w:val="008F04CE"/>
    <w:rsid w:val="00901735"/>
    <w:rsid w:val="00907F05"/>
    <w:rsid w:val="009210F7"/>
    <w:rsid w:val="00932D1B"/>
    <w:rsid w:val="00935848"/>
    <w:rsid w:val="00935E4A"/>
    <w:rsid w:val="00936EB2"/>
    <w:rsid w:val="009400F2"/>
    <w:rsid w:val="00940BD5"/>
    <w:rsid w:val="00946B1C"/>
    <w:rsid w:val="00953B3E"/>
    <w:rsid w:val="0095673C"/>
    <w:rsid w:val="009658F9"/>
    <w:rsid w:val="0099431D"/>
    <w:rsid w:val="009A0CB6"/>
    <w:rsid w:val="009B28EA"/>
    <w:rsid w:val="009B52A9"/>
    <w:rsid w:val="009B637B"/>
    <w:rsid w:val="009C71FB"/>
    <w:rsid w:val="009C7B2E"/>
    <w:rsid w:val="009D01BB"/>
    <w:rsid w:val="009E0614"/>
    <w:rsid w:val="009E3439"/>
    <w:rsid w:val="009F2BEB"/>
    <w:rsid w:val="00A0214A"/>
    <w:rsid w:val="00A1249B"/>
    <w:rsid w:val="00A205DB"/>
    <w:rsid w:val="00A30146"/>
    <w:rsid w:val="00A34591"/>
    <w:rsid w:val="00A35E0B"/>
    <w:rsid w:val="00A369E1"/>
    <w:rsid w:val="00A4067E"/>
    <w:rsid w:val="00A41D3E"/>
    <w:rsid w:val="00A4306C"/>
    <w:rsid w:val="00A461C2"/>
    <w:rsid w:val="00A505C2"/>
    <w:rsid w:val="00A528B5"/>
    <w:rsid w:val="00A67597"/>
    <w:rsid w:val="00A76FFE"/>
    <w:rsid w:val="00A80E40"/>
    <w:rsid w:val="00A84381"/>
    <w:rsid w:val="00AA4790"/>
    <w:rsid w:val="00AB0A68"/>
    <w:rsid w:val="00AB648A"/>
    <w:rsid w:val="00AB6D9D"/>
    <w:rsid w:val="00AE26D0"/>
    <w:rsid w:val="00AF0323"/>
    <w:rsid w:val="00AF1CBC"/>
    <w:rsid w:val="00AF3E8C"/>
    <w:rsid w:val="00AF4164"/>
    <w:rsid w:val="00AF7A4F"/>
    <w:rsid w:val="00B0405D"/>
    <w:rsid w:val="00B0482D"/>
    <w:rsid w:val="00B135E6"/>
    <w:rsid w:val="00B25B14"/>
    <w:rsid w:val="00B2633D"/>
    <w:rsid w:val="00B273AB"/>
    <w:rsid w:val="00B32251"/>
    <w:rsid w:val="00B3692E"/>
    <w:rsid w:val="00B405F2"/>
    <w:rsid w:val="00B41C3C"/>
    <w:rsid w:val="00B5384E"/>
    <w:rsid w:val="00B57A28"/>
    <w:rsid w:val="00B652D2"/>
    <w:rsid w:val="00B86A41"/>
    <w:rsid w:val="00B92A46"/>
    <w:rsid w:val="00B92F00"/>
    <w:rsid w:val="00B96596"/>
    <w:rsid w:val="00BC4004"/>
    <w:rsid w:val="00BC52E4"/>
    <w:rsid w:val="00BC5904"/>
    <w:rsid w:val="00BC74FD"/>
    <w:rsid w:val="00BD6701"/>
    <w:rsid w:val="00BD79DA"/>
    <w:rsid w:val="00BE1A28"/>
    <w:rsid w:val="00BE352D"/>
    <w:rsid w:val="00BE62CC"/>
    <w:rsid w:val="00BF562B"/>
    <w:rsid w:val="00C15F07"/>
    <w:rsid w:val="00C20886"/>
    <w:rsid w:val="00C23827"/>
    <w:rsid w:val="00C247DD"/>
    <w:rsid w:val="00C44290"/>
    <w:rsid w:val="00C46CB1"/>
    <w:rsid w:val="00C4719D"/>
    <w:rsid w:val="00C50AB3"/>
    <w:rsid w:val="00C55213"/>
    <w:rsid w:val="00C560A2"/>
    <w:rsid w:val="00C62842"/>
    <w:rsid w:val="00C82A28"/>
    <w:rsid w:val="00CA2EE0"/>
    <w:rsid w:val="00CB0EE5"/>
    <w:rsid w:val="00CC1448"/>
    <w:rsid w:val="00CD1B05"/>
    <w:rsid w:val="00CE2FF8"/>
    <w:rsid w:val="00CE65E3"/>
    <w:rsid w:val="00CF3F0A"/>
    <w:rsid w:val="00CF6B70"/>
    <w:rsid w:val="00D019F9"/>
    <w:rsid w:val="00D0398E"/>
    <w:rsid w:val="00D120FE"/>
    <w:rsid w:val="00D17582"/>
    <w:rsid w:val="00D17AD9"/>
    <w:rsid w:val="00D21743"/>
    <w:rsid w:val="00D22E95"/>
    <w:rsid w:val="00D4379C"/>
    <w:rsid w:val="00D45BEF"/>
    <w:rsid w:val="00D46B02"/>
    <w:rsid w:val="00D47A11"/>
    <w:rsid w:val="00D52006"/>
    <w:rsid w:val="00D5796F"/>
    <w:rsid w:val="00D60193"/>
    <w:rsid w:val="00D63CB3"/>
    <w:rsid w:val="00D70C6B"/>
    <w:rsid w:val="00D71BCD"/>
    <w:rsid w:val="00D84F87"/>
    <w:rsid w:val="00D87034"/>
    <w:rsid w:val="00D9101A"/>
    <w:rsid w:val="00D91C25"/>
    <w:rsid w:val="00D96F2B"/>
    <w:rsid w:val="00DB02B6"/>
    <w:rsid w:val="00DB24E9"/>
    <w:rsid w:val="00DC464D"/>
    <w:rsid w:val="00DD17E4"/>
    <w:rsid w:val="00E042F4"/>
    <w:rsid w:val="00E06926"/>
    <w:rsid w:val="00E1183B"/>
    <w:rsid w:val="00E13899"/>
    <w:rsid w:val="00E14C9C"/>
    <w:rsid w:val="00E17FA8"/>
    <w:rsid w:val="00E17FBA"/>
    <w:rsid w:val="00E311F5"/>
    <w:rsid w:val="00E31F30"/>
    <w:rsid w:val="00E40BAA"/>
    <w:rsid w:val="00E47598"/>
    <w:rsid w:val="00E63FCB"/>
    <w:rsid w:val="00E67F9A"/>
    <w:rsid w:val="00E857E3"/>
    <w:rsid w:val="00EA0437"/>
    <w:rsid w:val="00EA6F1E"/>
    <w:rsid w:val="00EA75E3"/>
    <w:rsid w:val="00EB6C0D"/>
    <w:rsid w:val="00EC19A8"/>
    <w:rsid w:val="00EC484B"/>
    <w:rsid w:val="00EC4AEE"/>
    <w:rsid w:val="00ED202B"/>
    <w:rsid w:val="00EE099D"/>
    <w:rsid w:val="00EE55EE"/>
    <w:rsid w:val="00EF6E8F"/>
    <w:rsid w:val="00F06255"/>
    <w:rsid w:val="00F06D29"/>
    <w:rsid w:val="00F2466E"/>
    <w:rsid w:val="00F307FC"/>
    <w:rsid w:val="00F3085F"/>
    <w:rsid w:val="00F4350F"/>
    <w:rsid w:val="00F45161"/>
    <w:rsid w:val="00F53B10"/>
    <w:rsid w:val="00F6322B"/>
    <w:rsid w:val="00F65FF7"/>
    <w:rsid w:val="00F66CC5"/>
    <w:rsid w:val="00F71204"/>
    <w:rsid w:val="00F74303"/>
    <w:rsid w:val="00F75DAF"/>
    <w:rsid w:val="00F84D42"/>
    <w:rsid w:val="00F91837"/>
    <w:rsid w:val="00F950E0"/>
    <w:rsid w:val="00F952A2"/>
    <w:rsid w:val="00FA0615"/>
    <w:rsid w:val="00FA0F96"/>
    <w:rsid w:val="00FA7816"/>
    <w:rsid w:val="00FB08F3"/>
    <w:rsid w:val="00FB459B"/>
    <w:rsid w:val="00FC3F55"/>
    <w:rsid w:val="00FC47D4"/>
    <w:rsid w:val="00FC57DC"/>
    <w:rsid w:val="00FE5880"/>
    <w:rsid w:val="00FE6E28"/>
    <w:rsid w:val="00FF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3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1200000155" TargetMode="External"/><Relationship Id="rId5" Type="http://schemas.openxmlformats.org/officeDocument/2006/relationships/hyperlink" Target="http://docs.cntd.ru/document/12000032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2954</Words>
  <Characters>16838</Characters>
  <Application>Microsoft Office Word</Application>
  <DocSecurity>0</DocSecurity>
  <Lines>140</Lines>
  <Paragraphs>39</Paragraphs>
  <ScaleCrop>false</ScaleCrop>
  <Company>SPecialiST RePack</Company>
  <LinksUpToDate>false</LinksUpToDate>
  <CharactersWithSpaces>19753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xxx</cp:lastModifiedBy>
  <cp:revision>1</cp:revision>
  <dcterms:created xsi:type="dcterms:W3CDTF">2016-11-25T11:32:00Z</dcterms:created>
  <dcterms:modified xsi:type="dcterms:W3CDTF">2016-11-25T11:33:00Z</dcterms:modified>
</cp:coreProperties>
</file>