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730" w:rsidRPr="00CD1730" w:rsidRDefault="00CD1730" w:rsidP="00CD1730">
      <w:pPr>
        <w:ind w:left="-567" w:right="28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D1730">
        <w:rPr>
          <w:rFonts w:ascii="Times New Roman" w:eastAsia="Calibri" w:hAnsi="Times New Roman" w:cs="Times New Roman"/>
          <w:sz w:val="28"/>
          <w:szCs w:val="28"/>
        </w:rPr>
        <w:t>Сильченко О.В. группа № 2911(з)</w:t>
      </w:r>
    </w:p>
    <w:p w:rsidR="00E21087" w:rsidRDefault="00CD1730" w:rsidP="00CD17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D1730">
        <w:rPr>
          <w:rFonts w:ascii="Times New Roman" w:eastAsia="Calibri" w:hAnsi="Times New Roman" w:cs="Times New Roman"/>
          <w:sz w:val="28"/>
          <w:szCs w:val="28"/>
        </w:rPr>
        <w:t>Литературный обзор № 2. «Творчество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Синкен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Хопп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9281F" w:rsidRDefault="00D9281F" w:rsidP="00CD173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proofErr w:type="spellStart"/>
      <w:r w:rsidR="00CD1730">
        <w:rPr>
          <w:rFonts w:ascii="Times New Roman" w:eastAsia="Calibri" w:hAnsi="Times New Roman" w:cs="Times New Roman"/>
          <w:sz w:val="28"/>
          <w:szCs w:val="28"/>
        </w:rPr>
        <w:t>Синкен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Хопп</w:t>
      </w:r>
      <w:proofErr w:type="spellEnd"/>
      <w:r w:rsidR="00CD1730">
        <w:rPr>
          <w:rFonts w:ascii="Times New Roman" w:eastAsia="Calibri" w:hAnsi="Times New Roman" w:cs="Times New Roman"/>
          <w:sz w:val="28"/>
          <w:szCs w:val="28"/>
        </w:rPr>
        <w:t xml:space="preserve">, норвежская писательница, известна </w:t>
      </w:r>
      <w:proofErr w:type="gramStart"/>
      <w:r w:rsidR="00CD1730">
        <w:rPr>
          <w:rFonts w:ascii="Times New Roman" w:eastAsia="Calibri" w:hAnsi="Times New Roman" w:cs="Times New Roman"/>
          <w:sz w:val="28"/>
          <w:szCs w:val="28"/>
        </w:rPr>
        <w:t>прежде всего</w:t>
      </w:r>
      <w:proofErr w:type="gramEnd"/>
      <w:r w:rsidR="00CD1730">
        <w:rPr>
          <w:rFonts w:ascii="Times New Roman" w:eastAsia="Calibri" w:hAnsi="Times New Roman" w:cs="Times New Roman"/>
          <w:sz w:val="28"/>
          <w:szCs w:val="28"/>
        </w:rPr>
        <w:t xml:space="preserve"> как автор детских книг и шутейных стихотворений, но она также писала биографии, пере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CD1730">
        <w:rPr>
          <w:rFonts w:ascii="Times New Roman" w:eastAsia="Calibri" w:hAnsi="Times New Roman" w:cs="Times New Roman"/>
          <w:sz w:val="28"/>
          <w:szCs w:val="28"/>
        </w:rPr>
        <w:t>одила рассказы, сказки,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мифы и пьесы</w:t>
      </w:r>
      <w:r w:rsidR="00CD1730">
        <w:rPr>
          <w:rFonts w:ascii="Times New Roman" w:eastAsia="Calibri" w:hAnsi="Times New Roman" w:cs="Times New Roman"/>
          <w:sz w:val="28"/>
          <w:szCs w:val="28"/>
        </w:rPr>
        <w:t>. Самой значительной её работой считается перев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CD1730">
        <w:rPr>
          <w:rFonts w:ascii="Times New Roman" w:eastAsia="Calibri" w:hAnsi="Times New Roman" w:cs="Times New Roman"/>
          <w:sz w:val="28"/>
          <w:szCs w:val="28"/>
        </w:rPr>
        <w:t xml:space="preserve">д на норвежский язык знаменитых «Алисы в стране чудес» и «Алисы в зазеркалье» Льюиса </w:t>
      </w:r>
      <w:proofErr w:type="spellStart"/>
      <w:r w:rsidR="00CD1730">
        <w:rPr>
          <w:rFonts w:ascii="Times New Roman" w:eastAsia="Calibri" w:hAnsi="Times New Roman" w:cs="Times New Roman"/>
          <w:sz w:val="28"/>
          <w:szCs w:val="28"/>
        </w:rPr>
        <w:t>Керро</w:t>
      </w:r>
      <w:r>
        <w:rPr>
          <w:rFonts w:ascii="Times New Roman" w:eastAsia="Calibri" w:hAnsi="Times New Roman" w:cs="Times New Roman"/>
          <w:sz w:val="28"/>
          <w:szCs w:val="28"/>
        </w:rPr>
        <w:t>лла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а так же написанная в ключе «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Алисы..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» сказка «Волшебный мелок». На весь мир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Синкен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прославила именно эта сказка, написанная уже в зрелом возрасте, а также её продолжение «Юн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Суфус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», появившееся через десять лет.  Обе книги были переведены в разных странах и везде с восторгом приняты читателями.</w:t>
      </w:r>
      <w:r w:rsidR="003438A3" w:rsidRPr="003438A3">
        <w:rPr>
          <w:rFonts w:ascii="Verdana" w:hAnsi="Verdana"/>
          <w:color w:val="000000"/>
          <w:sz w:val="20"/>
          <w:szCs w:val="20"/>
        </w:rPr>
        <w:t xml:space="preserve"> </w:t>
      </w:r>
      <w:r w:rsidR="003438A3">
        <w:rPr>
          <w:rFonts w:ascii="Times New Roman" w:eastAsia="Calibri" w:hAnsi="Times New Roman" w:cs="Times New Roman"/>
          <w:sz w:val="28"/>
          <w:szCs w:val="28"/>
        </w:rPr>
        <w:t>В Париже писательнице</w:t>
      </w:r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даже вручили за нее премию Оскара</w:t>
      </w:r>
      <w:r w:rsidR="003438A3">
        <w:rPr>
          <w:rFonts w:ascii="Times New Roman" w:eastAsia="Calibri" w:hAnsi="Times New Roman" w:cs="Times New Roman"/>
          <w:sz w:val="28"/>
          <w:szCs w:val="28"/>
        </w:rPr>
        <w:t>.  Позднее она</w:t>
      </w:r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опубликовала еще две детские книжки, «Нильс» и «Кари»</w:t>
      </w:r>
      <w:r w:rsidR="003438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281F" w:rsidRDefault="00D9281F" w:rsidP="00CD173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3438A3">
        <w:rPr>
          <w:rFonts w:ascii="Times New Roman" w:eastAsia="Calibri" w:hAnsi="Times New Roman" w:cs="Times New Roman"/>
          <w:sz w:val="28"/>
          <w:szCs w:val="28"/>
        </w:rPr>
        <w:t>В сказке «Волшебный мелок» с</w:t>
      </w:r>
      <w:r>
        <w:rPr>
          <w:rFonts w:ascii="Times New Roman" w:eastAsia="Calibri" w:hAnsi="Times New Roman" w:cs="Times New Roman"/>
          <w:sz w:val="28"/>
          <w:szCs w:val="28"/>
        </w:rPr>
        <w:t>мешная и трогательная история мальчика, нашедшего волшебный мелок и нарисовавшего себе друга, не может оставить никого равнодушным, тем более что за сказкой легко угадывается действительность со всеми её противоречиями, проблемами, горестями и радостями.</w:t>
      </w:r>
      <w:r w:rsidR="003438A3">
        <w:rPr>
          <w:rFonts w:ascii="Times New Roman" w:eastAsia="Calibri" w:hAnsi="Times New Roman" w:cs="Times New Roman"/>
          <w:sz w:val="28"/>
          <w:szCs w:val="28"/>
        </w:rPr>
        <w:t xml:space="preserve"> Эта сказка идет вслед за мечтой</w:t>
      </w:r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, за фантазией самого ребенка—мальчика Юна. И уж если он вообразил, что мелок волшебный, а плохо нарисованный мелом на заборе мальчик — живой, значит, так оно и будет в сказке. Мечта ребенка станет в ней комической реальностью. Ведь, как и колдунья, обронившая волшебный мелок, </w:t>
      </w:r>
      <w:proofErr w:type="spell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Синкен</w:t>
      </w:r>
      <w:proofErr w:type="spell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Хопп</w:t>
      </w:r>
      <w:proofErr w:type="spell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умеет колдовать — превращать в реальность желаемое. Уже сам этот факт становится в книжке одним из источников веселого юмора. </w:t>
      </w:r>
      <w:proofErr w:type="spell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Софус</w:t>
      </w:r>
      <w:proofErr w:type="spell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одновременно и живой, и нарисованный. Ему все время грозит опасность намокнуть — тогда мел </w:t>
      </w:r>
      <w:proofErr w:type="gram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сотрется</w:t>
      </w:r>
      <w:proofErr w:type="gram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и он потеряет ноги или живот. Это дает ему основание быть трусишкой, а </w:t>
      </w:r>
      <w:proofErr w:type="spell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Юну</w:t>
      </w:r>
      <w:proofErr w:type="spell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всякий раз бросаться ему на помощь со своим волшебным мелком. Так строятся их отношения, так намечаются характеры. И вот возникает типичная для такой книжки пара, знакомая нам хотя бы по «Малышу и </w:t>
      </w:r>
      <w:proofErr w:type="spell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Карлсону</w:t>
      </w:r>
      <w:proofErr w:type="spell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». Трусишка, хвастунишка, сластена </w:t>
      </w:r>
      <w:proofErr w:type="spell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Софус</w:t>
      </w:r>
      <w:proofErr w:type="spell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мечтает о славе, любит принарядиться и не любит чистить свои ботинки — «уж слишком это скучно!» Он как бы «берет на себя» многие обычные детские недостатки; он, если хотите, забавная карикатура, нарисованная ребенком мелом на самого себя. Он еще не совсем настоящий — как деревянный Пиноккио, как Буратино. Ему только предстоит еще стать человеком, и он понемногу меняется, даже внешне, но и в конце книги все-таки остается с «прист</w:t>
      </w:r>
      <w:r w:rsidR="003438A3">
        <w:rPr>
          <w:rFonts w:ascii="Times New Roman" w:eastAsia="Calibri" w:hAnsi="Times New Roman" w:cs="Times New Roman"/>
          <w:sz w:val="28"/>
          <w:szCs w:val="28"/>
        </w:rPr>
        <w:t>авным носом», то</w:t>
      </w:r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веселым шаржем на детство. Однако </w:t>
      </w:r>
      <w:r w:rsidR="003438A3" w:rsidRPr="003438A3">
        <w:rPr>
          <w:rFonts w:ascii="Times New Roman" w:eastAsia="Calibri" w:hAnsi="Times New Roman" w:cs="Times New Roman"/>
          <w:sz w:val="28"/>
          <w:szCs w:val="28"/>
        </w:rPr>
        <w:lastRenderedPageBreak/>
        <w:t>и добрый, смелый, всегда готовый на действенную помощь Юн, верный друг, тоже не лишен комических детских качеств — он мечтает прославиться, чтобы ему поставили статую на площади, огорчается от перспективы «умываться среди бела дня», любит поучать, повторяя слова взрослых: «Смотри, обращайся с ним аккуратно!»</w:t>
      </w:r>
      <w:r w:rsidR="003438A3" w:rsidRPr="003438A3">
        <w:rPr>
          <w:rFonts w:ascii="Verdana" w:hAnsi="Verdana"/>
          <w:color w:val="000000"/>
          <w:sz w:val="20"/>
          <w:szCs w:val="20"/>
        </w:rPr>
        <w:t xml:space="preserve"> </w:t>
      </w:r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«Сам-то он, конечно, всегда был прав, и поэтому очень старался указать другим на их недостатки», — шутит писательница. Так, соблюдая меру и такт, </w:t>
      </w:r>
      <w:proofErr w:type="spell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Синкен</w:t>
      </w:r>
      <w:proofErr w:type="spell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438A3" w:rsidRPr="003438A3">
        <w:rPr>
          <w:rFonts w:ascii="Times New Roman" w:eastAsia="Calibri" w:hAnsi="Times New Roman" w:cs="Times New Roman"/>
          <w:sz w:val="28"/>
          <w:szCs w:val="28"/>
        </w:rPr>
        <w:t>Хопп</w:t>
      </w:r>
      <w:proofErr w:type="spellEnd"/>
      <w:r w:rsidR="003438A3" w:rsidRPr="003438A3">
        <w:rPr>
          <w:rFonts w:ascii="Times New Roman" w:eastAsia="Calibri" w:hAnsi="Times New Roman" w:cs="Times New Roman"/>
          <w:sz w:val="28"/>
          <w:szCs w:val="28"/>
        </w:rPr>
        <w:t xml:space="preserve"> противопоставляет эти два характера, заставляя читателя улыбаться, а то и смеяться, узнавая самого себя. И это всего лишь один-из бесчисленных оттенков ее смеха, одно из многих направлений ее юмора — так сказать, направление «педагогическое», включающее, впрочем, и комическую критику самой педагогики, если она назойлива и нравоучительна.</w:t>
      </w:r>
      <w:r w:rsidR="00E9083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9083D" w:rsidRDefault="00E9083D" w:rsidP="00CD173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Сказочные повести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Синкен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Хопп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представляют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собой своеобразную обучающую книгу-игру,</w:t>
      </w:r>
      <w:r w:rsidRPr="00E90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едь на каждой странице читателя ждёт неожиданность – либо это игра в слова, л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бо поиск потерянной буквы, какая-нибудь считалочка или просто «чёрная дыра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тексте</w:t>
      </w:r>
      <w:r>
        <w:rPr>
          <w:rFonts w:ascii="Times New Roman" w:eastAsia="Calibri" w:hAnsi="Times New Roman" w:cs="Times New Roman"/>
          <w:sz w:val="28"/>
          <w:szCs w:val="28"/>
        </w:rPr>
        <w:t>. Сказки норвежской писательницы учат добру, смелости и отзывчивости, учат не отступать, учат думать и заботится о других.</w:t>
      </w:r>
    </w:p>
    <w:p w:rsidR="00CD1730" w:rsidRDefault="00CD1730" w:rsidP="00CD1730"/>
    <w:sectPr w:rsidR="00CD1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FAF"/>
    <w:rsid w:val="00226946"/>
    <w:rsid w:val="003438A3"/>
    <w:rsid w:val="00CD1730"/>
    <w:rsid w:val="00D85FAF"/>
    <w:rsid w:val="00D9281F"/>
    <w:rsid w:val="00E21087"/>
    <w:rsid w:val="00E9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CBE45-3A49-4C2B-B13D-1BC0F3FC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3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2020-03-14T07:07:00Z</dcterms:created>
  <dcterms:modified xsi:type="dcterms:W3CDTF">2020-03-14T07:49:00Z</dcterms:modified>
</cp:coreProperties>
</file>