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2B16" w:rsidRDefault="00D312E0" w:rsidP="00D312E0">
      <w:pPr>
        <w:spacing w:after="0"/>
        <w:jc w:val="center"/>
        <w:rPr>
          <w:rFonts w:ascii="Times New Roman" w:hAnsi="Times New Roman" w:cs="Times New Roman"/>
          <w:sz w:val="28"/>
          <w:szCs w:val="28"/>
        </w:rPr>
      </w:pPr>
      <w:r w:rsidRPr="00D312E0">
        <w:rPr>
          <w:rFonts w:ascii="Times New Roman" w:hAnsi="Times New Roman" w:cs="Times New Roman"/>
          <w:sz w:val="28"/>
          <w:szCs w:val="28"/>
        </w:rPr>
        <w:t xml:space="preserve">Муниципальное казённое образовательное учреждение </w:t>
      </w:r>
    </w:p>
    <w:p w:rsidR="00D312E0" w:rsidRPr="00D312E0" w:rsidRDefault="00D312E0" w:rsidP="00D312E0">
      <w:pPr>
        <w:spacing w:after="0"/>
        <w:jc w:val="center"/>
        <w:rPr>
          <w:rFonts w:ascii="Times New Roman" w:hAnsi="Times New Roman" w:cs="Times New Roman"/>
          <w:sz w:val="28"/>
          <w:szCs w:val="28"/>
        </w:rPr>
      </w:pPr>
      <w:r w:rsidRPr="00D312E0">
        <w:rPr>
          <w:rFonts w:ascii="Times New Roman" w:hAnsi="Times New Roman" w:cs="Times New Roman"/>
          <w:sz w:val="28"/>
          <w:szCs w:val="28"/>
        </w:rPr>
        <w:t>«Школа-интернат №18»</w:t>
      </w:r>
    </w:p>
    <w:p w:rsidR="00D312E0" w:rsidRDefault="00D312E0" w:rsidP="00FA624C">
      <w:pPr>
        <w:spacing w:after="0"/>
        <w:jc w:val="center"/>
        <w:rPr>
          <w:rFonts w:ascii="Times New Roman" w:hAnsi="Times New Roman" w:cs="Times New Roman"/>
          <w:sz w:val="28"/>
          <w:szCs w:val="28"/>
        </w:rPr>
      </w:pPr>
      <w:r w:rsidRPr="00D312E0">
        <w:rPr>
          <w:rFonts w:ascii="Times New Roman" w:hAnsi="Times New Roman" w:cs="Times New Roman"/>
          <w:sz w:val="28"/>
          <w:szCs w:val="28"/>
        </w:rPr>
        <w:t>Анжеро-Судженского городского округа</w:t>
      </w:r>
    </w:p>
    <w:p w:rsidR="00D312E0" w:rsidRDefault="00D312E0" w:rsidP="00FA624C">
      <w:pPr>
        <w:spacing w:after="0"/>
        <w:jc w:val="center"/>
        <w:rPr>
          <w:rFonts w:ascii="Times New Roman" w:hAnsi="Times New Roman" w:cs="Times New Roman"/>
          <w:sz w:val="28"/>
          <w:szCs w:val="28"/>
        </w:rPr>
      </w:pPr>
    </w:p>
    <w:p w:rsidR="00D312E0" w:rsidRPr="00D312E0" w:rsidRDefault="00D312E0" w:rsidP="00FA624C">
      <w:pPr>
        <w:spacing w:after="0"/>
        <w:jc w:val="center"/>
        <w:rPr>
          <w:rFonts w:ascii="Times New Roman" w:hAnsi="Times New Roman" w:cs="Times New Roman"/>
          <w:sz w:val="28"/>
          <w:szCs w:val="28"/>
        </w:rPr>
      </w:pPr>
    </w:p>
    <w:p w:rsidR="007C5E6A" w:rsidRDefault="007C5E6A" w:rsidP="00FA624C">
      <w:pPr>
        <w:spacing w:after="0"/>
        <w:jc w:val="center"/>
        <w:rPr>
          <w:rFonts w:ascii="Times New Roman" w:hAnsi="Times New Roman" w:cs="Times New Roman"/>
          <w:b/>
          <w:i/>
          <w:sz w:val="32"/>
          <w:szCs w:val="32"/>
        </w:rPr>
      </w:pPr>
      <w:r w:rsidRPr="007C5E6A">
        <w:rPr>
          <w:rFonts w:ascii="Times New Roman" w:hAnsi="Times New Roman" w:cs="Times New Roman"/>
          <w:b/>
          <w:i/>
          <w:sz w:val="32"/>
          <w:szCs w:val="32"/>
        </w:rPr>
        <w:t>«</w:t>
      </w:r>
      <w:r w:rsidR="00FA624C" w:rsidRPr="007C5E6A">
        <w:rPr>
          <w:rFonts w:ascii="Times New Roman" w:hAnsi="Times New Roman" w:cs="Times New Roman"/>
          <w:b/>
          <w:i/>
          <w:sz w:val="32"/>
          <w:szCs w:val="32"/>
        </w:rPr>
        <w:t>Развитие речи учащихся с нарушением слуха</w:t>
      </w:r>
    </w:p>
    <w:p w:rsidR="00FA624C" w:rsidRPr="007C5E6A" w:rsidRDefault="00FA624C" w:rsidP="00FA624C">
      <w:pPr>
        <w:spacing w:after="0"/>
        <w:jc w:val="center"/>
        <w:rPr>
          <w:rFonts w:ascii="Times New Roman" w:hAnsi="Times New Roman" w:cs="Times New Roman"/>
          <w:b/>
          <w:i/>
          <w:sz w:val="32"/>
          <w:szCs w:val="32"/>
        </w:rPr>
      </w:pPr>
      <w:r w:rsidRPr="007C5E6A">
        <w:rPr>
          <w:rFonts w:ascii="Times New Roman" w:hAnsi="Times New Roman" w:cs="Times New Roman"/>
          <w:b/>
          <w:i/>
          <w:sz w:val="32"/>
          <w:szCs w:val="32"/>
        </w:rPr>
        <w:t xml:space="preserve"> на уроках математики</w:t>
      </w:r>
      <w:r w:rsidR="007C5E6A" w:rsidRPr="007C5E6A">
        <w:rPr>
          <w:rFonts w:ascii="Times New Roman" w:hAnsi="Times New Roman" w:cs="Times New Roman"/>
          <w:b/>
          <w:i/>
          <w:sz w:val="32"/>
          <w:szCs w:val="32"/>
        </w:rPr>
        <w:t>»</w:t>
      </w:r>
      <w:r w:rsidR="00D312E0" w:rsidRPr="007C5E6A">
        <w:rPr>
          <w:rFonts w:ascii="Times New Roman" w:hAnsi="Times New Roman" w:cs="Times New Roman"/>
          <w:b/>
          <w:i/>
          <w:sz w:val="32"/>
          <w:szCs w:val="32"/>
        </w:rPr>
        <w:t>.</w:t>
      </w:r>
    </w:p>
    <w:p w:rsidR="007C5E6A" w:rsidRDefault="007C5E6A" w:rsidP="00FA624C">
      <w:pPr>
        <w:spacing w:after="0"/>
        <w:jc w:val="center"/>
        <w:rPr>
          <w:rFonts w:ascii="Times New Roman" w:hAnsi="Times New Roman" w:cs="Times New Roman"/>
          <w:b/>
          <w:sz w:val="28"/>
          <w:szCs w:val="28"/>
        </w:rPr>
      </w:pPr>
    </w:p>
    <w:p w:rsidR="00FA624C" w:rsidRDefault="00BC48DC" w:rsidP="00FA624C">
      <w:pPr>
        <w:spacing w:after="0"/>
        <w:jc w:val="center"/>
        <w:rPr>
          <w:rFonts w:ascii="Times New Roman" w:hAnsi="Times New Roman" w:cs="Times New Roman"/>
          <w:b/>
          <w:sz w:val="28"/>
          <w:szCs w:val="28"/>
        </w:rPr>
      </w:pPr>
      <w:r>
        <w:rPr>
          <w:rFonts w:ascii="Times New Roman" w:hAnsi="Times New Roman" w:cs="Times New Roman"/>
          <w:b/>
          <w:sz w:val="28"/>
          <w:szCs w:val="28"/>
        </w:rPr>
        <w:t xml:space="preserve">Учитель математики: </w:t>
      </w:r>
      <w:proofErr w:type="spellStart"/>
      <w:r>
        <w:rPr>
          <w:rFonts w:ascii="Times New Roman" w:hAnsi="Times New Roman" w:cs="Times New Roman"/>
          <w:b/>
          <w:sz w:val="28"/>
          <w:szCs w:val="28"/>
        </w:rPr>
        <w:t>Кинякина</w:t>
      </w:r>
      <w:proofErr w:type="spellEnd"/>
      <w:r>
        <w:rPr>
          <w:rFonts w:ascii="Times New Roman" w:hAnsi="Times New Roman" w:cs="Times New Roman"/>
          <w:b/>
          <w:sz w:val="28"/>
          <w:szCs w:val="28"/>
        </w:rPr>
        <w:t xml:space="preserve"> Н.Р.</w:t>
      </w:r>
    </w:p>
    <w:p w:rsidR="00BC48DC" w:rsidRPr="00FA624C" w:rsidRDefault="00BC48DC" w:rsidP="00FA624C">
      <w:pPr>
        <w:spacing w:after="0"/>
        <w:jc w:val="center"/>
        <w:rPr>
          <w:rFonts w:ascii="Times New Roman" w:hAnsi="Times New Roman" w:cs="Times New Roman"/>
          <w:b/>
          <w:sz w:val="28"/>
          <w:szCs w:val="28"/>
        </w:rPr>
      </w:pPr>
    </w:p>
    <w:p w:rsidR="00FA624C" w:rsidRPr="00FA624C" w:rsidRDefault="00FA624C" w:rsidP="00FA624C">
      <w:pPr>
        <w:spacing w:after="0"/>
        <w:jc w:val="both"/>
        <w:rPr>
          <w:rFonts w:ascii="Times New Roman" w:hAnsi="Times New Roman" w:cs="Times New Roman"/>
          <w:sz w:val="28"/>
          <w:szCs w:val="28"/>
        </w:rPr>
      </w:pPr>
      <w:r w:rsidRPr="00FA624C">
        <w:rPr>
          <w:rFonts w:ascii="Times New Roman" w:hAnsi="Times New Roman" w:cs="Times New Roman"/>
          <w:sz w:val="28"/>
          <w:szCs w:val="28"/>
        </w:rPr>
        <w:tab/>
        <w:t>Для развития речи ре</w:t>
      </w:r>
      <w:r w:rsidR="00C01287">
        <w:rPr>
          <w:rFonts w:ascii="Times New Roman" w:hAnsi="Times New Roman" w:cs="Times New Roman"/>
          <w:sz w:val="28"/>
          <w:szCs w:val="28"/>
        </w:rPr>
        <w:t>бёнка очень важным является пол</w:t>
      </w:r>
      <w:bookmarkStart w:id="0" w:name="_GoBack"/>
      <w:bookmarkEnd w:id="0"/>
      <w:r w:rsidRPr="00FA624C">
        <w:rPr>
          <w:rFonts w:ascii="Times New Roman" w:hAnsi="Times New Roman" w:cs="Times New Roman"/>
          <w:sz w:val="28"/>
          <w:szCs w:val="28"/>
        </w:rPr>
        <w:t>ноценный слух. Маленький ребёнок при помощи слуха овладевает сложнейшей системой языка; приобретает навыки произношения; усваивает звуковой состав огромного числа слов, их употребление, научается понимать значение, заключённые в грамматических изменениях слов и в построении предложений.</w:t>
      </w:r>
    </w:p>
    <w:p w:rsidR="00FA624C" w:rsidRPr="00FA624C" w:rsidRDefault="00FA624C" w:rsidP="00FA624C">
      <w:pPr>
        <w:spacing w:after="0"/>
        <w:jc w:val="both"/>
        <w:rPr>
          <w:rFonts w:ascii="Times New Roman" w:hAnsi="Times New Roman" w:cs="Times New Roman"/>
          <w:sz w:val="28"/>
          <w:szCs w:val="28"/>
        </w:rPr>
      </w:pPr>
      <w:r w:rsidRPr="00FA624C">
        <w:rPr>
          <w:rFonts w:ascii="Times New Roman" w:hAnsi="Times New Roman" w:cs="Times New Roman"/>
          <w:sz w:val="28"/>
          <w:szCs w:val="28"/>
        </w:rPr>
        <w:tab/>
        <w:t>К школьному возрасту при нормальном слухе и интеллекте ребёнок полностью овладевает языком в той мере, в какой это требуется для устного общения. Этот процесс может быть полностью нарушен при условии даже небольшого снижения слуха, возникшего в раннем детстве.</w:t>
      </w:r>
    </w:p>
    <w:p w:rsidR="00FA624C" w:rsidRPr="00FA624C" w:rsidRDefault="00FA624C" w:rsidP="00FA624C">
      <w:pPr>
        <w:spacing w:after="0"/>
        <w:jc w:val="both"/>
        <w:rPr>
          <w:rFonts w:ascii="Times New Roman" w:hAnsi="Times New Roman" w:cs="Times New Roman"/>
          <w:sz w:val="28"/>
          <w:szCs w:val="28"/>
        </w:rPr>
      </w:pPr>
      <w:r w:rsidRPr="00FA624C">
        <w:rPr>
          <w:rFonts w:ascii="Times New Roman" w:hAnsi="Times New Roman" w:cs="Times New Roman"/>
          <w:sz w:val="28"/>
          <w:szCs w:val="28"/>
        </w:rPr>
        <w:tab/>
        <w:t>Математические знания, выработанные человечеством за многовековую историю, обобщены и закреплены в словесной форме и могут быть полноценно переданы и усвоены только при помощи языковых средств. Это означает, что учащиеся должны понимать словесную речь, включающую слова, словосочетания и предложения, как русского, так и математического языка (речь учителя, товарищей, тексты учебника, формулировки заданий и т.д.), а также уметь по ходу работы над учебным материалом самостоятельно пользоваться ей. Всё это возможно лишь при условии систематической работы над словесной речью учащихся с нарушением слуха.</w:t>
      </w:r>
    </w:p>
    <w:p w:rsidR="00FA624C" w:rsidRPr="00FA624C" w:rsidRDefault="00FA624C" w:rsidP="00FA624C">
      <w:pPr>
        <w:spacing w:after="0"/>
        <w:jc w:val="both"/>
        <w:rPr>
          <w:rFonts w:ascii="Times New Roman" w:hAnsi="Times New Roman" w:cs="Times New Roman"/>
          <w:sz w:val="28"/>
          <w:szCs w:val="28"/>
        </w:rPr>
      </w:pPr>
      <w:r w:rsidRPr="00FA624C">
        <w:rPr>
          <w:rFonts w:ascii="Times New Roman" w:hAnsi="Times New Roman" w:cs="Times New Roman"/>
          <w:sz w:val="28"/>
          <w:szCs w:val="28"/>
        </w:rPr>
        <w:tab/>
        <w:t xml:space="preserve">Специальные школы в целях обучения широко используют практическую деятельность </w:t>
      </w:r>
      <w:proofErr w:type="spellStart"/>
      <w:r w:rsidRPr="00FA624C">
        <w:rPr>
          <w:rFonts w:ascii="Times New Roman" w:hAnsi="Times New Roman" w:cs="Times New Roman"/>
          <w:sz w:val="28"/>
          <w:szCs w:val="28"/>
        </w:rPr>
        <w:t>неслышащих</w:t>
      </w:r>
      <w:proofErr w:type="spellEnd"/>
      <w:r w:rsidRPr="00FA624C">
        <w:rPr>
          <w:rFonts w:ascii="Times New Roman" w:hAnsi="Times New Roman" w:cs="Times New Roman"/>
          <w:sz w:val="28"/>
          <w:szCs w:val="28"/>
        </w:rPr>
        <w:t xml:space="preserve"> учащихся. Но в случае одновременной работы над знаниями и формированием речевых средств, с помощью которых эти знания выражаются, овладение словами и выражениями позволяет заменить практические действия выполнением их в уме. Тем самым обеспечивается учащимся возможность решения различного рода математических задач без опоры на материальные действия.</w:t>
      </w:r>
    </w:p>
    <w:p w:rsidR="00FA624C" w:rsidRPr="00FA624C" w:rsidRDefault="00FA624C" w:rsidP="00FA624C">
      <w:pPr>
        <w:spacing w:after="0"/>
        <w:jc w:val="both"/>
        <w:rPr>
          <w:rFonts w:ascii="Times New Roman" w:hAnsi="Times New Roman" w:cs="Times New Roman"/>
          <w:sz w:val="28"/>
          <w:szCs w:val="28"/>
        </w:rPr>
      </w:pPr>
      <w:r w:rsidRPr="00FA624C">
        <w:rPr>
          <w:rFonts w:ascii="Times New Roman" w:hAnsi="Times New Roman" w:cs="Times New Roman"/>
          <w:sz w:val="28"/>
          <w:szCs w:val="28"/>
        </w:rPr>
        <w:tab/>
        <w:t xml:space="preserve">Как известно, работа над арифметическими действиями максимально связана с речью. Ребёнок не может решить задачу, если не уяснит до конца её конкретного жизненного содержания, заключённого в тексте. Следовательно, дети должны понимать точное лексическое и грамматическое значение каждого </w:t>
      </w:r>
      <w:r w:rsidRPr="00FA624C">
        <w:rPr>
          <w:rFonts w:ascii="Times New Roman" w:hAnsi="Times New Roman" w:cs="Times New Roman"/>
          <w:sz w:val="28"/>
          <w:szCs w:val="28"/>
        </w:rPr>
        <w:lastRenderedPageBreak/>
        <w:t xml:space="preserve">слова. Только тогда станет ясным его математический смысл. Но есть ещё более глубокая и сложная зависимость между уровнем </w:t>
      </w:r>
      <w:proofErr w:type="spellStart"/>
      <w:r w:rsidRPr="00FA624C">
        <w:rPr>
          <w:rFonts w:ascii="Times New Roman" w:hAnsi="Times New Roman" w:cs="Times New Roman"/>
          <w:sz w:val="28"/>
          <w:szCs w:val="28"/>
        </w:rPr>
        <w:t>сформированности</w:t>
      </w:r>
      <w:proofErr w:type="spellEnd"/>
      <w:r w:rsidRPr="00FA624C">
        <w:rPr>
          <w:rFonts w:ascii="Times New Roman" w:hAnsi="Times New Roman" w:cs="Times New Roman"/>
          <w:sz w:val="28"/>
          <w:szCs w:val="28"/>
        </w:rPr>
        <w:t xml:space="preserve"> речи и усвоением математики. Овладение даже элементарными математическими понятиями, отношениями, закономерностями требует от ребёнка </w:t>
      </w:r>
      <w:proofErr w:type="gramStart"/>
      <w:r w:rsidRPr="00FA624C">
        <w:rPr>
          <w:rFonts w:ascii="Times New Roman" w:hAnsi="Times New Roman" w:cs="Times New Roman"/>
          <w:sz w:val="28"/>
          <w:szCs w:val="28"/>
        </w:rPr>
        <w:t>значительной</w:t>
      </w:r>
      <w:proofErr w:type="gramEnd"/>
      <w:r w:rsidRPr="00FA624C">
        <w:rPr>
          <w:rFonts w:ascii="Times New Roman" w:hAnsi="Times New Roman" w:cs="Times New Roman"/>
          <w:sz w:val="28"/>
          <w:szCs w:val="28"/>
        </w:rPr>
        <w:t xml:space="preserve"> продвинутости в умении анализировать, сравнивать, обобщать. Было бы наивно думать, что этот уровень мыслительных операций достижим в ходе овладения языком и что развитая речь сама по себе обеспечивает успехи в математике. Но овладение лексическими и грамматическими значениями слов – это первый практикум подлинного анализа, отвлечения, обобщения. Именно в области становления речи мыслительные операции получают начальное развитие. В связи со сказанным в интенсификации речевого развития скрывается резерв интенсификации </w:t>
      </w:r>
      <w:proofErr w:type="spellStart"/>
      <w:r w:rsidRPr="00FA624C">
        <w:rPr>
          <w:rFonts w:ascii="Times New Roman" w:hAnsi="Times New Roman" w:cs="Times New Roman"/>
          <w:sz w:val="28"/>
          <w:szCs w:val="28"/>
        </w:rPr>
        <w:t>обучния</w:t>
      </w:r>
      <w:proofErr w:type="spellEnd"/>
      <w:r w:rsidRPr="00FA624C">
        <w:rPr>
          <w:rFonts w:ascii="Times New Roman" w:hAnsi="Times New Roman" w:cs="Times New Roman"/>
          <w:sz w:val="28"/>
          <w:szCs w:val="28"/>
        </w:rPr>
        <w:t xml:space="preserve"> математике в школе для детей с нарушением слуха.</w:t>
      </w:r>
    </w:p>
    <w:p w:rsidR="00FA624C" w:rsidRPr="00FA624C" w:rsidRDefault="00FA624C" w:rsidP="00FA624C">
      <w:pPr>
        <w:spacing w:after="0"/>
        <w:jc w:val="both"/>
        <w:rPr>
          <w:rFonts w:ascii="Times New Roman" w:hAnsi="Times New Roman" w:cs="Times New Roman"/>
          <w:sz w:val="28"/>
          <w:szCs w:val="28"/>
        </w:rPr>
      </w:pPr>
      <w:r w:rsidRPr="00FA624C">
        <w:rPr>
          <w:rFonts w:ascii="Times New Roman" w:hAnsi="Times New Roman" w:cs="Times New Roman"/>
          <w:sz w:val="28"/>
          <w:szCs w:val="28"/>
        </w:rPr>
        <w:tab/>
        <w:t xml:space="preserve">Поэтому развитие речи является необходимым условием эффективности уроков математики. Эта работа строится </w:t>
      </w:r>
      <w:proofErr w:type="gramStart"/>
      <w:r w:rsidRPr="00FA624C">
        <w:rPr>
          <w:rFonts w:ascii="Times New Roman" w:hAnsi="Times New Roman" w:cs="Times New Roman"/>
          <w:sz w:val="28"/>
          <w:szCs w:val="28"/>
        </w:rPr>
        <w:t>в соответствии с общими требованиями к формированию словесной речи у детей с нарушением</w:t>
      </w:r>
      <w:proofErr w:type="gramEnd"/>
      <w:r w:rsidRPr="00FA624C">
        <w:rPr>
          <w:rFonts w:ascii="Times New Roman" w:hAnsi="Times New Roman" w:cs="Times New Roman"/>
          <w:sz w:val="28"/>
          <w:szCs w:val="28"/>
        </w:rPr>
        <w:t xml:space="preserve"> слуха, но для уроков математики существует своя специфика в вопросах, формирования лексических значений и расширения запаса моделей и вариантов высказываний.</w:t>
      </w:r>
    </w:p>
    <w:p w:rsidR="00FA624C" w:rsidRPr="00FA624C" w:rsidRDefault="00FA624C" w:rsidP="00FA624C">
      <w:pPr>
        <w:spacing w:after="0"/>
        <w:jc w:val="both"/>
        <w:rPr>
          <w:rFonts w:ascii="Times New Roman" w:hAnsi="Times New Roman" w:cs="Times New Roman"/>
          <w:sz w:val="28"/>
          <w:szCs w:val="28"/>
        </w:rPr>
      </w:pPr>
      <w:r w:rsidRPr="00FA624C">
        <w:rPr>
          <w:rFonts w:ascii="Times New Roman" w:hAnsi="Times New Roman" w:cs="Times New Roman"/>
          <w:sz w:val="28"/>
          <w:szCs w:val="28"/>
        </w:rPr>
        <w:tab/>
        <w:t xml:space="preserve">Формирование математических представлений детей с нарушением слуха часто бывает затруднено как особенностями усвоения математических знаний и развития словесно-логического мышления, так и своеобразием развития у них словесной речи. Эти затруднения усугубляются спецификой содержания знаний, подлежащих усвоению и особенность математического языка, с помощью которого они выражены. В задачу методики обучения математической речи входит ряд приёмов, направленных </w:t>
      </w:r>
      <w:proofErr w:type="gramStart"/>
      <w:r w:rsidRPr="00FA624C">
        <w:rPr>
          <w:rFonts w:ascii="Times New Roman" w:hAnsi="Times New Roman" w:cs="Times New Roman"/>
          <w:sz w:val="28"/>
          <w:szCs w:val="28"/>
        </w:rPr>
        <w:t>на</w:t>
      </w:r>
      <w:proofErr w:type="gramEnd"/>
      <w:r w:rsidRPr="00FA624C">
        <w:rPr>
          <w:rFonts w:ascii="Times New Roman" w:hAnsi="Times New Roman" w:cs="Times New Roman"/>
          <w:sz w:val="28"/>
          <w:szCs w:val="28"/>
        </w:rPr>
        <w:t>:</w:t>
      </w:r>
    </w:p>
    <w:p w:rsidR="00FA624C" w:rsidRPr="00FA624C" w:rsidRDefault="00FA624C" w:rsidP="00FA624C">
      <w:pPr>
        <w:numPr>
          <w:ilvl w:val="0"/>
          <w:numId w:val="1"/>
        </w:numPr>
        <w:spacing w:after="0" w:line="240" w:lineRule="auto"/>
        <w:jc w:val="both"/>
        <w:rPr>
          <w:rFonts w:ascii="Times New Roman" w:hAnsi="Times New Roman" w:cs="Times New Roman"/>
          <w:sz w:val="28"/>
          <w:szCs w:val="28"/>
        </w:rPr>
      </w:pPr>
      <w:r w:rsidRPr="00FA624C">
        <w:rPr>
          <w:rFonts w:ascii="Times New Roman" w:hAnsi="Times New Roman" w:cs="Times New Roman"/>
          <w:sz w:val="28"/>
          <w:szCs w:val="28"/>
        </w:rPr>
        <w:t>расширение лексико-фразеологического запаса учащихся, и в первую очередь терминологической лексики, и специфичной для школьного курса математики фразеологии;</w:t>
      </w:r>
    </w:p>
    <w:p w:rsidR="00FA624C" w:rsidRPr="00FA624C" w:rsidRDefault="00FA624C" w:rsidP="00FA624C">
      <w:pPr>
        <w:numPr>
          <w:ilvl w:val="0"/>
          <w:numId w:val="1"/>
        </w:numPr>
        <w:spacing w:after="0" w:line="240" w:lineRule="auto"/>
        <w:jc w:val="both"/>
        <w:rPr>
          <w:rFonts w:ascii="Times New Roman" w:hAnsi="Times New Roman" w:cs="Times New Roman"/>
          <w:sz w:val="28"/>
          <w:szCs w:val="28"/>
        </w:rPr>
      </w:pPr>
      <w:r w:rsidRPr="00FA624C">
        <w:rPr>
          <w:rFonts w:ascii="Times New Roman" w:hAnsi="Times New Roman" w:cs="Times New Roman"/>
          <w:sz w:val="28"/>
          <w:szCs w:val="28"/>
        </w:rPr>
        <w:t>развитие у учащихся понимания словесно сформулированных заданий и вопросов, умений грамматически правильно строить высказывания, особенно высказывания познавательного характера.</w:t>
      </w:r>
    </w:p>
    <w:p w:rsidR="00FA624C" w:rsidRPr="00FA624C" w:rsidRDefault="00FA624C" w:rsidP="00FA624C">
      <w:pPr>
        <w:spacing w:after="0"/>
        <w:jc w:val="both"/>
        <w:rPr>
          <w:rFonts w:ascii="Times New Roman" w:hAnsi="Times New Roman" w:cs="Times New Roman"/>
          <w:sz w:val="28"/>
          <w:szCs w:val="28"/>
        </w:rPr>
      </w:pPr>
    </w:p>
    <w:p w:rsidR="00FA624C" w:rsidRPr="00FA624C" w:rsidRDefault="00FA624C" w:rsidP="00FA624C">
      <w:pPr>
        <w:spacing w:after="0"/>
        <w:ind w:left="360"/>
        <w:jc w:val="both"/>
        <w:rPr>
          <w:rFonts w:ascii="Times New Roman" w:hAnsi="Times New Roman" w:cs="Times New Roman"/>
          <w:sz w:val="28"/>
          <w:szCs w:val="28"/>
        </w:rPr>
      </w:pPr>
      <w:r w:rsidRPr="00FA624C">
        <w:rPr>
          <w:rFonts w:ascii="Times New Roman" w:hAnsi="Times New Roman" w:cs="Times New Roman"/>
          <w:sz w:val="28"/>
          <w:szCs w:val="28"/>
        </w:rPr>
        <w:t>Характер речевого материала определяет его место в системе обучения предмету и приёмы работы с ним. Весь речевой материал, с которым школьники встречаются в процессе изучения математики, условно можно разделить на две группы:</w:t>
      </w:r>
    </w:p>
    <w:p w:rsidR="00FA624C" w:rsidRPr="00FA624C" w:rsidRDefault="00FA624C" w:rsidP="00FA624C">
      <w:pPr>
        <w:spacing w:after="0"/>
        <w:ind w:left="360"/>
        <w:jc w:val="both"/>
        <w:rPr>
          <w:rFonts w:ascii="Times New Roman" w:hAnsi="Times New Roman" w:cs="Times New Roman"/>
          <w:sz w:val="28"/>
          <w:szCs w:val="28"/>
        </w:rPr>
      </w:pPr>
      <w:r w:rsidRPr="00FA624C">
        <w:rPr>
          <w:rFonts w:ascii="Times New Roman" w:hAnsi="Times New Roman" w:cs="Times New Roman"/>
          <w:sz w:val="28"/>
          <w:szCs w:val="28"/>
        </w:rPr>
        <w:t>1 группа – разговорная лексика. Она обслуживает организационные моменты на уроке. В её состав входят, прежде всего, слова и словосочетания, с помощью которых формулируются задания, направленные на организацию учебной деятельности. К этой же группе относится речевой материал, посредством которого дети сообщают о готовности к работе.</w:t>
      </w:r>
    </w:p>
    <w:p w:rsidR="00FA624C" w:rsidRPr="00FA624C" w:rsidRDefault="00FA624C" w:rsidP="00FA624C">
      <w:pPr>
        <w:spacing w:after="0"/>
        <w:ind w:left="360"/>
        <w:jc w:val="both"/>
        <w:rPr>
          <w:rFonts w:ascii="Times New Roman" w:hAnsi="Times New Roman" w:cs="Times New Roman"/>
          <w:sz w:val="28"/>
          <w:szCs w:val="28"/>
        </w:rPr>
      </w:pPr>
      <w:r w:rsidRPr="00FA624C">
        <w:rPr>
          <w:rFonts w:ascii="Times New Roman" w:hAnsi="Times New Roman" w:cs="Times New Roman"/>
          <w:sz w:val="28"/>
          <w:szCs w:val="28"/>
        </w:rPr>
        <w:lastRenderedPageBreak/>
        <w:t>2 группа – лексика, с помощью которой учащимся передаются знания: строится объяснение учителя, формулируются задания в учебнике. В этой группе необходимо выделить слова и словосочетания, обозначающие математические понятия. Значение этих слов учащиеся усваивают в процессе овладения соответствующими понятиями. Они проходят, как правило, те же этапы</w:t>
      </w:r>
      <w:proofErr w:type="gramStart"/>
      <w:r w:rsidRPr="00FA624C">
        <w:rPr>
          <w:rFonts w:ascii="Times New Roman" w:hAnsi="Times New Roman" w:cs="Times New Roman"/>
          <w:sz w:val="28"/>
          <w:szCs w:val="28"/>
        </w:rPr>
        <w:t xml:space="preserve"> ,</w:t>
      </w:r>
      <w:proofErr w:type="gramEnd"/>
      <w:r w:rsidRPr="00FA624C">
        <w:rPr>
          <w:rFonts w:ascii="Times New Roman" w:hAnsi="Times New Roman" w:cs="Times New Roman"/>
          <w:sz w:val="28"/>
          <w:szCs w:val="28"/>
        </w:rPr>
        <w:t xml:space="preserve"> что и формирование понятия. Значение слов первоначально раскрывается при объяснении учителя с помощь специально подобранной системы упражнений. Задания составляются таким образом, чтобы подвести учащихся к обобщению существенных признаков объектов изучения, правильному выделению объектов, которые обозначаются новым словом. С этой целью материал, на основе которого проводится объяснение, варьируется по несущественным признакам.</w:t>
      </w:r>
    </w:p>
    <w:p w:rsidR="00FA624C" w:rsidRPr="00FA624C" w:rsidRDefault="00FA624C" w:rsidP="00CC1D73">
      <w:pPr>
        <w:spacing w:after="0"/>
        <w:ind w:left="360"/>
        <w:jc w:val="both"/>
        <w:rPr>
          <w:rFonts w:ascii="Times New Roman" w:hAnsi="Times New Roman" w:cs="Times New Roman"/>
          <w:sz w:val="28"/>
          <w:szCs w:val="28"/>
        </w:rPr>
      </w:pPr>
      <w:r w:rsidRPr="00FA624C">
        <w:rPr>
          <w:rFonts w:ascii="Times New Roman" w:hAnsi="Times New Roman" w:cs="Times New Roman"/>
          <w:sz w:val="28"/>
          <w:szCs w:val="28"/>
        </w:rPr>
        <w:tab/>
        <w:t>Следующий этап работы над указанным понятием – сравнение множеств на основе сравнения соответствующих им чисел. От учащихся требуется представить ряд чисел и определить, какое из чисел расположено в нём раньше, а какое потом, и сделать из этого вывод о соотношении чисел и совокупностей предметов. Теперь термины «</w:t>
      </w:r>
      <w:r w:rsidRPr="00FA624C">
        <w:rPr>
          <w:rFonts w:ascii="Times New Roman" w:hAnsi="Times New Roman" w:cs="Times New Roman"/>
          <w:i/>
          <w:sz w:val="28"/>
          <w:szCs w:val="28"/>
        </w:rPr>
        <w:t xml:space="preserve">больше, меньше» </w:t>
      </w:r>
      <w:r w:rsidRPr="00FA624C">
        <w:rPr>
          <w:rFonts w:ascii="Times New Roman" w:hAnsi="Times New Roman" w:cs="Times New Roman"/>
          <w:sz w:val="28"/>
          <w:szCs w:val="28"/>
        </w:rPr>
        <w:t xml:space="preserve">применяются уже к числам. </w:t>
      </w:r>
    </w:p>
    <w:p w:rsidR="00FA624C" w:rsidRPr="00FA624C" w:rsidRDefault="00FA624C" w:rsidP="00FA624C">
      <w:pPr>
        <w:spacing w:after="0"/>
        <w:ind w:left="360"/>
        <w:jc w:val="both"/>
        <w:rPr>
          <w:rFonts w:ascii="Times New Roman" w:hAnsi="Times New Roman" w:cs="Times New Roman"/>
          <w:sz w:val="28"/>
          <w:szCs w:val="28"/>
        </w:rPr>
      </w:pPr>
      <w:r w:rsidRPr="00FA624C">
        <w:rPr>
          <w:rFonts w:ascii="Times New Roman" w:hAnsi="Times New Roman" w:cs="Times New Roman"/>
          <w:sz w:val="28"/>
          <w:szCs w:val="28"/>
        </w:rPr>
        <w:tab/>
        <w:t>В курсе математики имеются понятия, словесные обозначения которых вводятся после того, как содержание раскрыто посредством действий с предметами. В этом случае значением слов учащиеся овладевают в ходе выполнения действий в словесно-знаковой форме.</w:t>
      </w:r>
    </w:p>
    <w:p w:rsidR="00CC1D73" w:rsidRDefault="00FA624C" w:rsidP="00FA624C">
      <w:pPr>
        <w:spacing w:after="0"/>
        <w:ind w:left="360"/>
        <w:jc w:val="both"/>
        <w:rPr>
          <w:rFonts w:ascii="Times New Roman" w:hAnsi="Times New Roman" w:cs="Times New Roman"/>
          <w:sz w:val="28"/>
          <w:szCs w:val="28"/>
        </w:rPr>
      </w:pPr>
      <w:r w:rsidRPr="00FA624C">
        <w:rPr>
          <w:rFonts w:ascii="Times New Roman" w:hAnsi="Times New Roman" w:cs="Times New Roman"/>
          <w:sz w:val="28"/>
          <w:szCs w:val="28"/>
        </w:rPr>
        <w:tab/>
        <w:t>Содержание математических терминов расширяется под воздействием вновь усвоенных учащимися знаний. Однако для полноценного усвоения словесных обозначений, необходимо, чтобы учитель целенаправленно акцентировал внимание учащихся на расширении значения соответствующего термина.</w:t>
      </w:r>
    </w:p>
    <w:p w:rsidR="00FA624C" w:rsidRDefault="00FA624C" w:rsidP="00FA624C">
      <w:pPr>
        <w:spacing w:after="0"/>
        <w:ind w:left="360"/>
        <w:jc w:val="both"/>
        <w:rPr>
          <w:rFonts w:ascii="Times New Roman" w:hAnsi="Times New Roman" w:cs="Times New Roman"/>
          <w:sz w:val="28"/>
          <w:szCs w:val="28"/>
        </w:rPr>
      </w:pPr>
      <w:r w:rsidRPr="00FA624C">
        <w:rPr>
          <w:rFonts w:ascii="Times New Roman" w:hAnsi="Times New Roman" w:cs="Times New Roman"/>
          <w:sz w:val="28"/>
          <w:szCs w:val="28"/>
        </w:rPr>
        <w:tab/>
        <w:t xml:space="preserve">Значения слов, обозначающих математические понятия, не сразу усваиваются учащимися с недостатками слуха. Сделанный в ходе работы анализ ошибок, показывает, что нередко они пользуются указанными словами в более широком, чем им свойственно, значении. Основанием для названия одним и тем же словом разных чисел, геометрических фигур и т.п. </w:t>
      </w:r>
    </w:p>
    <w:p w:rsidR="00FA624C" w:rsidRPr="00FA624C" w:rsidRDefault="00FA624C" w:rsidP="00FA624C">
      <w:pPr>
        <w:spacing w:after="0"/>
        <w:ind w:left="360" w:firstLine="348"/>
        <w:jc w:val="both"/>
        <w:rPr>
          <w:rFonts w:ascii="Times New Roman" w:hAnsi="Times New Roman" w:cs="Times New Roman"/>
          <w:sz w:val="28"/>
          <w:szCs w:val="28"/>
        </w:rPr>
      </w:pPr>
      <w:r w:rsidRPr="00FA624C">
        <w:rPr>
          <w:rFonts w:ascii="Times New Roman" w:hAnsi="Times New Roman" w:cs="Times New Roman"/>
          <w:sz w:val="28"/>
          <w:szCs w:val="28"/>
        </w:rPr>
        <w:t xml:space="preserve">Названия геометрических фигур нередко закрепляются у </w:t>
      </w:r>
      <w:proofErr w:type="spellStart"/>
      <w:r w:rsidRPr="00FA624C">
        <w:rPr>
          <w:rFonts w:ascii="Times New Roman" w:hAnsi="Times New Roman" w:cs="Times New Roman"/>
          <w:sz w:val="28"/>
          <w:szCs w:val="28"/>
        </w:rPr>
        <w:t>неслышащих</w:t>
      </w:r>
      <w:proofErr w:type="spellEnd"/>
      <w:r w:rsidRPr="00FA624C">
        <w:rPr>
          <w:rFonts w:ascii="Times New Roman" w:hAnsi="Times New Roman" w:cs="Times New Roman"/>
          <w:sz w:val="28"/>
          <w:szCs w:val="28"/>
        </w:rPr>
        <w:t xml:space="preserve"> детей только за теми фигурами, которые расположены стандартно или имеют привычные для них размеры или учащиеся соотносят названия компонентов и результатов действий только с записью в строчку, а при записи в столбик они затрудняются их назвать.</w:t>
      </w:r>
    </w:p>
    <w:p w:rsidR="00FA624C" w:rsidRPr="00FA624C" w:rsidRDefault="00FA624C" w:rsidP="00FA624C">
      <w:pPr>
        <w:spacing w:after="0"/>
        <w:ind w:left="360"/>
        <w:jc w:val="both"/>
        <w:rPr>
          <w:rFonts w:ascii="Times New Roman" w:hAnsi="Times New Roman" w:cs="Times New Roman"/>
          <w:sz w:val="28"/>
          <w:szCs w:val="28"/>
        </w:rPr>
      </w:pPr>
      <w:r w:rsidRPr="00FA624C">
        <w:rPr>
          <w:rFonts w:ascii="Times New Roman" w:hAnsi="Times New Roman" w:cs="Times New Roman"/>
          <w:sz w:val="28"/>
          <w:szCs w:val="28"/>
        </w:rPr>
        <w:tab/>
        <w:t xml:space="preserve">Нередко учащиеся сталкиваются с трудностями в понимании слов, с помощью которых выражается конкретно предметное содержание задачи. Их </w:t>
      </w:r>
      <w:r w:rsidRPr="00FA624C">
        <w:rPr>
          <w:rFonts w:ascii="Times New Roman" w:hAnsi="Times New Roman" w:cs="Times New Roman"/>
          <w:sz w:val="28"/>
          <w:szCs w:val="28"/>
        </w:rPr>
        <w:lastRenderedPageBreak/>
        <w:t>значение, если оно не знакомо учащимся или недостаточно ими усвоено, раскрывается по ходу работы с помощью традиционных приёмов сурдопедагогики:</w:t>
      </w:r>
    </w:p>
    <w:p w:rsidR="00FA624C" w:rsidRPr="00FA624C" w:rsidRDefault="00FA624C" w:rsidP="00FA624C">
      <w:pPr>
        <w:numPr>
          <w:ilvl w:val="0"/>
          <w:numId w:val="2"/>
        </w:numPr>
        <w:spacing w:after="0" w:line="240" w:lineRule="auto"/>
        <w:jc w:val="both"/>
        <w:rPr>
          <w:rFonts w:ascii="Times New Roman" w:hAnsi="Times New Roman" w:cs="Times New Roman"/>
          <w:sz w:val="28"/>
          <w:szCs w:val="28"/>
        </w:rPr>
      </w:pPr>
      <w:r w:rsidRPr="00FA624C">
        <w:rPr>
          <w:rFonts w:ascii="Times New Roman" w:hAnsi="Times New Roman" w:cs="Times New Roman"/>
          <w:sz w:val="28"/>
          <w:szCs w:val="28"/>
        </w:rPr>
        <w:t>замена слов, неизвестных большинству учащихся, другими словами или словосочетаниями, значения которых им понятны;</w:t>
      </w:r>
    </w:p>
    <w:p w:rsidR="00FA624C" w:rsidRPr="00FA624C" w:rsidRDefault="00FA624C" w:rsidP="00FA624C">
      <w:pPr>
        <w:numPr>
          <w:ilvl w:val="0"/>
          <w:numId w:val="2"/>
        </w:numPr>
        <w:spacing w:after="0" w:line="240" w:lineRule="auto"/>
        <w:jc w:val="both"/>
        <w:rPr>
          <w:rFonts w:ascii="Times New Roman" w:hAnsi="Times New Roman" w:cs="Times New Roman"/>
          <w:sz w:val="28"/>
          <w:szCs w:val="28"/>
        </w:rPr>
      </w:pPr>
      <w:r w:rsidRPr="00FA624C">
        <w:rPr>
          <w:rFonts w:ascii="Times New Roman" w:hAnsi="Times New Roman" w:cs="Times New Roman"/>
          <w:sz w:val="28"/>
          <w:szCs w:val="28"/>
        </w:rPr>
        <w:t>выполнение практического действия. Этот приём используют для пояснения значения глаголов.</w:t>
      </w:r>
    </w:p>
    <w:p w:rsidR="00FA624C" w:rsidRPr="00FA624C" w:rsidRDefault="00FA624C" w:rsidP="00FA624C">
      <w:pPr>
        <w:numPr>
          <w:ilvl w:val="0"/>
          <w:numId w:val="2"/>
        </w:numPr>
        <w:spacing w:after="0" w:line="240" w:lineRule="auto"/>
        <w:jc w:val="both"/>
        <w:rPr>
          <w:rFonts w:ascii="Times New Roman" w:hAnsi="Times New Roman" w:cs="Times New Roman"/>
          <w:sz w:val="28"/>
          <w:szCs w:val="28"/>
        </w:rPr>
      </w:pPr>
      <w:r w:rsidRPr="00FA624C">
        <w:rPr>
          <w:rFonts w:ascii="Times New Roman" w:hAnsi="Times New Roman" w:cs="Times New Roman"/>
          <w:sz w:val="28"/>
          <w:szCs w:val="28"/>
        </w:rPr>
        <w:t>использование глаголов или картинки. Этот приём используют тогда, когда трудно подобрать знакомый синоним.</w:t>
      </w:r>
    </w:p>
    <w:p w:rsidR="00FA624C" w:rsidRPr="00FA624C" w:rsidRDefault="00FA624C" w:rsidP="00FA624C">
      <w:pPr>
        <w:numPr>
          <w:ilvl w:val="0"/>
          <w:numId w:val="2"/>
        </w:numPr>
        <w:spacing w:after="0" w:line="240" w:lineRule="auto"/>
        <w:jc w:val="both"/>
        <w:rPr>
          <w:rFonts w:ascii="Times New Roman" w:hAnsi="Times New Roman" w:cs="Times New Roman"/>
          <w:sz w:val="28"/>
          <w:szCs w:val="28"/>
        </w:rPr>
      </w:pPr>
      <w:r w:rsidRPr="00FA624C">
        <w:rPr>
          <w:rFonts w:ascii="Times New Roman" w:hAnsi="Times New Roman" w:cs="Times New Roman"/>
          <w:sz w:val="28"/>
          <w:szCs w:val="28"/>
        </w:rPr>
        <w:t xml:space="preserve">объяснение. Этот приём </w:t>
      </w:r>
      <w:proofErr w:type="gramStart"/>
      <w:r w:rsidRPr="00FA624C">
        <w:rPr>
          <w:rFonts w:ascii="Times New Roman" w:hAnsi="Times New Roman" w:cs="Times New Roman"/>
          <w:sz w:val="28"/>
          <w:szCs w:val="28"/>
        </w:rPr>
        <w:t>используют</w:t>
      </w:r>
      <w:proofErr w:type="gramEnd"/>
      <w:r w:rsidRPr="00FA624C">
        <w:rPr>
          <w:rFonts w:ascii="Times New Roman" w:hAnsi="Times New Roman" w:cs="Times New Roman"/>
          <w:sz w:val="28"/>
          <w:szCs w:val="28"/>
        </w:rPr>
        <w:t xml:space="preserve"> если ни один из рассмотренных приёмов не может быть использован. Подробное словесное </w:t>
      </w:r>
      <w:proofErr w:type="gramStart"/>
      <w:r w:rsidRPr="00FA624C">
        <w:rPr>
          <w:rFonts w:ascii="Times New Roman" w:hAnsi="Times New Roman" w:cs="Times New Roman"/>
          <w:sz w:val="28"/>
          <w:szCs w:val="28"/>
        </w:rPr>
        <w:t>пояснение</w:t>
      </w:r>
      <w:proofErr w:type="gramEnd"/>
      <w:r w:rsidRPr="00FA624C">
        <w:rPr>
          <w:rFonts w:ascii="Times New Roman" w:hAnsi="Times New Roman" w:cs="Times New Roman"/>
          <w:sz w:val="28"/>
          <w:szCs w:val="28"/>
        </w:rPr>
        <w:t xml:space="preserve"> как правило раскрывает значение не отдельного слова, а всей ситуации, обусловленной задачей.</w:t>
      </w:r>
    </w:p>
    <w:p w:rsidR="00FA624C" w:rsidRPr="00FA624C" w:rsidRDefault="00FA624C" w:rsidP="00FA624C">
      <w:pPr>
        <w:spacing w:after="0"/>
        <w:ind w:firstLine="708"/>
        <w:jc w:val="both"/>
        <w:rPr>
          <w:rFonts w:ascii="Times New Roman" w:hAnsi="Times New Roman" w:cs="Times New Roman"/>
          <w:sz w:val="28"/>
          <w:szCs w:val="28"/>
        </w:rPr>
      </w:pPr>
      <w:r w:rsidRPr="00FA624C">
        <w:rPr>
          <w:rFonts w:ascii="Times New Roman" w:hAnsi="Times New Roman" w:cs="Times New Roman"/>
          <w:sz w:val="28"/>
          <w:szCs w:val="28"/>
        </w:rPr>
        <w:t>К рассматриваемой группе речевого материала относим также слова, выражающие временные отношения, но не являющиеся математическими понятиями. Значения этих слов успешно раскрываются по ходу работы над планом урока. Разъяснения слов нужно проводить так, чтобы не отвлекать учащихся от содержания учебного материала. Если это сделать трудно, то объяснение проводится заранее в ходе специальных заданий. Усвоение математических знаний зависит от понимания не только отдельных слов и словосочетаний, но и целых предложений, с помощью которых передаются эти знания.</w:t>
      </w:r>
    </w:p>
    <w:p w:rsidR="00FA624C" w:rsidRPr="00FA624C" w:rsidRDefault="00FA624C" w:rsidP="00FA624C">
      <w:pPr>
        <w:spacing w:after="0"/>
        <w:ind w:firstLine="708"/>
        <w:jc w:val="both"/>
        <w:rPr>
          <w:rFonts w:ascii="Times New Roman" w:hAnsi="Times New Roman" w:cs="Times New Roman"/>
          <w:sz w:val="28"/>
          <w:szCs w:val="28"/>
        </w:rPr>
      </w:pPr>
      <w:r w:rsidRPr="00FA624C">
        <w:rPr>
          <w:rFonts w:ascii="Times New Roman" w:hAnsi="Times New Roman" w:cs="Times New Roman"/>
          <w:sz w:val="28"/>
          <w:szCs w:val="28"/>
        </w:rPr>
        <w:t>Важнейшим фактором, способствующим правильному употреблению речевых средств учащимися, является создание таких педагогических условий, которые требуют от них умений правильно пользоваться этими средствами в учебной деятельности. (Решение с комментированием, отчёты по ходу работы, составление плана решения задачи, анализ решения задачи). Для более слабых учащихся можно сделать таблицы-опоры с образцами поэтапных словесных пояснений. Проведение систематической работы над словесной речью на уроках математики не означает, что выполнение всех заданий должно сопровождаться речью. Эта работа не должна отвлекать от работы над математическими понятиями. С введением задач нужно учить умению рассказать план или способ решения, речь должна предвосхищать действия.</w:t>
      </w:r>
    </w:p>
    <w:p w:rsidR="007C5E6A" w:rsidRDefault="007C5E6A" w:rsidP="007C5E6A">
      <w:pPr>
        <w:spacing w:after="120"/>
        <w:ind w:right="-1"/>
        <w:jc w:val="center"/>
        <w:rPr>
          <w:rFonts w:ascii="Times New Roman" w:hAnsi="Times New Roman"/>
          <w:bCs/>
          <w:iCs/>
          <w:color w:val="000000"/>
          <w:sz w:val="28"/>
          <w:szCs w:val="28"/>
        </w:rPr>
      </w:pPr>
      <w:r>
        <w:rPr>
          <w:rFonts w:ascii="Times New Roman" w:hAnsi="Times New Roman"/>
          <w:bCs/>
          <w:iCs/>
          <w:color w:val="000000"/>
          <w:sz w:val="28"/>
          <w:szCs w:val="28"/>
        </w:rPr>
        <w:t>ЛИТЕРАТУРА:</w:t>
      </w:r>
    </w:p>
    <w:p w:rsidR="007C5E6A" w:rsidRDefault="007C5E6A" w:rsidP="007C5E6A">
      <w:pPr>
        <w:numPr>
          <w:ilvl w:val="0"/>
          <w:numId w:val="3"/>
        </w:numPr>
        <w:spacing w:line="240" w:lineRule="auto"/>
        <w:ind w:right="-1"/>
        <w:jc w:val="both"/>
        <w:rPr>
          <w:rFonts w:ascii="Times New Roman" w:hAnsi="Times New Roman"/>
          <w:color w:val="000000"/>
          <w:sz w:val="28"/>
          <w:szCs w:val="28"/>
        </w:rPr>
      </w:pPr>
      <w:r>
        <w:rPr>
          <w:rFonts w:ascii="Times New Roman" w:hAnsi="Times New Roman"/>
          <w:color w:val="000000"/>
          <w:sz w:val="28"/>
          <w:szCs w:val="28"/>
        </w:rPr>
        <w:t>Коровина К.Т.  Развитие логического мышления детей с недостатками слуха М. Педагогика, 1991.</w:t>
      </w:r>
    </w:p>
    <w:p w:rsidR="007C5E6A" w:rsidRDefault="007C5E6A" w:rsidP="007C5E6A">
      <w:pPr>
        <w:numPr>
          <w:ilvl w:val="0"/>
          <w:numId w:val="3"/>
        </w:numPr>
        <w:spacing w:line="240" w:lineRule="auto"/>
        <w:ind w:right="-1"/>
        <w:jc w:val="both"/>
        <w:rPr>
          <w:rFonts w:ascii="Times New Roman" w:hAnsi="Times New Roman"/>
          <w:color w:val="000000"/>
          <w:sz w:val="28"/>
          <w:szCs w:val="28"/>
        </w:rPr>
      </w:pPr>
      <w:r>
        <w:rPr>
          <w:rFonts w:ascii="Times New Roman" w:hAnsi="Times New Roman"/>
          <w:color w:val="000000"/>
          <w:sz w:val="28"/>
          <w:szCs w:val="28"/>
        </w:rPr>
        <w:t xml:space="preserve">Малафеев Н.Н. Теория и методология специальной педагогики </w:t>
      </w:r>
      <w:proofErr w:type="spellStart"/>
      <w:r>
        <w:rPr>
          <w:rFonts w:ascii="Times New Roman" w:hAnsi="Times New Roman"/>
          <w:color w:val="000000"/>
          <w:sz w:val="28"/>
          <w:szCs w:val="28"/>
        </w:rPr>
        <w:t>Кохлеарная</w:t>
      </w:r>
      <w:proofErr w:type="spellEnd"/>
      <w:r>
        <w:rPr>
          <w:rFonts w:ascii="Times New Roman" w:hAnsi="Times New Roman"/>
          <w:color w:val="000000"/>
          <w:sz w:val="28"/>
          <w:szCs w:val="28"/>
        </w:rPr>
        <w:t xml:space="preserve"> имплантация «Дефектология» №2, 2013.</w:t>
      </w:r>
    </w:p>
    <w:p w:rsidR="007C5E6A" w:rsidRPr="007679E3" w:rsidRDefault="007C5E6A" w:rsidP="007C5E6A">
      <w:pPr>
        <w:numPr>
          <w:ilvl w:val="0"/>
          <w:numId w:val="3"/>
        </w:numPr>
        <w:spacing w:line="240" w:lineRule="auto"/>
        <w:ind w:right="-1"/>
        <w:jc w:val="both"/>
        <w:rPr>
          <w:rFonts w:ascii="Times New Roman" w:hAnsi="Times New Roman"/>
          <w:color w:val="000000"/>
          <w:sz w:val="28"/>
          <w:szCs w:val="28"/>
        </w:rPr>
      </w:pPr>
      <w:r>
        <w:rPr>
          <w:rFonts w:ascii="Times New Roman" w:hAnsi="Times New Roman"/>
          <w:color w:val="000000"/>
          <w:sz w:val="28"/>
          <w:szCs w:val="28"/>
        </w:rPr>
        <w:lastRenderedPageBreak/>
        <w:t>Назарова Л.П.  Методика развития слухового восприятия у детей с нарушениями слуха М. изд. Центр ВЛАДОС, 2001. - (Коррекционная педагогика)</w:t>
      </w:r>
    </w:p>
    <w:p w:rsidR="007C5E6A" w:rsidRDefault="007C5E6A" w:rsidP="007C5E6A">
      <w:pPr>
        <w:pStyle w:val="a3"/>
        <w:numPr>
          <w:ilvl w:val="0"/>
          <w:numId w:val="3"/>
        </w:numPr>
        <w:spacing w:after="120" w:line="240" w:lineRule="auto"/>
        <w:ind w:right="-1"/>
        <w:rPr>
          <w:rFonts w:ascii="Times New Roman" w:hAnsi="Times New Roman"/>
          <w:color w:val="000000"/>
          <w:sz w:val="28"/>
          <w:szCs w:val="28"/>
        </w:rPr>
      </w:pPr>
      <w:r>
        <w:rPr>
          <w:rFonts w:ascii="Times New Roman" w:hAnsi="Times New Roman"/>
          <w:color w:val="000000"/>
          <w:sz w:val="28"/>
          <w:szCs w:val="28"/>
        </w:rPr>
        <w:t xml:space="preserve"> </w:t>
      </w:r>
      <w:r>
        <w:rPr>
          <w:rFonts w:ascii="Times New Roman" w:hAnsi="Times New Roman"/>
          <w:iCs/>
          <w:color w:val="000000"/>
          <w:sz w:val="28"/>
          <w:szCs w:val="28"/>
        </w:rPr>
        <w:t xml:space="preserve">Никольская И.А. </w:t>
      </w:r>
      <w:r>
        <w:rPr>
          <w:rFonts w:ascii="Times New Roman" w:hAnsi="Times New Roman"/>
          <w:color w:val="000000"/>
          <w:sz w:val="28"/>
          <w:szCs w:val="28"/>
        </w:rPr>
        <w:t xml:space="preserve"> Развитие речи учащихся с нарушениями слуха на уроках математики  «Дефектология»  №3, 2007.</w:t>
      </w:r>
    </w:p>
    <w:p w:rsidR="007C5E6A" w:rsidRDefault="007C5E6A" w:rsidP="007C5E6A">
      <w:pPr>
        <w:numPr>
          <w:ilvl w:val="0"/>
          <w:numId w:val="3"/>
        </w:numPr>
        <w:spacing w:after="0" w:line="240" w:lineRule="auto"/>
        <w:ind w:right="-1"/>
        <w:rPr>
          <w:rFonts w:ascii="Times New Roman" w:hAnsi="Times New Roman"/>
          <w:color w:val="000000"/>
          <w:sz w:val="28"/>
          <w:szCs w:val="28"/>
        </w:rPr>
      </w:pPr>
      <w:r>
        <w:rPr>
          <w:rFonts w:ascii="Times New Roman" w:hAnsi="Times New Roman"/>
          <w:color w:val="000000"/>
          <w:sz w:val="28"/>
          <w:szCs w:val="28"/>
        </w:rPr>
        <w:t xml:space="preserve">  </w:t>
      </w:r>
      <w:proofErr w:type="spellStart"/>
      <w:r>
        <w:rPr>
          <w:rFonts w:ascii="Times New Roman" w:hAnsi="Times New Roman"/>
          <w:color w:val="000000"/>
          <w:sz w:val="28"/>
          <w:szCs w:val="28"/>
        </w:rPr>
        <w:t>Pay</w:t>
      </w:r>
      <w:proofErr w:type="spellEnd"/>
      <w:r>
        <w:rPr>
          <w:rFonts w:ascii="Times New Roman" w:hAnsi="Times New Roman"/>
          <w:color w:val="000000"/>
          <w:sz w:val="28"/>
          <w:szCs w:val="28"/>
        </w:rPr>
        <w:t xml:space="preserve"> Е.Ф.   О работе с детьми, имеющими недостатки слуха и речи  М.  Изд-во АПН РСФСР, 1990.</w:t>
      </w:r>
    </w:p>
    <w:p w:rsidR="007C5E6A" w:rsidRDefault="007C5E6A" w:rsidP="007C5E6A">
      <w:pPr>
        <w:pStyle w:val="a3"/>
        <w:numPr>
          <w:ilvl w:val="0"/>
          <w:numId w:val="3"/>
        </w:numPr>
        <w:spacing w:after="120"/>
        <w:ind w:right="-1"/>
        <w:rPr>
          <w:rFonts w:ascii="Times New Roman" w:hAnsi="Times New Roman"/>
          <w:color w:val="000000"/>
          <w:sz w:val="28"/>
          <w:szCs w:val="28"/>
        </w:rPr>
      </w:pPr>
      <w:r>
        <w:rPr>
          <w:rFonts w:ascii="Times New Roman" w:hAnsi="Times New Roman"/>
          <w:color w:val="000000"/>
          <w:sz w:val="28"/>
          <w:szCs w:val="28"/>
        </w:rPr>
        <w:t xml:space="preserve"> Сухова В.С. «Обучение математике в 5-8 классах школ глухих» М. Просвещение, 1986.</w:t>
      </w:r>
    </w:p>
    <w:p w:rsidR="00FA624C" w:rsidRPr="00FA624C" w:rsidRDefault="00FA624C" w:rsidP="00FA624C">
      <w:pPr>
        <w:spacing w:after="0"/>
        <w:ind w:left="360"/>
        <w:jc w:val="both"/>
        <w:rPr>
          <w:rFonts w:ascii="Times New Roman" w:hAnsi="Times New Roman" w:cs="Times New Roman"/>
          <w:i/>
          <w:sz w:val="28"/>
          <w:szCs w:val="28"/>
        </w:rPr>
      </w:pPr>
    </w:p>
    <w:p w:rsidR="00FA624C" w:rsidRPr="00A76970" w:rsidRDefault="00FA624C" w:rsidP="00FA624C">
      <w:pPr>
        <w:spacing w:after="0"/>
        <w:rPr>
          <w:rFonts w:ascii="Times New Roman" w:hAnsi="Times New Roman" w:cs="Times New Roman"/>
        </w:rPr>
      </w:pPr>
    </w:p>
    <w:p w:rsidR="00AD2336" w:rsidRDefault="00AD2336"/>
    <w:sectPr w:rsidR="00AD2336" w:rsidSect="00D312E0">
      <w:pgSz w:w="11906" w:h="16838"/>
      <w:pgMar w:top="1134" w:right="566" w:bottom="1134" w:left="156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6F7574"/>
    <w:multiLevelType w:val="hybridMultilevel"/>
    <w:tmpl w:val="896EC60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
    <w:nsid w:val="264C6251"/>
    <w:multiLevelType w:val="hybridMultilevel"/>
    <w:tmpl w:val="2F74F5F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5EF77149"/>
    <w:multiLevelType w:val="hybridMultilevel"/>
    <w:tmpl w:val="9C2858C0"/>
    <w:lvl w:ilvl="0" w:tplc="04190001">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800"/>
        </w:tabs>
        <w:ind w:left="1800" w:hanging="360"/>
      </w:pPr>
      <w:rPr>
        <w:rFonts w:ascii="Courier New" w:hAnsi="Courier New" w:cs="Courier New" w:hint="default"/>
      </w:rPr>
    </w:lvl>
    <w:lvl w:ilvl="2" w:tplc="04190005" w:tentative="1">
      <w:start w:val="1"/>
      <w:numFmt w:val="bullet"/>
      <w:lvlText w:val=""/>
      <w:lvlJc w:val="left"/>
      <w:pPr>
        <w:tabs>
          <w:tab w:val="num" w:pos="2520"/>
        </w:tabs>
        <w:ind w:left="2520" w:hanging="360"/>
      </w:pPr>
      <w:rPr>
        <w:rFonts w:ascii="Wingdings" w:hAnsi="Wingdings" w:hint="default"/>
      </w:rPr>
    </w:lvl>
    <w:lvl w:ilvl="3" w:tplc="04190001" w:tentative="1">
      <w:start w:val="1"/>
      <w:numFmt w:val="bullet"/>
      <w:lvlText w:val=""/>
      <w:lvlJc w:val="left"/>
      <w:pPr>
        <w:tabs>
          <w:tab w:val="num" w:pos="3240"/>
        </w:tabs>
        <w:ind w:left="3240" w:hanging="360"/>
      </w:pPr>
      <w:rPr>
        <w:rFonts w:ascii="Symbol" w:hAnsi="Symbol" w:hint="default"/>
      </w:rPr>
    </w:lvl>
    <w:lvl w:ilvl="4" w:tplc="04190003" w:tentative="1">
      <w:start w:val="1"/>
      <w:numFmt w:val="bullet"/>
      <w:lvlText w:val="o"/>
      <w:lvlJc w:val="left"/>
      <w:pPr>
        <w:tabs>
          <w:tab w:val="num" w:pos="3960"/>
        </w:tabs>
        <w:ind w:left="3960" w:hanging="360"/>
      </w:pPr>
      <w:rPr>
        <w:rFonts w:ascii="Courier New" w:hAnsi="Courier New" w:cs="Courier New" w:hint="default"/>
      </w:rPr>
    </w:lvl>
    <w:lvl w:ilvl="5" w:tplc="04190005" w:tentative="1">
      <w:start w:val="1"/>
      <w:numFmt w:val="bullet"/>
      <w:lvlText w:val=""/>
      <w:lvlJc w:val="left"/>
      <w:pPr>
        <w:tabs>
          <w:tab w:val="num" w:pos="4680"/>
        </w:tabs>
        <w:ind w:left="4680" w:hanging="360"/>
      </w:pPr>
      <w:rPr>
        <w:rFonts w:ascii="Wingdings" w:hAnsi="Wingdings" w:hint="default"/>
      </w:rPr>
    </w:lvl>
    <w:lvl w:ilvl="6" w:tplc="04190001" w:tentative="1">
      <w:start w:val="1"/>
      <w:numFmt w:val="bullet"/>
      <w:lvlText w:val=""/>
      <w:lvlJc w:val="left"/>
      <w:pPr>
        <w:tabs>
          <w:tab w:val="num" w:pos="5400"/>
        </w:tabs>
        <w:ind w:left="5400" w:hanging="360"/>
      </w:pPr>
      <w:rPr>
        <w:rFonts w:ascii="Symbol" w:hAnsi="Symbol" w:hint="default"/>
      </w:rPr>
    </w:lvl>
    <w:lvl w:ilvl="7" w:tplc="04190003" w:tentative="1">
      <w:start w:val="1"/>
      <w:numFmt w:val="bullet"/>
      <w:lvlText w:val="o"/>
      <w:lvlJc w:val="left"/>
      <w:pPr>
        <w:tabs>
          <w:tab w:val="num" w:pos="6120"/>
        </w:tabs>
        <w:ind w:left="6120" w:hanging="360"/>
      </w:pPr>
      <w:rPr>
        <w:rFonts w:ascii="Courier New" w:hAnsi="Courier New" w:cs="Courier New" w:hint="default"/>
      </w:rPr>
    </w:lvl>
    <w:lvl w:ilvl="8" w:tplc="04190005" w:tentative="1">
      <w:start w:val="1"/>
      <w:numFmt w:val="bullet"/>
      <w:lvlText w:val=""/>
      <w:lvlJc w:val="left"/>
      <w:pPr>
        <w:tabs>
          <w:tab w:val="num" w:pos="6840"/>
        </w:tabs>
        <w:ind w:left="6840" w:hanging="360"/>
      </w:pPr>
      <w:rPr>
        <w:rFonts w:ascii="Wingdings" w:hAnsi="Wingdings" w:hint="default"/>
      </w:rPr>
    </w:lvl>
  </w:abstractNum>
  <w:num w:numId="1">
    <w:abstractNumId w:val="0"/>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2"/>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5BEB"/>
    <w:rsid w:val="00292B16"/>
    <w:rsid w:val="007C5E6A"/>
    <w:rsid w:val="00AD2336"/>
    <w:rsid w:val="00BC48DC"/>
    <w:rsid w:val="00C01287"/>
    <w:rsid w:val="00CC1D73"/>
    <w:rsid w:val="00D312E0"/>
    <w:rsid w:val="00EC5BEB"/>
    <w:rsid w:val="00FA62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24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5E6A"/>
    <w:pPr>
      <w:ind w:left="720"/>
      <w:contextualSpacing/>
    </w:pPr>
    <w:rPr>
      <w:rFonts w:eastAsiaTheme="minorHAnsi"/>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24C"/>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C5E6A"/>
    <w:pPr>
      <w:ind w:left="720"/>
      <w:contextualSpacing/>
    </w:pPr>
    <w:rPr>
      <w:rFonts w:eastAsiaTheme="minorHAns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1466</Words>
  <Characters>8358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Наиля</dc:creator>
  <cp:keywords/>
  <dc:description/>
  <cp:lastModifiedBy>Наиля</cp:lastModifiedBy>
  <cp:revision>8</cp:revision>
  <dcterms:created xsi:type="dcterms:W3CDTF">2016-04-13T06:27:00Z</dcterms:created>
  <dcterms:modified xsi:type="dcterms:W3CDTF">2018-01-18T06:18:00Z</dcterms:modified>
</cp:coreProperties>
</file>