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AF0" w:rsidRDefault="00C63AF0" w:rsidP="00C63AF0">
      <w:pPr>
        <w:keepNext/>
        <w:keepLines/>
        <w:autoSpaceDE w:val="0"/>
        <w:autoSpaceDN w:val="0"/>
        <w:adjustRightInd w:val="0"/>
        <w:spacing w:before="480" w:after="0"/>
        <w:rPr>
          <w:rFonts w:ascii="Cambria" w:hAnsi="Cambria" w:cs="Cambria"/>
          <w:b/>
          <w:bCs/>
          <w:sz w:val="36"/>
          <w:szCs w:val="36"/>
        </w:rPr>
      </w:pPr>
      <w:r>
        <w:rPr>
          <w:rFonts w:ascii="Cambria" w:hAnsi="Cambria" w:cs="Cambria"/>
          <w:b/>
          <w:bCs/>
          <w:sz w:val="36"/>
          <w:szCs w:val="36"/>
        </w:rPr>
        <w:t xml:space="preserve">Тема: </w:t>
      </w:r>
    </w:p>
    <w:p w:rsidR="00C63AF0" w:rsidRDefault="00C63AF0" w:rsidP="00C63AF0">
      <w:pPr>
        <w:keepNext/>
        <w:keepLines/>
        <w:autoSpaceDE w:val="0"/>
        <w:autoSpaceDN w:val="0"/>
        <w:adjustRightInd w:val="0"/>
        <w:spacing w:before="480" w:after="0"/>
        <w:rPr>
          <w:rFonts w:ascii="Cambria" w:hAnsi="Cambria" w:cs="Cambria"/>
          <w:b/>
          <w:bCs/>
          <w:sz w:val="36"/>
          <w:szCs w:val="36"/>
        </w:rPr>
      </w:pPr>
      <w:r w:rsidRPr="00C63AF0">
        <w:rPr>
          <w:rFonts w:ascii="Cambria" w:hAnsi="Cambria" w:cs="Cambria"/>
          <w:b/>
          <w:bCs/>
          <w:sz w:val="36"/>
          <w:szCs w:val="36"/>
        </w:rPr>
        <w:t xml:space="preserve"> «</w:t>
      </w:r>
      <w:r>
        <w:rPr>
          <w:rFonts w:ascii="Cambria" w:hAnsi="Cambria" w:cs="Cambria"/>
          <w:b/>
          <w:bCs/>
          <w:sz w:val="36"/>
          <w:szCs w:val="36"/>
        </w:rPr>
        <w:t xml:space="preserve">Формирование познавательных способностей </w:t>
      </w:r>
    </w:p>
    <w:p w:rsidR="00C63AF0" w:rsidRDefault="00C63AF0" w:rsidP="00C63AF0">
      <w:pPr>
        <w:keepNext/>
        <w:keepLines/>
        <w:autoSpaceDE w:val="0"/>
        <w:autoSpaceDN w:val="0"/>
        <w:adjustRightInd w:val="0"/>
        <w:spacing w:before="480" w:after="0"/>
        <w:rPr>
          <w:rFonts w:ascii="Cambria" w:hAnsi="Cambria" w:cs="Cambria"/>
          <w:b/>
          <w:bCs/>
          <w:sz w:val="36"/>
          <w:szCs w:val="36"/>
        </w:rPr>
      </w:pPr>
      <w:r>
        <w:rPr>
          <w:rFonts w:ascii="Cambria" w:hAnsi="Cambria" w:cs="Cambria"/>
          <w:b/>
          <w:bCs/>
          <w:sz w:val="36"/>
          <w:szCs w:val="36"/>
        </w:rPr>
        <w:t>на уроках русского языка и литературы</w:t>
      </w:r>
    </w:p>
    <w:p w:rsidR="00C63AF0" w:rsidRPr="00C63AF0" w:rsidRDefault="00C63AF0" w:rsidP="00C63AF0">
      <w:pPr>
        <w:keepNext/>
        <w:keepLines/>
        <w:autoSpaceDE w:val="0"/>
        <w:autoSpaceDN w:val="0"/>
        <w:adjustRightInd w:val="0"/>
        <w:spacing w:before="480" w:after="0"/>
        <w:rPr>
          <w:rFonts w:ascii="Cambria" w:hAnsi="Cambria" w:cs="Cambria"/>
          <w:b/>
          <w:bCs/>
          <w:sz w:val="36"/>
          <w:szCs w:val="36"/>
        </w:rPr>
      </w:pPr>
      <w:r w:rsidRPr="00C63AF0">
        <w:rPr>
          <w:rFonts w:ascii="Cambria" w:hAnsi="Cambria" w:cs="Cambria"/>
          <w:b/>
          <w:bCs/>
          <w:sz w:val="36"/>
          <w:szCs w:val="36"/>
        </w:rPr>
        <w:t xml:space="preserve"> </w:t>
      </w:r>
      <w:r>
        <w:rPr>
          <w:rFonts w:ascii="Cambria" w:hAnsi="Cambria" w:cs="Cambria"/>
          <w:b/>
          <w:bCs/>
          <w:sz w:val="36"/>
          <w:szCs w:val="36"/>
        </w:rPr>
        <w:t>в соответствии с ФГОС</w:t>
      </w:r>
      <w:r w:rsidRPr="00C63AF0">
        <w:rPr>
          <w:rFonts w:ascii="Cambria" w:hAnsi="Cambria" w:cs="Cambria"/>
          <w:b/>
          <w:bCs/>
          <w:sz w:val="36"/>
          <w:szCs w:val="36"/>
        </w:rPr>
        <w:t>»</w:t>
      </w:r>
    </w:p>
    <w:p w:rsidR="00C63AF0" w:rsidRPr="00C63AF0" w:rsidRDefault="00C63AF0" w:rsidP="00C63AF0">
      <w:pPr>
        <w:autoSpaceDE w:val="0"/>
        <w:autoSpaceDN w:val="0"/>
        <w:adjustRightInd w:val="0"/>
        <w:rPr>
          <w:rFonts w:ascii="Calibri" w:hAnsi="Calibri" w:cs="Calibri"/>
        </w:rPr>
      </w:pPr>
    </w:p>
    <w:p w:rsidR="00C63AF0" w:rsidRPr="00C63AF0" w:rsidRDefault="00C63AF0" w:rsidP="00C63AF0">
      <w:pPr>
        <w:autoSpaceDE w:val="0"/>
        <w:autoSpaceDN w:val="0"/>
        <w:adjustRightInd w:val="0"/>
        <w:rPr>
          <w:rFonts w:ascii="Calibri" w:hAnsi="Calibri" w:cs="Calibri"/>
        </w:rPr>
      </w:pPr>
    </w:p>
    <w:p w:rsidR="00C63AF0" w:rsidRPr="00C63AF0" w:rsidRDefault="00C63AF0" w:rsidP="00C63AF0">
      <w:pPr>
        <w:keepNext/>
        <w:keepLines/>
        <w:autoSpaceDE w:val="0"/>
        <w:autoSpaceDN w:val="0"/>
        <w:adjustRightInd w:val="0"/>
        <w:spacing w:before="480" w:after="0"/>
        <w:jc w:val="right"/>
        <w:rPr>
          <w:rFonts w:ascii="Cambria" w:hAnsi="Cambria" w:cs="Cambria"/>
          <w:b/>
          <w:bCs/>
          <w:sz w:val="32"/>
          <w:szCs w:val="32"/>
        </w:rPr>
      </w:pPr>
    </w:p>
    <w:p w:rsidR="00C63AF0" w:rsidRDefault="00C63AF0" w:rsidP="00C63AF0">
      <w:pPr>
        <w:keepNext/>
        <w:keepLines/>
        <w:autoSpaceDE w:val="0"/>
        <w:autoSpaceDN w:val="0"/>
        <w:adjustRightInd w:val="0"/>
        <w:spacing w:before="480" w:after="0"/>
        <w:jc w:val="right"/>
        <w:rPr>
          <w:rFonts w:ascii="Cambria" w:hAnsi="Cambria" w:cs="Cambria"/>
          <w:b/>
          <w:bCs/>
          <w:sz w:val="36"/>
          <w:szCs w:val="36"/>
        </w:rPr>
      </w:pPr>
      <w:r>
        <w:rPr>
          <w:rFonts w:ascii="Cambria" w:hAnsi="Cambria" w:cs="Cambria"/>
          <w:b/>
          <w:bCs/>
          <w:sz w:val="36"/>
          <w:szCs w:val="36"/>
        </w:rPr>
        <w:t>Учитель русского</w:t>
      </w:r>
    </w:p>
    <w:p w:rsidR="00C63AF0" w:rsidRDefault="00C63AF0" w:rsidP="00C63AF0">
      <w:pPr>
        <w:keepNext/>
        <w:keepLines/>
        <w:autoSpaceDE w:val="0"/>
        <w:autoSpaceDN w:val="0"/>
        <w:adjustRightInd w:val="0"/>
        <w:spacing w:before="480" w:after="0"/>
        <w:jc w:val="right"/>
        <w:rPr>
          <w:rFonts w:ascii="Cambria" w:hAnsi="Cambria" w:cs="Cambria"/>
          <w:b/>
          <w:bCs/>
          <w:sz w:val="36"/>
          <w:szCs w:val="36"/>
        </w:rPr>
      </w:pPr>
      <w:r w:rsidRPr="00C63AF0">
        <w:rPr>
          <w:rFonts w:ascii="Cambria" w:hAnsi="Cambria" w:cs="Cambria"/>
          <w:b/>
          <w:bCs/>
          <w:sz w:val="36"/>
          <w:szCs w:val="36"/>
        </w:rPr>
        <w:t xml:space="preserve"> </w:t>
      </w:r>
      <w:r>
        <w:rPr>
          <w:rFonts w:ascii="Cambria" w:hAnsi="Cambria" w:cs="Cambria"/>
          <w:b/>
          <w:bCs/>
          <w:sz w:val="36"/>
          <w:szCs w:val="36"/>
        </w:rPr>
        <w:t>языка и литературы</w:t>
      </w:r>
    </w:p>
    <w:p w:rsidR="00C63AF0" w:rsidRDefault="00C63AF0" w:rsidP="00C63AF0">
      <w:pPr>
        <w:keepNext/>
        <w:keepLines/>
        <w:autoSpaceDE w:val="0"/>
        <w:autoSpaceDN w:val="0"/>
        <w:adjustRightInd w:val="0"/>
        <w:spacing w:before="480" w:after="0"/>
        <w:jc w:val="right"/>
        <w:rPr>
          <w:rFonts w:ascii="Cambria" w:hAnsi="Cambria" w:cs="Cambria"/>
          <w:b/>
          <w:bCs/>
          <w:sz w:val="36"/>
          <w:szCs w:val="36"/>
        </w:rPr>
      </w:pPr>
      <w:r>
        <w:rPr>
          <w:rFonts w:ascii="Cambria" w:hAnsi="Cambria" w:cs="Cambria"/>
          <w:b/>
          <w:bCs/>
          <w:sz w:val="36"/>
          <w:szCs w:val="36"/>
        </w:rPr>
        <w:t>Иванова С.Д.</w:t>
      </w:r>
    </w:p>
    <w:p w:rsidR="00C63AF0" w:rsidRPr="00C63AF0" w:rsidRDefault="00C63AF0" w:rsidP="00C63AF0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63AF0" w:rsidRPr="00C63AF0" w:rsidRDefault="00C63AF0" w:rsidP="00C63AF0">
      <w:pPr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 </w:t>
      </w:r>
    </w:p>
    <w:p w:rsidR="00C63AF0" w:rsidRPr="00C63AF0" w:rsidRDefault="00C63AF0" w:rsidP="00C63AF0">
      <w:pPr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C63AF0" w:rsidRPr="00C63AF0" w:rsidRDefault="00C63AF0" w:rsidP="00C63AF0">
      <w:pPr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C63AF0" w:rsidRPr="00C63AF0" w:rsidRDefault="00C63AF0" w:rsidP="00C63AF0">
      <w:pPr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C63AF0" w:rsidRPr="00C63AF0" w:rsidRDefault="00C63AF0" w:rsidP="00C63AF0">
      <w:pPr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C63AF0" w:rsidRPr="00C63AF0" w:rsidRDefault="00C63AF0" w:rsidP="00C63AF0">
      <w:pPr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C63AF0" w:rsidRPr="00C63AF0" w:rsidRDefault="00C63AF0" w:rsidP="00C63AF0">
      <w:pPr>
        <w:autoSpaceDE w:val="0"/>
        <w:autoSpaceDN w:val="0"/>
        <w:adjustRightInd w:val="0"/>
        <w:ind w:left="54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C63AF0" w:rsidRPr="00C63AF0" w:rsidRDefault="00C63AF0" w:rsidP="00C63AF0">
      <w:pPr>
        <w:autoSpaceDE w:val="0"/>
        <w:autoSpaceDN w:val="0"/>
        <w:adjustRightInd w:val="0"/>
        <w:ind w:left="540"/>
        <w:jc w:val="center"/>
        <w:rPr>
          <w:rFonts w:ascii="Times New Roman" w:hAnsi="Times New Roman" w:cs="Times New Roman"/>
          <w:iCs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highlight w:val="white"/>
        </w:rPr>
        <w:t>2017</w:t>
      </w:r>
    </w:p>
    <w:p w:rsidR="00C63AF0" w:rsidRDefault="00C63AF0" w:rsidP="00C63AF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lastRenderedPageBreak/>
        <w:t>Проблема формирования познавательных способностей учащихся в условиях современной школы приобретает доминирующее значение. Внимание к этой проблеме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 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диктуется условиями современной жизни.</w:t>
      </w:r>
    </w:p>
    <w:p w:rsidR="00C63AF0" w:rsidRDefault="00C63AF0" w:rsidP="00C63AF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Познавательные способности - это важнейший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 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компонент любой деятельности человека. Для того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,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чтобы удовлетворить свои потребности в общении, учебе, труде человек должен воспринимать мир, обращать внимание на различные компоненты деятельности, представлять то, что ему нужно делать, запоминать, обдумывать. Поэтому познавательные  способности человека развиваются в деятельности и сами представляют собой особые виды деятельности.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lang w:val="en-US"/>
        </w:rPr>
        <w:t> 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Приступая к педагогической работе с детьми, прежде всего, нужно разобраться в том, что ребенку дано от природы и что приобретается под воздействием среды.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Развитие человеческих задатков, превращение их в способности – одна из задач обучения и воспитания.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Для этого очень важно создать условия, для полноценного развития детей, сформировать у них устойчивые познавательные процессы, развивать умения и навыки мыслительной деятельности.</w:t>
      </w:r>
    </w:p>
    <w:p w:rsidR="00C63AF0" w:rsidRDefault="00C63AF0" w:rsidP="00C63AF0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Однако такие условия часто обеспечиваются не в полной мере, поскольку все еще распространенным приемом в практике является организация учителем действий учащихся по образцу: упражнения тренировочного типа, основанные на подражании и не требующие проявления выдумки и инициативы.</w:t>
      </w:r>
    </w:p>
    <w:p w:rsidR="00C63AF0" w:rsidRDefault="00C63AF0" w:rsidP="00C63AF0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 этих условиях у детей недостаточно развиваются такие важные качества мышления как глубина, критичность, гибкость, которые являются сторонами его самостоятельности. Развитие самостоятельного мышления, требует индивидуального подхода к каждому ребенку.</w:t>
      </w:r>
    </w:p>
    <w:p w:rsidR="00C63AF0" w:rsidRDefault="00C63AF0" w:rsidP="00C63AF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Успех интеллектуального развития школьника достигается главным образом на уроке, когда учитель остается один на один со своими воспитанниками. И от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 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умения учителя “и наполнить сосуд, и зажечь факел”, от умения организовать систематическую познавательную деятельность зависит степень интереса учащихся к учебе, уровень знаний, готовность к постоянному самообразованию, т.е. их интеллектуальное развитие.</w:t>
      </w:r>
    </w:p>
    <w:p w:rsidR="00C63AF0" w:rsidRPr="00C63AF0" w:rsidRDefault="00C63AF0" w:rsidP="00C63AF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lastRenderedPageBreak/>
        <w:t> </w:t>
      </w:r>
    </w:p>
    <w:p w:rsidR="00C63AF0" w:rsidRDefault="00C63AF0" w:rsidP="00C63AF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У каждого ребенка есть способности и таланты. Дети от природы любознательны и полны желания учиться. Для того чтобы они могли проявить свои дарования, нужно умное руководство со стороны взрослых. Задачи педагога, используя разнообразные методы обучения, систематически и целенаправленно развивать у детей подвижность и гибкость мышления; учить детей рассуждать, мыслить, а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 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не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«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зубрить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»</w:t>
      </w:r>
      <w:bookmarkStart w:id="0" w:name="_GoBack"/>
      <w:bookmarkEnd w:id="0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, самим делать выводы, чтобы ощутить удовольствие от обучения.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Французский писатель А. Франс отмечал: 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Лучше усваиваются те знания, которые поглощаются с аппетитом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».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В своей работе я и стараюсь развивать 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аппетит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у  детей. 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>Я</w:t>
      </w:r>
      <w:proofErr w:type="gram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как и многие учителя-практики в своей деятельности сталкиваюсь с трудностями, обусловленными низкой мотивацией учащихся на предмет получения новых знаний, активности в учебной деятельности.</w:t>
      </w:r>
      <w:r>
        <w:rPr>
          <w:rFonts w:ascii="Times New Roman CYR" w:hAnsi="Times New Roman CYR" w:cs="Times New Roman CYR"/>
          <w:color w:val="FF0000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Хочу с вами поделиться положительными наработками.</w:t>
      </w:r>
      <w:r>
        <w:rPr>
          <w:rFonts w:ascii="Times New Roman CYR" w:hAnsi="Times New Roman CYR" w:cs="Times New Roman CYR"/>
          <w:color w:val="FF0000"/>
          <w:sz w:val="28"/>
          <w:szCs w:val="28"/>
          <w:highlight w:val="white"/>
        </w:rPr>
        <w:t xml:space="preserve"> 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Главным в системе работы по формированию познавательных способностей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,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я считаю, что учебный процесс должен быть интенсивным и увлекательным, а стиль общения – мягким, доброжелательным.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Учебный процесс не должен проходить серо, уныло. Необходимо надолго удержать в ребёнке чувство радостного удивления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.</w:t>
      </w:r>
      <w:proofErr w:type="gramEnd"/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Arial CYR" w:hAnsi="Arial CYR" w:cs="Arial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 своей работе применяю различные методические и дидактические приёмы, современные педагогические технологии, которые предусматривают познавательные дидактические игры и игровые моменты, доверительные беседы, учебные экскурсии, наблюдения, практические работы, работу со словарями и схемами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,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использование групповой и парной работы, проектно-исследовательскую деятельность, информационно-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комуникативные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технологии.</w:t>
      </w:r>
    </w:p>
    <w:p w:rsidR="00C63AF0" w:rsidRP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Arial" w:hAnsi="Arial" w:cs="Arial"/>
          <w:color w:val="000000"/>
          <w:sz w:val="28"/>
          <w:szCs w:val="28"/>
          <w:highlight w:val="white"/>
        </w:rPr>
      </w:pP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Правила на уроках выводим вместе с детьми в форме таблиц, схем, порой они ошибаются, но дети не боятся ошибаться, они знают, что на ошибках учатся. И ошибки ребят бывают находкой для меня. Вместе начинаем искать, где что не так.</w:t>
      </w: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ahoma" w:hAnsi="Tahoma" w:cs="Tahoma"/>
          <w:color w:val="000000"/>
          <w:sz w:val="18"/>
          <w:szCs w:val="1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Систематически на уроках русского языка и литературы в 5-6-х классах  использую такое средство, как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создание учащимися литературных произведений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(сказок, рассказов, басен, баллад), в том числе и лингвистических. Это способствует формированию познавательных способностей.</w:t>
      </w:r>
    </w:p>
    <w:p w:rsidR="00C63AF0" w:rsidRPr="00C63AF0" w:rsidRDefault="00C63AF0" w:rsidP="00C63A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C63AF0" w:rsidRDefault="00C63AF0" w:rsidP="00C63A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Одним из эффективных средств, способствующих познавательной мотивации, является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создание проблемных ситуаций</w:t>
      </w:r>
      <w:r>
        <w:rPr>
          <w:rFonts w:ascii="Times New Roman CYR" w:hAnsi="Times New Roman CYR" w:cs="Times New Roman CYR"/>
          <w:sz w:val="28"/>
          <w:szCs w:val="28"/>
        </w:rPr>
        <w:t xml:space="preserve"> на уроке.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таком уроке реализуется исследовательский подход к обучению, принцип деятельности, смысл которого заключается в том, что ребенок получает знание не в готовом виде, а 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добывает</w:t>
      </w:r>
      <w:r w:rsidRPr="00C63AF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его в процессе своего труда. Именно такой урок, на мой  взгляд, нужен сегодняшнему ученику.</w:t>
      </w:r>
    </w:p>
    <w:p w:rsidR="00C63AF0" w:rsidRDefault="00C63AF0" w:rsidP="00C63A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C63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Важнейшую роль в формировании познавательных способностей играет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работа с текстом</w:t>
      </w:r>
      <w:r>
        <w:rPr>
          <w:rFonts w:ascii="Times New Roman CYR" w:hAnsi="Times New Roman CYR" w:cs="Times New Roman CYR"/>
          <w:sz w:val="28"/>
          <w:szCs w:val="28"/>
        </w:rPr>
        <w:t>. Навык чтения по праву считается фундаментом всего образования. Полноценное чтение – сложный и многогранный процесс, предполагающий решение таких познавательных и коммуникативных задач, как понимание (общее, полное и критическое), поиск конкретной информации, самоконтроль, восстановление широкого контекста, комментирование текста и многое другое. В деятельности чтения участвуют такие механизмы, как восприятие, узнавание, сличение, понимание, осмысление, антиципация, рефлексия и др.</w:t>
      </w:r>
    </w:p>
    <w:p w:rsidR="00C63AF0" w:rsidRPr="00C63AF0" w:rsidRDefault="00C63AF0" w:rsidP="00C63A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Учебный предмет 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Литература</w:t>
      </w:r>
      <w:r w:rsidRPr="00C63AF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имеет особое значение для формирования морально-ценностной позиции учащихся. Поэтому очень важно специально организовать ориентацию учащихся на поступок героя и его нравственное содержание. Использую приемы, направленные на осмысление содержания текста: 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Чтение с остановками</w:t>
      </w:r>
      <w:r w:rsidRPr="00C63AF0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 CYR" w:hAnsi="Times New Roman CYR" w:cs="Times New Roman CYR"/>
          <w:sz w:val="28"/>
          <w:szCs w:val="28"/>
        </w:rPr>
        <w:t>Чтение с пометками</w:t>
      </w:r>
      <w:r w:rsidRPr="00C63AF0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 CYR" w:hAnsi="Times New Roman CYR" w:cs="Times New Roman CYR"/>
          <w:sz w:val="28"/>
          <w:szCs w:val="28"/>
        </w:rPr>
        <w:t>Составление кластера</w:t>
      </w:r>
      <w:r w:rsidRPr="00C63AF0">
        <w:rPr>
          <w:rFonts w:ascii="Times New Roman" w:hAnsi="Times New Roman" w:cs="Times New Roman"/>
          <w:sz w:val="28"/>
          <w:szCs w:val="28"/>
        </w:rPr>
        <w:t>».</w:t>
      </w:r>
    </w:p>
    <w:p w:rsidR="00C63AF0" w:rsidRDefault="00C63AF0" w:rsidP="00C63A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Составление кластера</w:t>
      </w:r>
      <w:r w:rsidRPr="00C63AF0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 CYR" w:hAnsi="Times New Roman CYR" w:cs="Times New Roman CYR"/>
          <w:sz w:val="28"/>
          <w:szCs w:val="28"/>
        </w:rPr>
        <w:t>особая графическая организация материала, позволяющая систематизировать и структурировать имеющиеся знания. В центре записывается ключевое слово и от него расходятся стрелки-лучи, показывая смысловые поля того или иного понятия.</w:t>
      </w:r>
      <w:r>
        <w:rPr>
          <w:rFonts w:ascii="Calibri" w:hAnsi="Calibri" w:cs="Calibri"/>
          <w:color w:val="000000"/>
          <w:sz w:val="28"/>
          <w:szCs w:val="28"/>
        </w:rPr>
        <w:t xml:space="preserve">   </w:t>
      </w: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Arial CYR" w:hAnsi="Arial CYR" w:cs="Arial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Одной из главных ценностей для учащихся является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>умственная, интеллектуальная деятельность, связанная с самостоятельным добыванием знаний,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которая вызывает яркие интеллектуальные чувства открытий. На уроках организую обмен мнениями при решении различных учебных задач. Использую дискуссионные формы познания, диалогические основы общения, поощрение различных точек зрения.</w:t>
      </w: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Большую роль в развитии ребёнка играет эмоционально насыщенный дидактический (речевой) материал. Красота слова в учебных текстах, стихотворениях, использование малых фольклорных форм (пословицы, загадки, скороговорки), образные обороты речи, фразеологизмы – всё это призвано влиять на эмоциональную сферу ученика, формировать его эстетический вкус.</w:t>
      </w: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Arial CYR" w:hAnsi="Arial CYR" w:cs="Arial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lastRenderedPageBreak/>
        <w:t>Большую ценность представляют загадки – средство эмоционального воздействия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  <w:t xml:space="preserve">на формирование познавательных способностей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учащихся. Они учат детей говорить ярко, образно, просто. Работа над загадками – это упражнение в самостоятельном развитии мышления, сообразительности, воображения. Уроки с использованием загадок проходят интересно и не утомляют учащихся, доставляя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им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полезные упражнения для ума, развивают наблюдательность, учат самостоятельно делать выводы.</w:t>
      </w: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Arial CYR" w:hAnsi="Arial CYR" w:cs="Arial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Я применяю загадки при классификации предметов в определённые группы, работа над многозначностью слов, с прямым и переносным значением слов.</w:t>
      </w:r>
    </w:p>
    <w:p w:rsidR="00C63AF0" w:rsidRP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Arial" w:hAnsi="Arial" w:cs="Arial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Используя проектную деятельность, дети научились сами выполнять проекты, мини-проекты. Например, проект на уроке литературного чтения 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Мои загадки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»,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на уроках русского языка исследовательская работа 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Лексическое богатство русского языка</w:t>
      </w:r>
      <w:r w:rsidRPr="00C63AF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».</w:t>
      </w: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Arial CYR" w:hAnsi="Arial CYR" w:cs="Arial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Так же стараюсь развить у детей желание много читать. Предлагаю к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прочитанному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делать рисунки, сочинять собственные стихи и рассказы. Всё это способствует развитию не только речи детей, но и мысли, разума, души, воспитывает культуру чтения, понимание слова.</w:t>
      </w: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Составление рассказов по картине учит детей правильно выражать свои мысли, обогащает их речь, вызывает у детей активность. А это путь к постижению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прекрасного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, пониманию гармонии. Роль эмоций в процессе познания огромна.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Подробнее хочется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остановится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 игровых технологиях, которые обладают огромными возможностями. Игра сама организует обучение. Но играть всерьёз непросто. Вначале может возникнуть множество проблем: как играть, чтобы не сорвать урок? Как себя вести? Как захотеть играть? Во что играть? Любая игра будет во много раз эффективнее, если играть открыто, т.е. обсудить с детьми, зачем проводится игра, почему правила таковы, можно ли игру усложнить, изменить, улучшить. Нередко такое обсуждение приносит больше пользы, чем сама игра, развивая  познавательные и творческие способности учащихся, кроме того, закладывая фундамент игровой культуры.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Игра является эффективным средством формирования личности  школьника, его волевых качеств, в игре реализуется потребность к добыванию знаний. 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Игра</w:t>
      </w:r>
      <w:r w:rsidRPr="00C63AF0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 CYR" w:hAnsi="Times New Roman CYR" w:cs="Times New Roman CYR"/>
          <w:sz w:val="28"/>
          <w:szCs w:val="28"/>
        </w:rPr>
        <w:t>это искра, зажигающая огонек пытливости и любознательности</w:t>
      </w:r>
      <w:r w:rsidRPr="00C63AF0">
        <w:rPr>
          <w:rFonts w:ascii="Times New Roman" w:hAnsi="Times New Roman" w:cs="Times New Roman"/>
          <w:sz w:val="28"/>
          <w:szCs w:val="28"/>
        </w:rPr>
        <w:t xml:space="preserve">», - </w:t>
      </w:r>
      <w:r>
        <w:rPr>
          <w:rFonts w:ascii="Times New Roman CYR" w:hAnsi="Times New Roman CYR" w:cs="Times New Roman CYR"/>
          <w:sz w:val="28"/>
          <w:szCs w:val="28"/>
        </w:rPr>
        <w:t xml:space="preserve">говорил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В.Сухомлинский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 Применение игр возможно для всех школьных возрастов.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Работа с занимательными играми на уроках русского языка обладает  исключительными обучающими возможностями: обеспечивает базу для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формирования важнейших умений и навыков в области словообразования, грамматики, орфографии.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процессе работы с занимательными играми затрагивается не столько память, сколько интеллект ребенка, его аналитические возможности. 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Игра вызывает у детей чувство удивления, живой интерес к процессу познания, помогает ученикам усвоить любой учебный материал.  В связи с этим у детей более активно развивается способность к языковой догадке.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 время учебных игр происходит многократное повторение учебного материала в его различных сочетаниях и формах, что повышает качество знаний. Сложные учебные задачи решаются мной при использовании разных игровых моделей уроков. 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Путешествие в сказку</w:t>
      </w:r>
      <w:r w:rsidRPr="00C63AF0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 CYR" w:hAnsi="Times New Roman CYR" w:cs="Times New Roman CYR"/>
          <w:sz w:val="28"/>
          <w:szCs w:val="28"/>
        </w:rPr>
        <w:t xml:space="preserve">после изучения темы 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Сказки</w:t>
      </w:r>
      <w:r w:rsidRPr="00C63AF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в 5 классе, КВН по лексике, по фразеологии, викторины по творчеству того или иного писателя. Традиционно пользуется успехом 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Путешествие по стране Лингвистике</w:t>
      </w:r>
      <w:r w:rsidRPr="00C63AF0">
        <w:rPr>
          <w:rFonts w:ascii="Times New Roman" w:hAnsi="Times New Roman" w:cs="Times New Roman"/>
          <w:sz w:val="28"/>
          <w:szCs w:val="28"/>
        </w:rPr>
        <w:t xml:space="preserve">»   </w:t>
      </w:r>
      <w:r>
        <w:rPr>
          <w:rFonts w:ascii="Times New Roman CYR" w:hAnsi="Times New Roman CYR" w:cs="Times New Roman CYR"/>
          <w:sz w:val="28"/>
          <w:szCs w:val="28"/>
        </w:rPr>
        <w:t>по самым разным ее разделам (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 морям, по волнам в удивительную страну Лингвистику</w:t>
      </w:r>
      <w:r w:rsidRPr="00C63AF0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 CYR" w:hAnsi="Times New Roman CYR" w:cs="Times New Roman CYR"/>
          <w:sz w:val="28"/>
          <w:szCs w:val="28"/>
        </w:rPr>
        <w:t>Веселая грамматика</w:t>
      </w:r>
      <w:r w:rsidRPr="00C63AF0">
        <w:rPr>
          <w:rFonts w:ascii="Times New Roman" w:hAnsi="Times New Roman" w:cs="Times New Roman"/>
          <w:sz w:val="28"/>
          <w:szCs w:val="28"/>
        </w:rPr>
        <w:t xml:space="preserve">»), </w:t>
      </w:r>
      <w:r>
        <w:rPr>
          <w:rFonts w:ascii="Times New Roman CYR" w:hAnsi="Times New Roman CYR" w:cs="Times New Roman CYR"/>
          <w:sz w:val="28"/>
          <w:szCs w:val="28"/>
        </w:rPr>
        <w:t>а также  ребусы, шарады, кроссворды, конкурсы эрудитов. Особое место на уроке занимает театрализация. Инсценировки требуют времени на подготовку, но результат того стоит (</w:t>
      </w:r>
      <w:r w:rsidRPr="00C63AF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Вирус в королевстве грамматики</w:t>
      </w:r>
      <w:r w:rsidRPr="00C63AF0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>сказки Пушкина на новый лад и т. п.).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C63AF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Игры помогают не только проявлять способности, но и совершенствовать их</w:t>
      </w:r>
      <w:r w:rsidRPr="00C63AF0">
        <w:rPr>
          <w:rFonts w:ascii="Times New Roman" w:hAnsi="Times New Roman" w:cs="Times New Roman"/>
          <w:sz w:val="28"/>
          <w:szCs w:val="28"/>
        </w:rPr>
        <w:t xml:space="preserve">»,- </w:t>
      </w:r>
      <w:r>
        <w:rPr>
          <w:rFonts w:ascii="Times New Roman CYR" w:hAnsi="Times New Roman CYR" w:cs="Times New Roman CYR"/>
          <w:sz w:val="28"/>
          <w:szCs w:val="28"/>
        </w:rPr>
        <w:t>писал К. Д. Ушинский</w:t>
      </w:r>
    </w:p>
    <w:p w:rsidR="00C63AF0" w:rsidRPr="00C63AF0" w:rsidRDefault="00C63AF0" w:rsidP="00C63AF0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</w:p>
    <w:p w:rsidR="00C63AF0" w:rsidRPr="00C63AF0" w:rsidRDefault="00C63AF0" w:rsidP="00C63A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Огромные возможности для развития познавательной активности учащихся, формирования устойчивого интереса к предмету таит в себе очень востребованная сегодня в школе технология сотрудничества. На практике ее часто ассоциируют с различными формами групповой и парной работы, которая как раз и создает атмосферу взаимопомощи,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взаимообучения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позволяет предусмотреть приобщение к процессу познания буквально каждого учащегося. Выполняя задание, данное учителем, учащиеся разрабатывают план деятельности, распределяют обязанности, а при проверке задания каждый делает вывод о ходе выполнения своей работы, каждому есть чем гордиться, каждый будет замечен и получит оценку своего труда. Работа в группах и парах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воспитывает умение обосновывать свою позицию и отказываться от своего мнения, если кто-то из товарищей оказывается более убедительным.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C63AF0" w:rsidRPr="00C63AF0" w:rsidRDefault="00C63AF0" w:rsidP="00C63A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Такая работа дает возможность даже учащимся со слабой подготовкой почувствовать себя в роли лидера, человека, отвечающего за важный участок работы, без которого невозможен общий успех класса.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C63AF0" w:rsidRPr="00C63AF0" w:rsidRDefault="00C63AF0" w:rsidP="00C63A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Чаще всего групповая и парная работа используется на повторительно-обобщающих уроках и на уроках изучения нового материала.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C63AF0" w:rsidRDefault="00C63AF0" w:rsidP="00C63AF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Главной своей задачей считаю создание положительных эмоций у школьников в процессе учебы. Стараюсь, чтобы мои уроки были запоминающимися, яркими, занимательными</w:t>
      </w:r>
    </w:p>
    <w:p w:rsidR="00C63AF0" w:rsidRDefault="00C63AF0" w:rsidP="00C63AF0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Arial CYR" w:hAnsi="Arial CYR" w:cs="Arial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>Нельзя человека научить на всю жизнь, надо научить учиться всю жизнь.</w:t>
      </w:r>
    </w:p>
    <w:p w:rsidR="00C63AF0" w:rsidRPr="00C63AF0" w:rsidRDefault="00C63AF0" w:rsidP="00C63A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66C23" w:rsidRPr="00C63AF0" w:rsidRDefault="00766C23" w:rsidP="00C63AF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66C23" w:rsidRPr="00C63AF0" w:rsidSect="00DE728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AF0"/>
    <w:rsid w:val="00766C23"/>
    <w:rsid w:val="00C6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3A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3A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1738</Words>
  <Characters>9911</Characters>
  <Application>Microsoft Office Word</Application>
  <DocSecurity>0</DocSecurity>
  <Lines>82</Lines>
  <Paragraphs>23</Paragraphs>
  <ScaleCrop>false</ScaleCrop>
  <Company>Hewlett-Packard</Company>
  <LinksUpToDate>false</LinksUpToDate>
  <CharactersWithSpaces>11626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№1</dc:creator>
  <cp:lastModifiedBy>Кабинет №1</cp:lastModifiedBy>
  <cp:revision>1</cp:revision>
  <dcterms:created xsi:type="dcterms:W3CDTF">2020-10-20T08:12:00Z</dcterms:created>
  <dcterms:modified xsi:type="dcterms:W3CDTF">2020-10-20T08:16:00Z</dcterms:modified>
</cp:coreProperties>
</file>