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DC9" w:rsidRDefault="000F4DC9" w:rsidP="000F4DC9">
      <w:pPr>
        <w:pStyle w:val="a3"/>
        <w:jc w:val="center"/>
        <w:rPr>
          <w:rFonts w:ascii="Times New Roman" w:hAnsi="Times New Roman" w:cs="Times New Roman"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F4DC9">
        <w:rPr>
          <w:rFonts w:ascii="Times New Roman" w:hAnsi="Times New Roman" w:cs="Times New Roman"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МБОУ «Селезневская средняя школа»</w:t>
      </w:r>
    </w:p>
    <w:p w:rsidR="000F4DC9" w:rsidRPr="000F4DC9" w:rsidRDefault="000F4DC9" w:rsidP="000F4DC9">
      <w:pPr>
        <w:pStyle w:val="a3"/>
        <w:jc w:val="center"/>
        <w:rPr>
          <w:rFonts w:ascii="Times New Roman" w:hAnsi="Times New Roman" w:cs="Times New Roman"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Велижского района Смоленской области</w:t>
      </w:r>
    </w:p>
    <w:p w:rsid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F4DC9" w:rsidRDefault="000F4DC9" w:rsidP="00963252">
      <w:pPr>
        <w:pStyle w:val="a3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F4DC9" w:rsidRDefault="000F4DC9" w:rsidP="00046E91">
      <w:pPr>
        <w:pStyle w:val="a3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F4DC9"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Урок-игра </w:t>
      </w:r>
    </w:p>
    <w:p w:rsid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F4DC9" w:rsidRP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40"/>
          <w:szCs w:val="40"/>
          <w:lang w:eastAsia="ru-RU"/>
          <w14:glow w14:rad="139700">
            <w14:schemeClr w14:val="accent3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F4DC9">
        <w:rPr>
          <w:rFonts w:ascii="Times New Roman" w:hAnsi="Times New Roman" w:cs="Times New Roman"/>
          <w:b/>
          <w:caps/>
          <w:sz w:val="40"/>
          <w:szCs w:val="40"/>
          <w:lang w:eastAsia="ru-RU"/>
          <w14:glow w14:rad="139700">
            <w14:schemeClr w14:val="accent3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по роману А.С. Пушкина </w:t>
      </w:r>
    </w:p>
    <w:p w:rsid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F4DC9" w:rsidRPr="000F4DC9" w:rsidRDefault="000F4DC9" w:rsidP="000F4DC9">
      <w:pPr>
        <w:pStyle w:val="a3"/>
        <w:jc w:val="center"/>
        <w:rPr>
          <w:rFonts w:ascii="Times New Roman" w:hAnsi="Times New Roman" w:cs="Times New Roman"/>
          <w:b/>
          <w:caps/>
          <w:sz w:val="44"/>
          <w:szCs w:val="44"/>
          <w:lang w:eastAsia="ru-RU"/>
          <w14:glow w14:rad="63500">
            <w14:schemeClr w14:val="accent5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F4DC9">
        <w:rPr>
          <w:rFonts w:ascii="Times New Roman" w:hAnsi="Times New Roman" w:cs="Times New Roman"/>
          <w:b/>
          <w:caps/>
          <w:sz w:val="44"/>
          <w:szCs w:val="44"/>
          <w:lang w:eastAsia="ru-RU"/>
          <w14:glow w14:rad="63500">
            <w14:schemeClr w14:val="accent5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"Дубровский"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sz w:val="28"/>
          <w:szCs w:val="28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Pr="00046E91" w:rsidRDefault="00963252" w:rsidP="00046E9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 w:rsidRPr="00046E91">
        <w:rPr>
          <w:rFonts w:ascii="Times New Roman" w:hAnsi="Times New Roman" w:cs="Times New Roman"/>
          <w:sz w:val="28"/>
          <w:szCs w:val="28"/>
        </w:rPr>
        <w:t>Подготовила</w:t>
      </w:r>
      <w:r w:rsidR="00046E91" w:rsidRPr="00046E91">
        <w:rPr>
          <w:rFonts w:ascii="Times New Roman" w:hAnsi="Times New Roman" w:cs="Times New Roman"/>
          <w:sz w:val="28"/>
          <w:szCs w:val="28"/>
        </w:rPr>
        <w:t>: учитель русского</w:t>
      </w:r>
    </w:p>
    <w:p w:rsidR="000F4DC9" w:rsidRPr="00046E91" w:rsidRDefault="000F4DC9" w:rsidP="00046E9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F4DC9" w:rsidRDefault="00046E91" w:rsidP="00046E9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Pr="00046E91">
        <w:rPr>
          <w:rFonts w:ascii="Times New Roman" w:hAnsi="Times New Roman" w:cs="Times New Roman"/>
          <w:sz w:val="28"/>
          <w:szCs w:val="28"/>
        </w:rPr>
        <w:t>зыка и литературы</w:t>
      </w:r>
    </w:p>
    <w:p w:rsidR="00046E91" w:rsidRPr="00046E91" w:rsidRDefault="00046E91" w:rsidP="00046E9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С.Д.</w:t>
      </w: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46E91" w:rsidRDefault="00046E91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46E91" w:rsidRDefault="00046E91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F4DC9" w:rsidRDefault="00046E91" w:rsidP="00046E91">
      <w:pPr>
        <w:pStyle w:val="a3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2020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Цели: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u w:val="single"/>
          <w:lang w:eastAsia="ru-RU"/>
        </w:rPr>
        <w:t>познавательный аспект</w:t>
      </w: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: формировать у учащихся внимательное отношение к детали в художественном произведении, к её роли и идейно-образной структуре; проверить знание художественного произведения, степень овладения литературоведческим аппаратом;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u w:val="single"/>
          <w:lang w:eastAsia="ru-RU"/>
        </w:rPr>
        <w:t>развивающий аспект</w:t>
      </w: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: развивать мыслительно-речевую деятельность учащихся, умение обобщать, логически верно излагать свои мысли; продолжать работу по раскрытию творческих способностей; создавать условия для развития коммуникативных навыков;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u w:val="single"/>
          <w:lang w:eastAsia="ru-RU"/>
        </w:rPr>
        <w:t>воспитательный аспект</w:t>
      </w: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: развитие системы ценностных отношений к русской литературе; воспитание бережного отношения к слову автора, ответственного отношения к собственному слову, формирование эстетического восприятия с помощью других видов искусств: музыки, живописи; совершенствование навыков этичного межличностного общения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Правила игры: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Все учащиеся делятся на две команды.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Количество учащихся в команде – любое.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Организация пространства: количество игровых столов – 2 + стол для жюри.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Команды заранее готовят название, девиз (можно эмблемы и др.) и выбирают капитана.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Вопросы задаются поочередно командам. Команда имеет право ответить один раз на свой вопрос. Если дан неправильный ответ, то право ответа имеет команда соперников. В случае неверного ответа второй команды вопрос разыгрывается среди эрудитов, и присуждаются персональные баллы учащемуся, давшему верный ответ.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Каждый правильный ответ – 1 балл.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состав жюри могут входить как педагоги, так и уч</w:t>
      </w:r>
      <w:bookmarkStart w:id="0" w:name="_GoBack"/>
      <w:bookmarkEnd w:id="0"/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ащиеся.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Оборудование:  компьютер, </w:t>
      </w:r>
      <w:proofErr w:type="spellStart"/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медиапроектор</w:t>
      </w:r>
      <w:proofErr w:type="spellEnd"/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, карточки с заданиями, ордена эрудитов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Ход урока</w:t>
      </w:r>
    </w:p>
    <w:p w:rsidR="000F4DC9" w:rsidRDefault="000F4DC9" w:rsidP="003855D3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Оргмомент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Объявление темы урока. Слайд 1</w:t>
      </w: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2. Целеполагание. Правила игры.</w:t>
      </w: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3. Литературная игра</w:t>
      </w:r>
    </w:p>
    <w:p w:rsidR="003855D3" w:rsidRPr="003855D3" w:rsidRDefault="003855D3" w:rsidP="003855D3">
      <w:pPr>
        <w:pStyle w:val="a3"/>
        <w:rPr>
          <w:rFonts w:ascii="Times New Roman" w:hAnsi="Times New Roman" w:cs="Times New Roman"/>
          <w:b/>
          <w:sz w:val="28"/>
          <w:szCs w:val="2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3855D3">
        <w:rPr>
          <w:rFonts w:ascii="Times New Roman" w:hAnsi="Times New Roman" w:cs="Times New Roman"/>
          <w:b/>
          <w:sz w:val="28"/>
          <w:szCs w:val="2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Слайд 1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№1</w:t>
      </w: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Композиция романа.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 эрудитам: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1) Что такое композиция художественного произведения?</w:t>
      </w: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2) В чём особенности композиции романа «Дубровский»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Команды работают с карточкой №1.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4DC9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0233EBA4" wp14:editId="1CE3AC20">
            <wp:extent cx="5162550" cy="2943225"/>
            <wp:effectExtent l="0" t="0" r="0" b="9525"/>
            <wp:docPr id="1" name="Рисунок 1" descr="https://urok.1sept.ru/%D1%81%D1%82%D0%B0%D1%82%D1%8C%D0%B8/50734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%D1%81%D1%82%D0%B0%D1%82%D1%8C%D0%B8/507341/img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Проверьте себя. </w:t>
      </w:r>
      <w:hyperlink r:id="rId7" w:history="1">
        <w:r w:rsidRPr="000F4DC9">
          <w:rPr>
            <w:rStyle w:val="a7"/>
            <w:rFonts w:ascii="Times New Roman" w:hAnsi="Times New Roman" w:cs="Times New Roman"/>
            <w:b/>
            <w:bCs/>
            <w:color w:val="008738"/>
            <w:sz w:val="28"/>
            <w:szCs w:val="28"/>
          </w:rPr>
          <w:t>Слайд 2</w:t>
        </w:r>
      </w:hyperlink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Задание№2. Роман «Дубровский» в иллюстрациях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Вопрос эрудитам: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Назовите художников, которые иллюстрировали роман (Д.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Шмаринов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, Б. Кустодиев, Б.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Косульнико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, Е. Лансере, А. Пахомов, Б.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Бойма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) – по 1 баллу за фамилию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Назовите эпизоды из романа, которым соответствуют представленные иллюстрации: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hyperlink r:id="rId8" w:history="1">
        <w:r w:rsidRPr="000F4DC9">
          <w:rPr>
            <w:rStyle w:val="a7"/>
            <w:rFonts w:ascii="Times New Roman" w:hAnsi="Times New Roman" w:cs="Times New Roman"/>
            <w:b/>
            <w:bCs/>
            <w:color w:val="008738"/>
            <w:sz w:val="28"/>
            <w:szCs w:val="28"/>
          </w:rPr>
          <w:t>Слайд 3</w:t>
        </w:r>
      </w:hyperlink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.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На псарне у Троекурова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hyperlink r:id="rId9" w:history="1">
        <w:r w:rsidRPr="000F4DC9">
          <w:rPr>
            <w:rStyle w:val="a7"/>
            <w:rFonts w:ascii="Times New Roman" w:hAnsi="Times New Roman" w:cs="Times New Roman"/>
            <w:b/>
            <w:bCs/>
            <w:color w:val="008738"/>
            <w:sz w:val="28"/>
            <w:szCs w:val="28"/>
          </w:rPr>
          <w:t>Слайд 4</w:t>
        </w:r>
      </w:hyperlink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.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Сцена в суде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Д.Шмаринов</w:t>
      </w:r>
      <w:proofErr w:type="spellEnd"/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hyperlink r:id="rId10" w:history="1">
        <w:r w:rsidRPr="000F4DC9">
          <w:rPr>
            <w:rStyle w:val="a7"/>
            <w:rFonts w:ascii="Times New Roman" w:hAnsi="Times New Roman" w:cs="Times New Roman"/>
            <w:b/>
            <w:bCs/>
            <w:color w:val="008738"/>
            <w:sz w:val="28"/>
            <w:szCs w:val="28"/>
          </w:rPr>
          <w:t>Слайд 5</w:t>
        </w:r>
      </w:hyperlink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.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«Больной указывал пальцем на двор с видом ужаса и гнева»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Б.Косульников</w:t>
      </w:r>
      <w:proofErr w:type="spellEnd"/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hyperlink r:id="rId11" w:history="1">
        <w:r w:rsidRPr="000F4DC9">
          <w:rPr>
            <w:rStyle w:val="a7"/>
            <w:rFonts w:ascii="Times New Roman" w:hAnsi="Times New Roman" w:cs="Times New Roman"/>
            <w:b/>
            <w:bCs/>
            <w:color w:val="008738"/>
            <w:sz w:val="28"/>
            <w:szCs w:val="28"/>
          </w:rPr>
          <w:t>Слайд 6</w:t>
        </w:r>
      </w:hyperlink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.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Пожар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Б.Кустодиев</w:t>
      </w:r>
      <w:proofErr w:type="spellEnd"/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hyperlink r:id="rId12" w:history="1">
        <w:r w:rsidRPr="000F4DC9">
          <w:rPr>
            <w:rStyle w:val="a7"/>
            <w:rFonts w:ascii="Times New Roman" w:hAnsi="Times New Roman" w:cs="Times New Roman"/>
            <w:b/>
            <w:bCs/>
            <w:color w:val="008738"/>
            <w:sz w:val="28"/>
            <w:szCs w:val="28"/>
          </w:rPr>
          <w:t>Слайд 7</w:t>
        </w:r>
      </w:hyperlink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. 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Дефорж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и медведь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hyperlink r:id="rId13" w:history="1">
        <w:r w:rsidRPr="000F4DC9">
          <w:rPr>
            <w:rStyle w:val="a7"/>
            <w:rFonts w:ascii="Times New Roman" w:hAnsi="Times New Roman" w:cs="Times New Roman"/>
            <w:b/>
            <w:bCs/>
            <w:color w:val="008738"/>
            <w:sz w:val="28"/>
            <w:szCs w:val="28"/>
          </w:rPr>
          <w:t>Слайд 8</w:t>
        </w:r>
      </w:hyperlink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.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Нападение на свадебный поезд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№3. О каких сценах, событиях идёт речь?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1) «Он шел, не разбирая дороги; сучья поминутно задевали и царапали его, ноги его поминутно вязли в болоте, он ничего не замечал» О каком герое идёт речь? В какой момент он так изображается?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Владимир Дубровский после похорон отца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2) «…ужасное смятение изобразилось на лице его; багровый румянец заступил место обыкновенной бледности, глаза засверкали, он произносил невнятные звуки»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Андрей Гаврилович Дубровский, когда увидел Троекурова перед смертью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3) Что сделал Троекуров, когда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Шабашкин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явился к нему с поклоном и поздравлениями в связи с приобретением имения Дубровского?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прогнал его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4) Дубровский был отменно сердит, прежде сего никогда люди Троекурова, известные разбойники, не осмеливались шалить в пределах его владений…» На что сердит Дубровский?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мужики Троекурова воровали лес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lastRenderedPageBreak/>
        <w:t>5) «Вдруг он поднял голову, глаза его засверкали, он топнул ногою, оттолкнул секретаря с такою силою, что тот упал». Назовите героя и эпизод.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Дубровский в суде после провозглашения приговора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6) Что сделал Дубровский с покровскими мужиками, воровавшими у него лес?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проучил прутьями)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7)</w:t>
      </w: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По какому поводу был дан званый обед в поместье Троекурова, после которого Дубровский ограбил Антона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Пафнутьича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церковного праздника)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8)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Что делал мальчик, посыльный Дубровского, в саду Троекурова, по его собственным словам?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собирал ягоды)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9)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Чем была занята у окна Марья Кирилловна, когда получила вторую записку от Дубровского?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вышивала на пяльцах)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10)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 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С какой целью Дубровский стремился попасть в дом Троекурова? 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(отомстить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№4. Исторические реалии. Особенности лексики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1) «Накануне был отдан приказ псарям и стремянным быть готовыми к пяти часам утра. Кто такой стремянный?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конюх-слуга, ухаживающий за лошадью барина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2) «Кирилла Петрович громко засмеялся при дерзком замечании своего холопа». Кто такой холоп?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крепостной слуга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3) Чем занимается гувернёр? (воспитатель)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4) Кто такой стряпчий? Где он работает?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стряпчий – ходатай по служебным делам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5) «На днях покровский пономарь сказал на крестинах у нашего старосты: полно вам гулять; вот 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ужо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приберет вас к рукам Кирилла Петрович». Где служит пономарь? (в христианской церкви)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6) Что такое купчая?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документ на приобретённое, купленное имущество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7) Кем был по профессии у себя на родине настоящий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Дефорж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-француз?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кондитер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8) -Так, видно, этот Кирилла Петрович у вас делает что хочет?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- И 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вестимо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>, барин: заседателя, слышь, он и в грош не ставит, исправник у него на посылках» Кто такой исправник?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начальник местной полиции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9) «Троекуров часто говаривал Дубровскому: «Слушай, брат, Андрей Гаврилович, коли в твоём Володьке будет путь, так отдам за него Машу; 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даром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что он гол как сокол» Что обозначает выражение «гол как сокол»?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10) «Не наше холопье дело разбирать барские воли, а, ей-богу, напрасно батюшка ваш пошёл 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на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Кириллу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Петровича, плетью обуха не перешибёшь» что значит пословица «плетью обуха не перешибёшь»? (о твердолобом человеке; обух – тупая сторона острого орудия)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11) «Соседи рады были угождать малейшим его прихотям; губернские чиновники трепетали при его имени; Кирилла Петрович принимал знаки подобострастия как надлежащую дань»… Что такое подобострастие?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льстивость, угодливость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12) «Несмотря на необыкновенную силу физических способностей, он раза два в неделю страдал от обжорства и каждый вечер бывал навеселе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… С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крестьянами и дворовыми обходился он строго и своенравно, но они 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тщеславились богатством и славою своего господина». Что 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значит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тщеславились?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хвалились, кичились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№5. Узнайте героев романа по описанию: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1) «…в залу вошёл, насилу передвигая ноги, старик высокого роста, бледный и худой, в халате и колпаке».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Андрей Гаврилович Дубровский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2) Он 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лишился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матери с малолетства и, почти не зная отца своего, был привезён в Петербург на восьмом году своего возраста»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Владимир Дубровский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3) «Будучи расточителен и честолюбив, он позволял себе роскошные прихоти, играл в карты и входил в долги, не заботясь о будущем…»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Владимир Дубровский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4) Этот герой «…выказывал пороки человека необразованного», «привык давать волю всем порывам пылкого нрава и всем затеям довольно ограниченного ума». «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Надменный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>… с людьми самого высшего звания», «с крестьянами и дворовыми обходился строго и своенравно»?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Троекуров)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5) Маленький человечек в кожаном картузе и фризовой шинели вышел из телеги. О каком герое идёт речь?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заседатель </w:t>
      </w:r>
      <w:proofErr w:type="spellStart"/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Шабашкин</w:t>
      </w:r>
      <w:proofErr w:type="spellEnd"/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6) Ему «было около пятидесяти лет, но он казался гораздо старее. Излишества всякого рода изнурили его здоровье, и положил на нём свою неизгладимую печать»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князь </w:t>
      </w:r>
      <w:proofErr w:type="spellStart"/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Верейский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7) Кто в доме Троекурова между всеми отличался, танцевал более всех, все барышни выбирали его и находили, что с ним легко вальсировать. (</w:t>
      </w:r>
      <w:proofErr w:type="spellStart"/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Дефорж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8) Фамилия Антона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Пафнутьевича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, который из-за страха перед Дубровским решил 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переночевать в комнате француза и был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им же ограблен. (Спицын).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№6. Значение имени.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1) Имя этого героя в переводе с греческого обозначает «господин, владыка, повелитель», а отчество – скала, утёс, камень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Кирилла Петрович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  <w:proofErr w:type="gramEnd"/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2) Имя этого героя в переводе с греческого обозначает мужественный, храбрый, а его отчество в переводе с древнееврейского – сильный муж или крепость.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О ком идёт речь? ( 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Андрей Гаврилович Дубровский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№7. Звания героев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1) В каком звании вышел из кадетского корпуса Владимир Дубровский?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корнет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2) Назовите чин Андрея Гавриловича Дубровского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отставной поручик гвардии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3) В каком чине вышел в отставку Кирилла Петрович Троекуров?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генерал-аншеф, высший генеральский чин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4) Назовите титул героя по фамилии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Верейский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князь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№8. Второстепенные и эпизодические персонажи.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noProof/>
          <w:color w:val="333333"/>
          <w:sz w:val="28"/>
          <w:szCs w:val="28"/>
        </w:rPr>
        <w:lastRenderedPageBreak/>
        <w:drawing>
          <wp:inline distT="0" distB="0" distL="0" distR="0" wp14:anchorId="654F0E48" wp14:editId="24E3DC04">
            <wp:extent cx="5810250" cy="2914650"/>
            <wp:effectExtent l="0" t="0" r="0" b="0"/>
            <wp:docPr id="2" name="Рисунок 2" descr="https://urok.1sept.ru/%D1%81%D1%82%D0%B0%D1%82%D1%8C%D0%B8/507341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%D1%81%D1%82%D0%B0%D1%82%D1%8C%D0%B8/507341/img2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Проверьте себя. </w:t>
      </w:r>
      <w:hyperlink r:id="rId15" w:history="1">
        <w:r w:rsidRPr="000F4DC9">
          <w:rPr>
            <w:rStyle w:val="a7"/>
            <w:rFonts w:ascii="Times New Roman" w:hAnsi="Times New Roman" w:cs="Times New Roman"/>
            <w:b/>
            <w:bCs/>
            <w:color w:val="008738"/>
            <w:sz w:val="28"/>
            <w:szCs w:val="28"/>
          </w:rPr>
          <w:t>Слайд 9</w:t>
        </w:r>
      </w:hyperlink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№9. Дворянские усадьбы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1) Как называется деревня Троекурова?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Покровское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2) Как называется деревня Дубровского? (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Кистенёвка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3) Как называлось имение князя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Верейского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? (</w:t>
      </w:r>
      <w:proofErr w:type="spellStart"/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Арбатово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4) «Он ехал берегом широкого озера, из которого вытекала речка и вдали извивалась между холмами; на одном из них над густою зеленью рощи возвышалась зелёная кровля и бельведер огромного каменного дома; на другом – пятиглавая церковь и старинная колокольня». Назовите имение.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Покровское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№10. «Дубровский» в цифрах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1) Сколько душ крестьян было у Дубровского? (70)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2) Сколько кошек было в загоревшейся усадьбе Дубровского?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одна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3) Сколько денег предложил Дубровский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Дефоржу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за его документы? (10 тыс.)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4) Сколько денег послала Анна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Савишна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Глобова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своему сыну?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две тысячи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5) Сколько лет было Владимиру Дубровскому по полицейскому описанию? (23)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6) Сколько душ крепостных крестьян было у князя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Верейского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3 тысячи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№11. Музыкальные вопросы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Вопрос эрудитам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: Кто автор оперы «Дубровский»? (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Э.Ф.Направник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Вопросы командам: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1) Какую песню постоянно насвистывает Троекуров? 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(«Гром победы раздавайся…»)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2) На каком музыкальном инструменте играла Марья Кирилловна? (</w:t>
      </w:r>
      <w:r w:rsidRPr="000F4DC9">
        <w:rPr>
          <w:rFonts w:ascii="Times New Roman" w:hAnsi="Times New Roman" w:cs="Times New Roman"/>
          <w:i/>
          <w:iCs/>
          <w:color w:val="333333"/>
          <w:sz w:val="28"/>
          <w:szCs w:val="28"/>
        </w:rPr>
        <w:t>фортепиано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Задание №12. Творческие задания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>1) Придумайте название газете, которая бы выходила в губернском городе, и напишите заметку о розыске молодого разбойника Владимира Дубровского (до 5 баллов).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lastRenderedPageBreak/>
        <w:t>2) Загадайте с помощью жестов и мимики эпизод из романа «Дубровский» (до 5 баллов).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Подведение итогов игры, определение команды-победителя и самого эрудированного игрока.</w:t>
      </w:r>
    </w:p>
    <w:p w:rsidR="000F4DC9" w:rsidRPr="000F4DC9" w:rsidRDefault="000F4DC9" w:rsidP="003855D3">
      <w:pPr>
        <w:pStyle w:val="a3"/>
        <w:jc w:val="center"/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 w:rsidRPr="000F4DC9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Литература:</w:t>
      </w:r>
    </w:p>
    <w:p w:rsidR="000F4DC9" w:rsidRPr="000F4DC9" w:rsidRDefault="000F4DC9" w:rsidP="000F4DC9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1. Данилина Т.М. Роман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А.С.Пушкина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«Дубровский» // Литература в школе. – 1998. - №7. – С. 91-99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br/>
        <w:t xml:space="preserve">2. Литература. 6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кл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. Учебник-хрестоматия для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общеобразоват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. учреждений. В 2 ч. Ч.1/ авт.-сост. В.П. </w:t>
      </w:r>
      <w:proofErr w:type="spell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Полухина</w:t>
      </w:r>
      <w:proofErr w:type="spellEnd"/>
      <w:r w:rsidRPr="000F4DC9">
        <w:rPr>
          <w:rFonts w:ascii="Times New Roman" w:hAnsi="Times New Roman" w:cs="Times New Roman"/>
          <w:color w:val="333333"/>
          <w:sz w:val="28"/>
          <w:szCs w:val="28"/>
        </w:rPr>
        <w:t>. – 12-е изд. – М.: Просвещение, 2005</w:t>
      </w:r>
      <w:r w:rsidRPr="000F4DC9">
        <w:rPr>
          <w:rFonts w:ascii="Times New Roman" w:hAnsi="Times New Roman" w:cs="Times New Roman"/>
          <w:color w:val="333333"/>
          <w:sz w:val="28"/>
          <w:szCs w:val="28"/>
        </w:rPr>
        <w:br/>
        <w:t>3. Школьная библиотека в формате А</w:t>
      </w:r>
      <w:proofErr w:type="gramStart"/>
      <w:r w:rsidRPr="000F4DC9">
        <w:rPr>
          <w:rFonts w:ascii="Times New Roman" w:hAnsi="Times New Roman" w:cs="Times New Roman"/>
          <w:color w:val="333333"/>
          <w:sz w:val="28"/>
          <w:szCs w:val="28"/>
        </w:rPr>
        <w:t>4</w:t>
      </w:r>
      <w:proofErr w:type="gramEnd"/>
      <w:r w:rsidRPr="000F4DC9">
        <w:rPr>
          <w:rFonts w:ascii="Times New Roman" w:hAnsi="Times New Roman" w:cs="Times New Roman"/>
          <w:color w:val="333333"/>
          <w:sz w:val="28"/>
          <w:szCs w:val="28"/>
        </w:rPr>
        <w:t xml:space="preserve"> для старшеклассников, учителей словесности и абитуриентов (иллюстрации)</w:t>
      </w:r>
    </w:p>
    <w:p w:rsidR="00536399" w:rsidRPr="000F4DC9" w:rsidRDefault="00536399" w:rsidP="000F4DC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36399" w:rsidRPr="000F4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230E"/>
    <w:multiLevelType w:val="multilevel"/>
    <w:tmpl w:val="1D04A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0A32A8"/>
    <w:multiLevelType w:val="multilevel"/>
    <w:tmpl w:val="0E8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5C3434"/>
    <w:multiLevelType w:val="hybridMultilevel"/>
    <w:tmpl w:val="E050E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7A7865"/>
    <w:multiLevelType w:val="multilevel"/>
    <w:tmpl w:val="3306D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DC9"/>
    <w:rsid w:val="00046E91"/>
    <w:rsid w:val="000F4DC9"/>
    <w:rsid w:val="003855D3"/>
    <w:rsid w:val="00536399"/>
    <w:rsid w:val="0096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4DC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F4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4DC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F4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0F4D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4DC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F4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4DC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F4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0F4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053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9153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0255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9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111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ok.1sept.ru/%D1%81%D1%82%D0%B0%D1%82%D1%8C%D0%B8/507341/pril1.ppt" TargetMode="External"/><Relationship Id="rId13" Type="http://schemas.openxmlformats.org/officeDocument/2006/relationships/hyperlink" Target="https://urok.1sept.ru/%D1%81%D1%82%D0%B0%D1%82%D1%8C%D0%B8/507341/pril1.pp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urok.1sept.ru/%D1%81%D1%82%D0%B0%D1%82%D1%8C%D0%B8/507341/pril1.ppt" TargetMode="External"/><Relationship Id="rId12" Type="http://schemas.openxmlformats.org/officeDocument/2006/relationships/hyperlink" Target="https://urok.1sept.ru/%D1%81%D1%82%D0%B0%D1%82%D1%8C%D0%B8/507341/pril1.pp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s://urok.1sept.ru/%D1%81%D1%82%D0%B0%D1%82%D1%8C%D0%B8/507341/pril1.pp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rok.1sept.ru/%D1%81%D1%82%D0%B0%D1%82%D1%8C%D0%B8/507341/pril1.ppt" TargetMode="External"/><Relationship Id="rId10" Type="http://schemas.openxmlformats.org/officeDocument/2006/relationships/hyperlink" Target="https://urok.1sept.ru/%D1%81%D1%82%D0%B0%D1%82%D1%8C%D0%B8/507341/pril1.pp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rok.1sept.ru/%D1%81%D1%82%D0%B0%D1%82%D1%8C%D0%B8/507341/pril1.ppt" TargetMode="External"/><Relationship Id="rId14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1621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№1</dc:creator>
  <cp:lastModifiedBy>Кабинет №1</cp:lastModifiedBy>
  <cp:revision>1</cp:revision>
  <dcterms:created xsi:type="dcterms:W3CDTF">2020-10-21T07:16:00Z</dcterms:created>
  <dcterms:modified xsi:type="dcterms:W3CDTF">2020-10-21T08:12:00Z</dcterms:modified>
</cp:coreProperties>
</file>