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CD5" w:rsidRPr="00853CD5" w:rsidRDefault="00853CD5" w:rsidP="00853CD5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853CD5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Технологическая карта урока.</w:t>
      </w:r>
    </w:p>
    <w:p w:rsidR="00853CD5" w:rsidRPr="00853CD5" w:rsidRDefault="00853CD5" w:rsidP="00853CD5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853CD5" w:rsidRPr="00853CD5" w:rsidRDefault="00853CD5" w:rsidP="00853CD5">
      <w:pPr>
        <w:spacing w:after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53CD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Ф.И.О.  </w:t>
      </w:r>
      <w:r w:rsidRPr="00853CD5">
        <w:rPr>
          <w:rFonts w:ascii="Times New Roman" w:eastAsia="Calibri" w:hAnsi="Times New Roman" w:cs="Times New Roman"/>
          <w:bCs/>
          <w:sz w:val="28"/>
          <w:szCs w:val="28"/>
        </w:rPr>
        <w:t>Оборина  О.В.</w:t>
      </w:r>
    </w:p>
    <w:p w:rsidR="00853CD5" w:rsidRPr="00853CD5" w:rsidRDefault="00853CD5" w:rsidP="00853CD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</w:pPr>
      <w:r w:rsidRPr="00853CD5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Класс: </w:t>
      </w:r>
      <w:r w:rsidRPr="00853CD5">
        <w:rPr>
          <w:rFonts w:ascii="Times New Roman" w:eastAsia="Calibri" w:hAnsi="Times New Roman" w:cs="Tahoma"/>
          <w:bCs/>
          <w:sz w:val="24"/>
          <w:szCs w:val="28"/>
          <w:lang w:eastAsia="ru-RU"/>
        </w:rPr>
        <w:t>8</w:t>
      </w:r>
      <w:r w:rsidRPr="00853CD5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.   </w:t>
      </w:r>
    </w:p>
    <w:p w:rsidR="00853CD5" w:rsidRPr="007624AA" w:rsidRDefault="00853CD5" w:rsidP="00853CD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853CD5">
        <w:rPr>
          <w:rFonts w:ascii="Times New Roman" w:eastAsia="Calibri" w:hAnsi="Times New Roman" w:cs="Times New Roman"/>
          <w:b/>
          <w:bCs/>
          <w:sz w:val="24"/>
          <w:szCs w:val="28"/>
          <w:lang w:eastAsia="ru-RU"/>
        </w:rPr>
        <w:t>Тема урока</w:t>
      </w:r>
      <w:r w:rsidRPr="00853CD5">
        <w:rPr>
          <w:rFonts w:ascii="Tahoma" w:eastAsia="Calibri" w:hAnsi="Tahoma" w:cs="Tahoma"/>
          <w:bCs/>
          <w:sz w:val="24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</w:t>
      </w:r>
      <w:r w:rsidRPr="007624AA">
        <w:rPr>
          <w:rFonts w:ascii="Times New Roman" w:eastAsia="Times New Roman" w:hAnsi="Times New Roman" w:cs="Times New Roman"/>
          <w:b/>
          <w:bCs/>
          <w:lang w:eastAsia="ru-RU"/>
        </w:rPr>
        <w:t xml:space="preserve">Пропорциональные отрезки в  прямоугольном треугольнике.  </w:t>
      </w:r>
      <w:bookmarkStart w:id="0" w:name="_GoBack"/>
      <w:bookmarkEnd w:id="0"/>
    </w:p>
    <w:p w:rsidR="00853CD5" w:rsidRPr="00853CD5" w:rsidRDefault="00853CD5" w:rsidP="00853CD5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853CD5">
        <w:rPr>
          <w:rFonts w:ascii="Times New Roman" w:eastAsia="Calibri" w:hAnsi="Times New Roman" w:cs="Times New Roman"/>
          <w:b/>
          <w:bCs/>
          <w:sz w:val="24"/>
          <w:szCs w:val="28"/>
        </w:rPr>
        <w:t>Тип урока</w:t>
      </w:r>
      <w:r w:rsidRPr="00853CD5">
        <w:rPr>
          <w:rFonts w:ascii="Times New Roman" w:eastAsia="Calibri" w:hAnsi="Times New Roman" w:cs="Times New Roman"/>
          <w:bCs/>
          <w:sz w:val="24"/>
          <w:szCs w:val="28"/>
        </w:rPr>
        <w:t>: урок «открытия» нового знания.</w:t>
      </w:r>
    </w:p>
    <w:p w:rsidR="00853CD5" w:rsidRPr="00853CD5" w:rsidRDefault="00853CD5" w:rsidP="00853CD5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853CD5">
        <w:rPr>
          <w:rFonts w:ascii="Times New Roman" w:eastAsia="Calibri" w:hAnsi="Times New Roman" w:cs="Times New Roman"/>
          <w:b/>
          <w:bCs/>
          <w:sz w:val="24"/>
          <w:szCs w:val="28"/>
        </w:rPr>
        <w:t>Оборудование:</w:t>
      </w:r>
      <w:r w:rsidRPr="00853CD5">
        <w:rPr>
          <w:rFonts w:ascii="Times New Roman" w:eastAsia="Calibri" w:hAnsi="Times New Roman" w:cs="Times New Roman"/>
          <w:bCs/>
          <w:sz w:val="24"/>
          <w:szCs w:val="28"/>
        </w:rPr>
        <w:t xml:space="preserve"> доска.</w:t>
      </w:r>
    </w:p>
    <w:p w:rsidR="00853CD5" w:rsidRPr="00853CD5" w:rsidRDefault="00853CD5" w:rsidP="00853CD5">
      <w:pPr>
        <w:tabs>
          <w:tab w:val="left" w:pos="8940"/>
        </w:tabs>
        <w:spacing w:after="0"/>
        <w:rPr>
          <w:rFonts w:ascii="Times New Roman" w:eastAsia="Calibri" w:hAnsi="Times New Roman" w:cs="Times New Roman"/>
          <w:b/>
          <w:bCs/>
          <w:szCs w:val="28"/>
        </w:rPr>
      </w:pPr>
      <w:r w:rsidRPr="00853CD5"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   Цели урока:</w:t>
      </w:r>
      <w:r w:rsidRPr="00853CD5">
        <w:rPr>
          <w:rFonts w:ascii="Times New Roman" w:eastAsia="Calibri" w:hAnsi="Times New Roman" w:cs="Times New Roman"/>
          <w:b/>
          <w:bCs/>
          <w:szCs w:val="28"/>
        </w:rPr>
        <w:t xml:space="preserve">            </w:t>
      </w:r>
    </w:p>
    <w:p w:rsidR="00853CD5" w:rsidRPr="00853CD5" w:rsidRDefault="00853CD5" w:rsidP="00387D5B">
      <w:pPr>
        <w:shd w:val="clear" w:color="auto" w:fill="FFFFFF"/>
        <w:spacing w:before="30" w:after="30" w:line="240" w:lineRule="auto"/>
        <w:ind w:left="720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53CD5">
        <w:rPr>
          <w:rFonts w:ascii="Calibri" w:eastAsia="Calibri" w:hAnsi="Calibri" w:cs="Times New Roman"/>
          <w:b/>
          <w:bCs/>
          <w:szCs w:val="28"/>
        </w:rPr>
        <w:t xml:space="preserve">      </w:t>
      </w:r>
      <w:proofErr w:type="gramStart"/>
      <w:r w:rsidRPr="00853CD5">
        <w:rPr>
          <w:rFonts w:ascii="Times New Roman" w:eastAsia="Calibri" w:hAnsi="Times New Roman" w:cs="Times New Roman"/>
          <w:b/>
          <w:bCs/>
          <w:szCs w:val="28"/>
        </w:rPr>
        <w:t>Обучающие</w:t>
      </w:r>
      <w:r w:rsidRPr="00853CD5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Pr="00853CD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40576" w:rsidRPr="00E405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создание условий для осознания и осмысления понятия «среднее пропорциональное», совершенствования умений находить пропорциональные отрезки с опорой на подобие треугольников, проверки уровня усвоения знаний и умений по теме</w:t>
      </w:r>
      <w:r w:rsidR="00E40576">
        <w:rPr>
          <w:color w:val="000000"/>
          <w:sz w:val="28"/>
          <w:szCs w:val="28"/>
          <w:shd w:val="clear" w:color="auto" w:fill="FFFFFF"/>
        </w:rPr>
        <w:t xml:space="preserve">, </w:t>
      </w:r>
      <w:r w:rsidR="00E40576" w:rsidRPr="00387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установить соответствие между сторонами прямоугольного треугольника, высотой, проведенной к гипотенузе и отрезками гипотенузы,</w:t>
      </w:r>
      <w:r w:rsidR="00387D5B" w:rsidRPr="00387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ввести понятие среднего пропорционального, формировать умения применять полученные знания к решению практических задач;</w:t>
      </w:r>
      <w:proofErr w:type="gramEnd"/>
    </w:p>
    <w:p w:rsidR="00853CD5" w:rsidRPr="00853CD5" w:rsidRDefault="00853CD5" w:rsidP="00853CD5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853CD5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  Планируемый результат.</w:t>
      </w:r>
    </w:p>
    <w:p w:rsidR="00853CD5" w:rsidRPr="00853CD5" w:rsidRDefault="00853CD5" w:rsidP="00853CD5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853CD5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УУД.</w:t>
      </w:r>
    </w:p>
    <w:p w:rsidR="00853CD5" w:rsidRPr="00853CD5" w:rsidRDefault="00853CD5" w:rsidP="00853CD5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853CD5">
        <w:rPr>
          <w:rFonts w:ascii="Times New Roman" w:eastAsia="Calibri" w:hAnsi="Times New Roman" w:cs="Times New Roman"/>
          <w:b/>
          <w:bCs/>
          <w:i/>
          <w:sz w:val="24"/>
          <w:szCs w:val="28"/>
        </w:rPr>
        <w:t xml:space="preserve"> </w:t>
      </w:r>
      <w:r w:rsidRPr="00853CD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Личностные:</w:t>
      </w:r>
      <w:r w:rsidRPr="00853CD5">
        <w:rPr>
          <w:rFonts w:ascii="Times New Roman" w:eastAsia="Calibri" w:hAnsi="Times New Roman" w:cs="Times New Roman"/>
          <w:bCs/>
          <w:sz w:val="24"/>
          <w:szCs w:val="28"/>
        </w:rPr>
        <w:t xml:space="preserve"> способность к самооценке на основе критерия успешности учебной деятельности. </w:t>
      </w:r>
    </w:p>
    <w:p w:rsidR="00853CD5" w:rsidRPr="00853CD5" w:rsidRDefault="00853CD5" w:rsidP="00853CD5">
      <w:pPr>
        <w:autoSpaceDE w:val="0"/>
        <w:autoSpaceDN w:val="0"/>
        <w:adjustRightInd w:val="0"/>
        <w:spacing w:after="0" w:line="197" w:lineRule="exact"/>
        <w:ind w:left="14" w:hanging="14"/>
        <w:rPr>
          <w:rFonts w:ascii="Times New Roman" w:eastAsia="Times New Roman" w:hAnsi="Times New Roman" w:cs="Times New Roman"/>
          <w:lang w:eastAsia="ru-RU"/>
        </w:rPr>
      </w:pPr>
      <w:r w:rsidRPr="00853CD5">
        <w:rPr>
          <w:rFonts w:ascii="Times New Roman" w:eastAsia="Calibri" w:hAnsi="Times New Roman" w:cs="Times New Roman"/>
          <w:b/>
          <w:bCs/>
          <w:i/>
          <w:sz w:val="24"/>
          <w:szCs w:val="28"/>
          <w:lang w:eastAsia="ru-RU"/>
        </w:rPr>
        <w:t xml:space="preserve">Предметные: </w:t>
      </w:r>
      <w:r w:rsidRPr="00853CD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 знать – </w:t>
      </w:r>
      <w:r w:rsidRPr="00853CD5"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  </w:t>
      </w:r>
      <w:r w:rsidRPr="00853CD5">
        <w:rPr>
          <w:rFonts w:ascii="Arial" w:eastAsia="Calibri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53CD5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алгоритм решения задач с помощью рациональных уравнений</w:t>
      </w:r>
      <w:r w:rsidRPr="00853CD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;  умет</w:t>
      </w:r>
      <w:proofErr w:type="gramStart"/>
      <w:r w:rsidRPr="00853CD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ь-</w:t>
      </w:r>
      <w:proofErr w:type="gramEnd"/>
      <w:r w:rsidRPr="00853CD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53CD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Pr="00853CD5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решать задачи с помощью рациональных уравнений</w:t>
      </w:r>
    </w:p>
    <w:p w:rsidR="00853CD5" w:rsidRPr="00853CD5" w:rsidRDefault="00853CD5" w:rsidP="00853CD5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</w:pPr>
      <w:proofErr w:type="spellStart"/>
      <w:r w:rsidRPr="00853CD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Метапредметные</w:t>
      </w:r>
      <w:proofErr w:type="spellEnd"/>
    </w:p>
    <w:p w:rsidR="00853CD5" w:rsidRPr="00853CD5" w:rsidRDefault="00853CD5" w:rsidP="00853CD5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853CD5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53CD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</w:t>
      </w:r>
      <w:r w:rsidRPr="00853C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853CD5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53CD5">
        <w:rPr>
          <w:rFonts w:ascii="Times New Roman" w:eastAsia="Calibri" w:hAnsi="Times New Roman" w:cs="Times New Roman"/>
          <w:bCs/>
          <w:sz w:val="24"/>
          <w:szCs w:val="28"/>
        </w:rPr>
        <w:t>уметь определять и формулировать цель на уроке с помощью учителя; проговаривать по</w:t>
      </w:r>
      <w:r w:rsidRPr="00853CD5">
        <w:rPr>
          <w:rFonts w:ascii="Times New Roman" w:eastAsia="Calibri" w:hAnsi="Times New Roman" w:cs="Times New Roman"/>
          <w:bCs/>
          <w:sz w:val="24"/>
          <w:szCs w:val="28"/>
        </w:rPr>
        <w:softHyphen/>
        <w:t>следовательность действий на уроке; работать по коллективно составленному плану; оценивать правильность выполнения дей</w:t>
      </w:r>
      <w:r w:rsidRPr="00853CD5">
        <w:rPr>
          <w:rFonts w:ascii="Times New Roman" w:eastAsia="Calibri" w:hAnsi="Times New Roman" w:cs="Times New Roman"/>
          <w:bCs/>
          <w:sz w:val="24"/>
          <w:szCs w:val="28"/>
        </w:rPr>
        <w:softHyphen/>
        <w:t>ствия на уровне адекватной ретроспективной оценки; планировать свое действие в соответствии с поставленной задачей; вно</w:t>
      </w:r>
      <w:r w:rsidRPr="00853CD5">
        <w:rPr>
          <w:rFonts w:ascii="Times New Roman" w:eastAsia="Calibri" w:hAnsi="Times New Roman" w:cs="Times New Roman"/>
          <w:bCs/>
          <w:sz w:val="24"/>
          <w:szCs w:val="28"/>
        </w:rPr>
        <w:softHyphen/>
        <w:t xml:space="preserve">сить необходимые коррективы в действие после его завершения на основе его оценки и учета характера сделанных ошибок; высказывать свое предположение; фиксировать индивидуальное затруднение в пробном учебном действии; </w:t>
      </w:r>
    </w:p>
    <w:p w:rsidR="00853CD5" w:rsidRPr="00853CD5" w:rsidRDefault="00853CD5" w:rsidP="00853CD5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853CD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коммуникативные -</w:t>
      </w:r>
      <w:r w:rsidRPr="00853CD5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53CD5">
        <w:rPr>
          <w:rFonts w:ascii="Times New Roman" w:eastAsia="Calibri" w:hAnsi="Times New Roman" w:cs="Times New Roman"/>
          <w:bCs/>
          <w:sz w:val="24"/>
          <w:szCs w:val="28"/>
        </w:rPr>
        <w:t>уметь выражать свои мысли с достаточной полнотой и точностью; оформлять свои мысли в устной и письменной форме; слу</w:t>
      </w:r>
      <w:r w:rsidRPr="00853CD5">
        <w:rPr>
          <w:rFonts w:ascii="Times New Roman" w:eastAsia="Calibri" w:hAnsi="Times New Roman" w:cs="Times New Roman"/>
          <w:bCs/>
          <w:sz w:val="24"/>
          <w:szCs w:val="28"/>
        </w:rPr>
        <w:softHyphen/>
        <w:t>шать и понимать речь других; совместно договариваться о правилах поведения и общения в школе и следовать им; аргументи</w:t>
      </w:r>
      <w:r w:rsidRPr="00853CD5">
        <w:rPr>
          <w:rFonts w:ascii="Times New Roman" w:eastAsia="Calibri" w:hAnsi="Times New Roman" w:cs="Times New Roman"/>
          <w:bCs/>
          <w:sz w:val="24"/>
          <w:szCs w:val="28"/>
        </w:rPr>
        <w:softHyphen/>
        <w:t>ровать свое мнение и позицию;</w:t>
      </w:r>
      <w:r w:rsidRPr="00853CD5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</w:p>
    <w:p w:rsidR="00853CD5" w:rsidRPr="00853CD5" w:rsidRDefault="00853CD5" w:rsidP="00853CD5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853CD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познавательные</w:t>
      </w:r>
      <w:r w:rsidRPr="00853C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853CD5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53CD5">
        <w:rPr>
          <w:rFonts w:ascii="Times New Roman" w:eastAsia="Calibri" w:hAnsi="Times New Roman" w:cs="Times New Roman"/>
          <w:bCs/>
          <w:sz w:val="24"/>
          <w:szCs w:val="28"/>
        </w:rPr>
        <w:t>уметь ориентироваться в своей системе знаний (отличать новое от уже известного с помощью учителя); добывать новые знания (находить ответы на вопросы, используя учебник, свой жизненный опыт и информацию, полученную на уроке); структурировать знания; использовать знаково-символические средства</w:t>
      </w:r>
    </w:p>
    <w:p w:rsidR="00853CD5" w:rsidRPr="00853CD5" w:rsidRDefault="00853CD5" w:rsidP="00853CD5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853CD5">
        <w:rPr>
          <w:rFonts w:ascii="Times New Roman" w:eastAsia="Calibri" w:hAnsi="Times New Roman" w:cs="Times New Roman"/>
          <w:bCs/>
          <w:sz w:val="24"/>
          <w:szCs w:val="28"/>
        </w:rPr>
        <w:t xml:space="preserve">   </w:t>
      </w:r>
    </w:p>
    <w:p w:rsidR="00853CD5" w:rsidRDefault="00853CD5" w:rsidP="00853C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E40576" w:rsidRDefault="00E40576" w:rsidP="00853C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E40576" w:rsidRPr="00853CD5" w:rsidRDefault="00E40576" w:rsidP="00853C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853CD5" w:rsidRPr="00853CD5" w:rsidRDefault="00853CD5" w:rsidP="00853C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853CD5">
        <w:rPr>
          <w:rFonts w:ascii="Times New Roman" w:eastAsia="Calibri" w:hAnsi="Times New Roman" w:cs="Times New Roman"/>
          <w:color w:val="00B050"/>
          <w:sz w:val="36"/>
          <w:szCs w:val="36"/>
          <w:lang w:eastAsia="ru-RU"/>
        </w:rPr>
        <w:t>«</w:t>
      </w:r>
      <w:r w:rsidRPr="00853CD5">
        <w:rPr>
          <w:rFonts w:ascii="Times New Roman" w:eastAsia="Times New Roman" w:hAnsi="Times New Roman" w:cs="Times New Roman"/>
          <w:bCs/>
          <w:color w:val="00B050"/>
          <w:sz w:val="36"/>
          <w:szCs w:val="36"/>
          <w:lang w:eastAsia="ru-RU"/>
        </w:rPr>
        <w:t>Пропорциональные отрезки в  прямоугольном треугольнике»</w:t>
      </w:r>
    </w:p>
    <w:p w:rsidR="00853CD5" w:rsidRPr="00853CD5" w:rsidRDefault="00853CD5" w:rsidP="00853C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53CD5">
        <w:rPr>
          <w:rFonts w:ascii="Times New Roman" w:eastAsia="Times New Roman" w:hAnsi="Times New Roman" w:cs="Times New Roman"/>
          <w:bCs/>
          <w:color w:val="92D050"/>
          <w:sz w:val="32"/>
          <w:szCs w:val="32"/>
          <w:lang w:eastAsia="ru-RU"/>
        </w:rPr>
        <w:t xml:space="preserve"> </w:t>
      </w:r>
    </w:p>
    <w:p w:rsidR="00853CD5" w:rsidRPr="00853CD5" w:rsidRDefault="00853CD5" w:rsidP="00853CD5">
      <w:pPr>
        <w:spacing w:after="0" w:line="360" w:lineRule="auto"/>
        <w:ind w:left="18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15118" w:type="dxa"/>
        <w:tblLayout w:type="fixed"/>
        <w:tblLook w:val="04A0" w:firstRow="1" w:lastRow="0" w:firstColumn="1" w:lastColumn="0" w:noHBand="0" w:noVBand="1"/>
      </w:tblPr>
      <w:tblGrid>
        <w:gridCol w:w="2152"/>
        <w:gridCol w:w="1888"/>
        <w:gridCol w:w="5566"/>
        <w:gridCol w:w="2531"/>
        <w:gridCol w:w="584"/>
        <w:gridCol w:w="2397"/>
      </w:tblGrid>
      <w:tr w:rsidR="00853CD5" w:rsidRPr="00853CD5" w:rsidTr="001273C6">
        <w:trPr>
          <w:trHeight w:val="25"/>
        </w:trPr>
        <w:tc>
          <w:tcPr>
            <w:tcW w:w="2152" w:type="dxa"/>
          </w:tcPr>
          <w:p w:rsidR="00853CD5" w:rsidRPr="00853CD5" w:rsidRDefault="00853CD5" w:rsidP="00853CD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53CD5">
              <w:rPr>
                <w:rFonts w:ascii="Times New Roman" w:eastAsia="Calibri" w:hAnsi="Times New Roman" w:cs="Times New Roman"/>
                <w:b/>
                <w:i/>
                <w:sz w:val="28"/>
              </w:rPr>
              <w:t>Этап</w:t>
            </w:r>
          </w:p>
          <w:p w:rsidR="00853CD5" w:rsidRPr="00853CD5" w:rsidRDefault="00853CD5" w:rsidP="00853CD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53CD5">
              <w:rPr>
                <w:rFonts w:ascii="Times New Roman" w:eastAsia="Calibri" w:hAnsi="Times New Roman" w:cs="Times New Roman"/>
                <w:b/>
                <w:i/>
                <w:sz w:val="28"/>
              </w:rPr>
              <w:t>урока.</w:t>
            </w:r>
          </w:p>
        </w:tc>
        <w:tc>
          <w:tcPr>
            <w:tcW w:w="1888" w:type="dxa"/>
          </w:tcPr>
          <w:p w:rsidR="00853CD5" w:rsidRPr="00853CD5" w:rsidRDefault="00853CD5" w:rsidP="00853CD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53CD5">
              <w:rPr>
                <w:rFonts w:ascii="Times New Roman" w:eastAsia="Calibri" w:hAnsi="Times New Roman" w:cs="Times New Roman"/>
                <w:b/>
                <w:i/>
                <w:sz w:val="28"/>
              </w:rPr>
              <w:t>Задачи этапа.</w:t>
            </w:r>
          </w:p>
        </w:tc>
        <w:tc>
          <w:tcPr>
            <w:tcW w:w="5566" w:type="dxa"/>
          </w:tcPr>
          <w:p w:rsidR="00853CD5" w:rsidRPr="00853CD5" w:rsidRDefault="00853CD5" w:rsidP="00853CD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53CD5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учителя.</w:t>
            </w:r>
          </w:p>
        </w:tc>
        <w:tc>
          <w:tcPr>
            <w:tcW w:w="2531" w:type="dxa"/>
          </w:tcPr>
          <w:p w:rsidR="00853CD5" w:rsidRPr="00853CD5" w:rsidRDefault="00853CD5" w:rsidP="00853CD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53CD5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учеников.</w:t>
            </w:r>
          </w:p>
        </w:tc>
        <w:tc>
          <w:tcPr>
            <w:tcW w:w="584" w:type="dxa"/>
          </w:tcPr>
          <w:p w:rsidR="00853CD5" w:rsidRPr="00853CD5" w:rsidRDefault="00853CD5" w:rsidP="00853CD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53CD5">
              <w:rPr>
                <w:rFonts w:ascii="Times New Roman" w:eastAsia="Calibri" w:hAnsi="Times New Roman" w:cs="Times New Roman"/>
                <w:b/>
                <w:i/>
                <w:sz w:val="28"/>
              </w:rPr>
              <w:t>Время.</w:t>
            </w:r>
          </w:p>
        </w:tc>
        <w:tc>
          <w:tcPr>
            <w:tcW w:w="2397" w:type="dxa"/>
          </w:tcPr>
          <w:p w:rsidR="00853CD5" w:rsidRPr="00853CD5" w:rsidRDefault="00853CD5" w:rsidP="00853CD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853CD5">
              <w:rPr>
                <w:rFonts w:ascii="Times New Roman" w:eastAsia="Calibri" w:hAnsi="Times New Roman" w:cs="Times New Roman"/>
                <w:b/>
                <w:i/>
                <w:sz w:val="28"/>
              </w:rPr>
              <w:t>Формируемые УУД</w:t>
            </w:r>
          </w:p>
        </w:tc>
      </w:tr>
      <w:tr w:rsidR="00853CD5" w:rsidRPr="00853CD5" w:rsidTr="001273C6">
        <w:trPr>
          <w:trHeight w:val="219"/>
        </w:trPr>
        <w:tc>
          <w:tcPr>
            <w:tcW w:w="2152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1.Организационный этап. </w:t>
            </w:r>
          </w:p>
        </w:tc>
        <w:tc>
          <w:tcPr>
            <w:tcW w:w="1888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Создать благоприятный психологический настрой на работу.</w:t>
            </w:r>
          </w:p>
        </w:tc>
        <w:tc>
          <w:tcPr>
            <w:tcW w:w="5566" w:type="dxa"/>
          </w:tcPr>
          <w:p w:rsidR="00853CD5" w:rsidRPr="00853CD5" w:rsidRDefault="00853CD5" w:rsidP="00853CD5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3C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Здравствуйте ребята</w:t>
            </w:r>
            <w:r w:rsidRPr="00853CD5">
              <w:rPr>
                <w:rFonts w:ascii="Times New Roman" w:eastAsia="Calibri" w:hAnsi="Times New Roman" w:cs="Times New Roman"/>
                <w:sz w:val="24"/>
                <w:szCs w:val="24"/>
              </w:rPr>
              <w:t>!</w:t>
            </w:r>
            <w:r w:rsidR="00387D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87D5B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Садитесь.</w:t>
            </w:r>
          </w:p>
          <w:p w:rsidR="00853CD5" w:rsidRPr="00853CD5" w:rsidRDefault="00853CD5" w:rsidP="00853CD5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53CD5" w:rsidRPr="00853CD5" w:rsidRDefault="00853CD5" w:rsidP="00853CD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C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1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Приветствуют учителя и одноклассников</w:t>
            </w:r>
          </w:p>
          <w:p w:rsidR="00853CD5" w:rsidRPr="00853CD5" w:rsidRDefault="00853CD5" w:rsidP="00853CD5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2397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  планирование учебного сотрудничества с учителем и сверстниками.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 организация своей учебной деятельности.</w:t>
            </w:r>
            <w:proofErr w:type="gramEnd"/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 мотивация учения.</w:t>
            </w:r>
          </w:p>
        </w:tc>
      </w:tr>
      <w:tr w:rsidR="00853CD5" w:rsidRPr="00853CD5" w:rsidTr="001273C6">
        <w:trPr>
          <w:trHeight w:val="132"/>
        </w:trPr>
        <w:tc>
          <w:tcPr>
            <w:tcW w:w="2152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eastAsia="Calibri" w:cs="Times New Roman"/>
                <w:color w:val="000000"/>
                <w:sz w:val="29"/>
                <w:szCs w:val="29"/>
                <w:shd w:val="clear" w:color="auto" w:fill="FFFFFF"/>
              </w:rPr>
              <w:t xml:space="preserve">2. 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>Постановка цели и задач урока. Мотивация учебной деятельности учащихся.</w:t>
            </w:r>
          </w:p>
        </w:tc>
        <w:tc>
          <w:tcPr>
            <w:tcW w:w="1888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Обеспечение мотивации учения детьми, принятие ими целей урока.</w:t>
            </w:r>
          </w:p>
        </w:tc>
        <w:tc>
          <w:tcPr>
            <w:tcW w:w="5566" w:type="dxa"/>
          </w:tcPr>
          <w:p w:rsidR="00B83429" w:rsidRPr="00B83429" w:rsidRDefault="00B83429" w:rsidP="00B83429">
            <w:pPr>
              <w:numPr>
                <w:ilvl w:val="0"/>
                <w:numId w:val="10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D2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коэффициент подобия?</w:t>
            </w:r>
          </w:p>
          <w:p w:rsidR="00B83429" w:rsidRPr="00FD281B" w:rsidRDefault="00B83429" w:rsidP="00B83429">
            <w:pPr>
              <w:numPr>
                <w:ilvl w:val="0"/>
                <w:numId w:val="10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D28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Прямоугольный треугольни</w:t>
            </w:r>
            <w:proofErr w:type="gramStart"/>
            <w:r w:rsidRPr="00FD28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gramEnd"/>
            <w:r w:rsidR="008869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FD281B" w:rsidRPr="00FD281B" w:rsidRDefault="00FD281B" w:rsidP="00B83429">
            <w:pPr>
              <w:numPr>
                <w:ilvl w:val="0"/>
                <w:numId w:val="10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D2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такое </w:t>
            </w:r>
            <w:r w:rsidRPr="00FD28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коэффициент пропорциональности</w:t>
            </w:r>
            <w:proofErr w:type="gramStart"/>
            <w:r w:rsidRPr="00FD2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?</w:t>
            </w:r>
            <w:proofErr w:type="gramEnd"/>
          </w:p>
          <w:p w:rsidR="00B83429" w:rsidRPr="00FD281B" w:rsidRDefault="00FD281B" w:rsidP="00FD281B">
            <w:pPr>
              <w:numPr>
                <w:ilvl w:val="0"/>
                <w:numId w:val="10"/>
              </w:numPr>
              <w:shd w:val="clear" w:color="auto" w:fill="FFFFFF"/>
              <w:spacing w:before="30" w:after="30"/>
              <w:rPr>
                <w:rStyle w:val="c7"/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D2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такое </w:t>
            </w:r>
            <w:r w:rsidRPr="00FD28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отрезок</w:t>
            </w:r>
            <w:r w:rsidRPr="00FD2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FD281B" w:rsidRPr="00FD281B" w:rsidRDefault="00B83429" w:rsidP="00853CD5">
            <w:pPr>
              <w:autoSpaceDE w:val="0"/>
              <w:autoSpaceDN w:val="0"/>
              <w:adjustRightInd w:val="0"/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7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D281B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 всех трех </w:t>
            </w:r>
            <w:r w:rsidR="00FD281B" w:rsidRPr="00FD281B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последних вопросах</w:t>
            </w:r>
            <w:proofErr w:type="gramStart"/>
            <w:r w:rsidR="00FD281B" w:rsidRPr="00FD281B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  <w:r w:rsidR="00FD281B" w:rsidRPr="00FD281B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содержится название темы нашего урока.   Объедините эти слова в тему нашего</w:t>
            </w:r>
          </w:p>
          <w:p w:rsidR="00B83429" w:rsidRPr="00FD281B" w:rsidRDefault="00B83429" w:rsidP="00853CD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281B">
              <w:rPr>
                <w:rStyle w:val="c2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281B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Итак, ребята тема нашего урока? </w:t>
            </w:r>
            <w:r w:rsidRPr="00FD281B">
              <w:rPr>
                <w:rStyle w:val="c2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Ответ: «Пропорциональные отрезки в прямоугольном треугольнике». </w:t>
            </w:r>
          </w:p>
          <w:p w:rsidR="00853CD5" w:rsidRPr="00853CD5" w:rsidRDefault="00853CD5" w:rsidP="00E40576">
            <w:pPr>
              <w:spacing w:before="120" w:after="240"/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ru-RU"/>
              </w:rPr>
            </w:pPr>
            <w:r w:rsidRPr="00853CD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А как</w:t>
            </w:r>
            <w:r w:rsidRPr="00FD28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  <w:r w:rsidRPr="00853CD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я цель нашего урока: </w:t>
            </w:r>
            <w:r w:rsidRPr="00FD28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научиться </w:t>
            </w:r>
            <w:r w:rsidR="00E40576" w:rsidRPr="00FD28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находить пропорциональные отрезки с опорой </w:t>
            </w:r>
            <w:proofErr w:type="gramStart"/>
            <w:r w:rsidR="00E40576" w:rsidRPr="00FD28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подобие</w:t>
            </w:r>
            <w:proofErr w:type="gramEnd"/>
            <w:r w:rsidR="00E40576" w:rsidRPr="00FD28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треугольников.</w:t>
            </w:r>
          </w:p>
        </w:tc>
        <w:tc>
          <w:tcPr>
            <w:tcW w:w="2531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lastRenderedPageBreak/>
              <w:t>Слушают учителя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Решают задачу.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Отвечают на вопросы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Говорят варианты темы урока.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Записывают в тетрадь дату, тему и 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lastRenderedPageBreak/>
              <w:t>определяют цели урока.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lastRenderedPageBreak/>
              <w:t>7</w:t>
            </w:r>
          </w:p>
        </w:tc>
        <w:tc>
          <w:tcPr>
            <w:tcW w:w="2397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spellStart"/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</w:t>
            </w:r>
            <w:proofErr w:type="gramStart"/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>у</w:t>
            </w:r>
            <w:proofErr w:type="gramEnd"/>
            <w:r w:rsidRPr="00853CD5">
              <w:rPr>
                <w:rFonts w:ascii="Times New Roman" w:eastAsia="Calibri" w:hAnsi="Times New Roman" w:cs="Times New Roman"/>
                <w:sz w:val="24"/>
              </w:rPr>
              <w:t>меть</w:t>
            </w:r>
            <w:proofErr w:type="spellEnd"/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 совместно дого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softHyphen/>
              <w:t>вариваться о правилах поведения и общения, следовать им, оформ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softHyphen/>
              <w:t>лять свои мысли в уст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softHyphen/>
              <w:t>ной форме.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Предметные: 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уметь </w:t>
            </w:r>
          </w:p>
          <w:p w:rsidR="00853CD5" w:rsidRPr="00853CD5" w:rsidRDefault="00853CD5" w:rsidP="00853CD5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53CD5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/>
              </w:rPr>
              <w:t>решать задачи с помощью рациональных уравнений</w:t>
            </w:r>
          </w:p>
        </w:tc>
      </w:tr>
      <w:tr w:rsidR="00853CD5" w:rsidRPr="00853CD5" w:rsidTr="001273C6">
        <w:trPr>
          <w:trHeight w:val="219"/>
        </w:trPr>
        <w:tc>
          <w:tcPr>
            <w:tcW w:w="2152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lastRenderedPageBreak/>
              <w:t>3. Актуализация знаний. Проверка домашнего задания</w:t>
            </w:r>
          </w:p>
        </w:tc>
        <w:tc>
          <w:tcPr>
            <w:tcW w:w="1888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Актуализация опорных знаний и способов действий.</w:t>
            </w:r>
          </w:p>
        </w:tc>
        <w:tc>
          <w:tcPr>
            <w:tcW w:w="5566" w:type="dxa"/>
          </w:tcPr>
          <w:p w:rsidR="00B83429" w:rsidRPr="00FD281B" w:rsidRDefault="00853CD5" w:rsidP="00B83429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853CD5">
              <w:rPr>
                <w:b/>
                <w:bCs/>
                <w:color w:val="212121"/>
                <w:shd w:val="clear" w:color="auto" w:fill="FFFFFF"/>
              </w:rPr>
              <w:t> </w:t>
            </w:r>
            <w:r w:rsidR="00B83429" w:rsidRPr="00FD281B">
              <w:rPr>
                <w:color w:val="000000"/>
              </w:rPr>
              <w:t> Чтобы приступить к новой теме, давайте вспомним основные понятия.</w:t>
            </w:r>
          </w:p>
          <w:p w:rsidR="00B83429" w:rsidRPr="00FD281B" w:rsidRDefault="00B83429" w:rsidP="00B83429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D281B">
              <w:rPr>
                <w:color w:val="000000"/>
              </w:rPr>
              <w:t>– Что называется отношением двух отрезков? (</w:t>
            </w:r>
            <w:r w:rsidRPr="00FD281B">
              <w:rPr>
                <w:i/>
                <w:iCs/>
                <w:color w:val="000000"/>
              </w:rPr>
              <w:t>называется отношение тех чисел, которые выражают длины этих отрезков при условии, что отрезки измерены единицами одного наименования</w:t>
            </w:r>
            <w:r w:rsidRPr="00FD281B">
              <w:rPr>
                <w:color w:val="000000"/>
              </w:rPr>
              <w:t>).</w:t>
            </w:r>
          </w:p>
          <w:p w:rsidR="00B83429" w:rsidRPr="00FD281B" w:rsidRDefault="00B83429" w:rsidP="00B83429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D281B">
              <w:rPr>
                <w:color w:val="000000"/>
              </w:rPr>
              <w:t>– В каком случае говорят, что отрезки АВ и СД пропорциональны отрезкам А1В1 и С1Д1(</w:t>
            </w:r>
            <w:r w:rsidRPr="00FD281B">
              <w:rPr>
                <w:i/>
                <w:iCs/>
                <w:color w:val="000000"/>
              </w:rPr>
              <w:t>если треугольники подобные</w:t>
            </w:r>
            <w:r w:rsidRPr="00FD281B">
              <w:rPr>
                <w:color w:val="000000"/>
              </w:rPr>
              <w:t>).</w:t>
            </w:r>
          </w:p>
          <w:p w:rsidR="00853CD5" w:rsidRPr="00FD281B" w:rsidRDefault="00B83429" w:rsidP="00B834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28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-Дайте определение подобных треугольников (</w:t>
            </w:r>
            <w:r w:rsidRPr="00FD281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треугольники, углы у которых соответственно равны, а стороны одного треугольника пропорциональны сходственным сторонам другого треугольника</w:t>
            </w:r>
            <w:r w:rsidRPr="00FD28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).</w:t>
            </w:r>
          </w:p>
          <w:p w:rsidR="00B83429" w:rsidRPr="00FD281B" w:rsidRDefault="00B83429" w:rsidP="00B83429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FD281B">
              <w:rPr>
                <w:color w:val="000000"/>
              </w:rPr>
              <w:t xml:space="preserve">– Вспомните первый признак подобия треугольников </w:t>
            </w:r>
          </w:p>
          <w:p w:rsidR="00B83429" w:rsidRPr="00FD281B" w:rsidRDefault="00B83429" w:rsidP="00B834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28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–Вспомните второй признак подобия треугольников (</w:t>
            </w:r>
            <w:r w:rsidRPr="00FD281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Если две стороны одного треугольника пропорциональны двум сторонам другого треугольника и углы, образованные этими сторонами, равны, то такие треугольники подобны</w:t>
            </w:r>
            <w:r w:rsidRPr="00FD28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).</w:t>
            </w:r>
          </w:p>
          <w:p w:rsidR="00B83429" w:rsidRPr="00C03B84" w:rsidRDefault="00B83429" w:rsidP="00C03B8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28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–Вспомните третий признак подобия треугольников (</w:t>
            </w:r>
            <w:r w:rsidRPr="00FD281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Если стороны одного треугольника пропорциональны сторонам другого треугольника, то такие треугольники подобны</w:t>
            </w:r>
            <w:r w:rsidRPr="00FD28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2531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Решают уравнение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2397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</w:t>
            </w:r>
            <w:proofErr w:type="gramEnd"/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: 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>формирование интереса к данной теме.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 контроль и оценка процесса и результатов деятельности.</w:t>
            </w:r>
          </w:p>
        </w:tc>
      </w:tr>
      <w:tr w:rsidR="00853CD5" w:rsidRPr="00853CD5" w:rsidTr="001273C6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lastRenderedPageBreak/>
              <w:t>4.  Изучение нового материала.</w:t>
            </w:r>
          </w:p>
        </w:tc>
        <w:tc>
          <w:tcPr>
            <w:tcW w:w="1888" w:type="dxa"/>
            <w:shd w:val="clear" w:color="auto" w:fill="FFFFFF" w:themeFill="background1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Обеспечение восприятия, осмысления и первичного запоминания знаний и способов действий, связей и 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отношений в объекте изучения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3CD5" w:rsidRPr="00853CD5" w:rsidRDefault="00853CD5" w:rsidP="00FD281B">
            <w:pPr>
              <w:shd w:val="clear" w:color="auto" w:fill="FFFFFF"/>
              <w:spacing w:line="274" w:lineRule="atLeast"/>
              <w:rPr>
                <w:rFonts w:ascii="Times New Roman" w:eastAsia="Calibri" w:hAnsi="Times New Roman" w:cs="Times New Roman"/>
                <w:color w:val="4E4E3F"/>
                <w:shd w:val="clear" w:color="auto" w:fill="FFFFFF"/>
              </w:rPr>
            </w:pPr>
            <w:r w:rsidRPr="00853CD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  <w:p w:rsidR="00FD281B" w:rsidRPr="00886957" w:rsidRDefault="00FD281B" w:rsidP="00FD281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957">
              <w:rPr>
                <w:rFonts w:ascii="Times New Roman" w:eastAsia="Times New Roman" w:hAnsi="Times New Roman" w:cs="Times New Roman"/>
                <w:lang w:eastAsia="ru-RU"/>
              </w:rPr>
              <w:t>Запомнить соотношения, связывающие пропорциональные отрезки в прямоугольном треугольнике, помогает цветовая ассоциация.</w:t>
            </w:r>
          </w:p>
          <w:p w:rsidR="00FD281B" w:rsidRPr="00886957" w:rsidRDefault="00FD281B" w:rsidP="00FD281B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957">
              <w:rPr>
                <w:rFonts w:ascii="Times New Roman" w:eastAsia="Times New Roman" w:hAnsi="Times New Roman" w:cs="Times New Roman"/>
                <w:lang w:eastAsia="ru-RU"/>
              </w:rPr>
              <w:t>Высота прямоугольного треугольника, проведенная к гипотенузе, делит ее на отрезки, которые называются проекциями катетов на гипотенузу.</w:t>
            </w:r>
          </w:p>
          <w:p w:rsidR="00FD281B" w:rsidRPr="00886957" w:rsidRDefault="00FD281B" w:rsidP="00FD281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95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Свойства прямоугольного треугольника:</w:t>
            </w:r>
          </w:p>
          <w:p w:rsidR="00FD281B" w:rsidRPr="00886957" w:rsidRDefault="00FD281B" w:rsidP="00FD281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95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1. Высота, проведенная к гипотенузе, есть среднее пропорциональное между проекциями катетов на гипотенузу.</w:t>
            </w:r>
          </w:p>
          <w:p w:rsidR="00FD281B" w:rsidRPr="00886957" w:rsidRDefault="00FD281B" w:rsidP="00FD281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95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2. Катет есть среднее пропорциональное между гипотенузой и проекцией этого катета на гипотенузу.</w:t>
            </w:r>
          </w:p>
          <w:p w:rsidR="00FD281B" w:rsidRPr="00886957" w:rsidRDefault="00FD281B" w:rsidP="00FD281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95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Например</w:t>
            </w:r>
            <w:r w:rsidRPr="00886957">
              <w:rPr>
                <w:rFonts w:ascii="Times New Roman" w:eastAsia="Times New Roman" w:hAnsi="Times New Roman" w:cs="Times New Roman"/>
                <w:lang w:eastAsia="ru-RU"/>
              </w:rPr>
              <w:t>, в треугольнике ABC AF — высота, проведенная к гипотенузе BC, BF — проекция катета AB на гипотенузу, FC — проекция катета AC на гипотенузу.</w:t>
            </w:r>
          </w:p>
          <w:p w:rsidR="00FD281B" w:rsidRPr="00FD281B" w:rsidRDefault="00FD281B" w:rsidP="00FD281B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color w:val="444444"/>
                <w:lang w:eastAsia="ru-RU"/>
              </w:rPr>
            </w:pPr>
            <w:r w:rsidRPr="00FD281B">
              <w:rPr>
                <w:rFonts w:ascii="Times New Roman" w:eastAsia="Times New Roman" w:hAnsi="Times New Roman" w:cs="Times New Roman"/>
                <w:color w:val="444444"/>
                <w:lang w:eastAsia="ru-RU"/>
              </w:rPr>
              <w:t> </w:t>
            </w:r>
          </w:p>
          <w:p w:rsidR="00FD281B" w:rsidRPr="00FD281B" w:rsidRDefault="00FD281B" w:rsidP="00FD281B">
            <w:pPr>
              <w:shd w:val="clear" w:color="auto" w:fill="FFFFFF"/>
              <w:spacing w:after="120"/>
              <w:rPr>
                <w:rFonts w:ascii="Verdana" w:eastAsia="Times New Roman" w:hAnsi="Verdana" w:cs="Times New Roman"/>
                <w:color w:val="444444"/>
                <w:sz w:val="18"/>
                <w:szCs w:val="18"/>
                <w:lang w:eastAsia="ru-RU"/>
              </w:rPr>
            </w:pPr>
            <w:r w:rsidRPr="00FD281B">
              <w:rPr>
                <w:rFonts w:ascii="Verdana" w:eastAsia="Times New Roman" w:hAnsi="Verdana" w:cs="Times New Roman"/>
                <w:noProof/>
                <w:color w:val="444444"/>
                <w:sz w:val="18"/>
                <w:szCs w:val="18"/>
                <w:lang w:eastAsia="ru-RU"/>
              </w:rPr>
              <w:drawing>
                <wp:inline distT="0" distB="0" distL="0" distR="0" wp14:anchorId="1C5CB05E" wp14:editId="2AE6C7CA">
                  <wp:extent cx="2286000" cy="762000"/>
                  <wp:effectExtent l="0" t="0" r="0" b="0"/>
                  <wp:docPr id="30" name="Рисунок 30" descr="http://www.uznateshe.ru/wp-content/uploads/2013/04/proportsionalnieotrezki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uznateshe.ru/wp-content/uploads/2013/04/proportsionalnieotrezki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281B" w:rsidRPr="00FD281B" w:rsidRDefault="00FD281B" w:rsidP="00FD281B">
            <w:pPr>
              <w:shd w:val="clear" w:color="auto" w:fill="FFFFFF"/>
              <w:spacing w:after="120"/>
              <w:rPr>
                <w:rFonts w:ascii="Verdana" w:eastAsia="Times New Roman" w:hAnsi="Verdana" w:cs="Times New Roman"/>
                <w:color w:val="444444"/>
                <w:sz w:val="18"/>
                <w:szCs w:val="18"/>
                <w:lang w:eastAsia="ru-RU"/>
              </w:rPr>
            </w:pPr>
            <w:r w:rsidRPr="00FD281B">
              <w:rPr>
                <w:rFonts w:ascii="Verdana" w:eastAsia="Times New Roman" w:hAnsi="Verdana" w:cs="Times New Roman"/>
                <w:color w:val="444444"/>
                <w:sz w:val="18"/>
                <w:szCs w:val="18"/>
                <w:lang w:eastAsia="ru-RU"/>
              </w:rPr>
              <w:t> </w:t>
            </w:r>
          </w:p>
          <w:p w:rsidR="00FD281B" w:rsidRPr="00886957" w:rsidRDefault="00FD281B" w:rsidP="00FD281B">
            <w:pPr>
              <w:pStyle w:val="a6"/>
              <w:shd w:val="clear" w:color="auto" w:fill="FFFFFF"/>
              <w:spacing w:before="0" w:beforeAutospacing="0" w:after="120" w:afterAutospacing="0"/>
              <w:rPr>
                <w:sz w:val="22"/>
                <w:szCs w:val="22"/>
              </w:rPr>
            </w:pPr>
            <w:r w:rsidRPr="00FD281B">
              <w:rPr>
                <w:rFonts w:ascii="Verdana" w:hAnsi="Verdana"/>
                <w:color w:val="444444"/>
                <w:sz w:val="18"/>
                <w:szCs w:val="18"/>
              </w:rPr>
              <w:t> </w:t>
            </w:r>
            <w:r w:rsidRPr="00886957">
              <w:rPr>
                <w:sz w:val="22"/>
                <w:szCs w:val="22"/>
              </w:rPr>
              <w:t>Если выделить каждую пару — катет и его проекция на гипотенузу — одним цветом, запомнить пропорциональные отрезки в прямоугольном треугольнике можно быстро и легко.</w:t>
            </w:r>
          </w:p>
          <w:p w:rsidR="00FD281B" w:rsidRPr="00886957" w:rsidRDefault="00FD281B" w:rsidP="00FD281B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957">
              <w:rPr>
                <w:rFonts w:ascii="Times New Roman" w:eastAsia="Times New Roman" w:hAnsi="Times New Roman" w:cs="Times New Roman"/>
                <w:lang w:eastAsia="ru-RU"/>
              </w:rPr>
              <w:t>Как бы ни был расположен на чертеже прямоугольный треугольник, цветовая ассоциация поможет найти пропорциональные отрезки и правильно составить связывающие их соотношения:</w:t>
            </w:r>
          </w:p>
          <w:p w:rsidR="00FD281B" w:rsidRPr="00FD281B" w:rsidRDefault="00FD281B" w:rsidP="00FD281B">
            <w:pPr>
              <w:shd w:val="clear" w:color="auto" w:fill="FFFFFF"/>
              <w:spacing w:after="120"/>
              <w:rPr>
                <w:rFonts w:ascii="Verdana" w:eastAsia="Times New Roman" w:hAnsi="Verdana" w:cs="Times New Roman"/>
                <w:color w:val="444444"/>
                <w:sz w:val="18"/>
                <w:szCs w:val="18"/>
                <w:lang w:eastAsia="ru-RU"/>
              </w:rPr>
            </w:pPr>
            <w:r w:rsidRPr="00FD281B">
              <w:rPr>
                <w:rFonts w:ascii="Verdana" w:eastAsia="Times New Roman" w:hAnsi="Verdana" w:cs="Times New Roman"/>
                <w:noProof/>
                <w:color w:val="444444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520958A5" wp14:editId="4B9A949F">
                  <wp:extent cx="1504950" cy="1083564"/>
                  <wp:effectExtent l="0" t="0" r="0" b="2540"/>
                  <wp:docPr id="31" name="Рисунок 31" descr="пропорциональные отрезки в треугольн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ропорциональные отрезки в треугольни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164" cy="1087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3CD5" w:rsidRPr="00886957" w:rsidRDefault="00FD281B" w:rsidP="00FD281B">
            <w:pPr>
              <w:shd w:val="clear" w:color="auto" w:fill="FFFFFF"/>
              <w:spacing w:after="120"/>
              <w:rPr>
                <w:rFonts w:ascii="Times New Roman" w:hAnsi="Times New Roman" w:cs="Times New Roman"/>
                <w:shd w:val="clear" w:color="auto" w:fill="FFFFFF"/>
              </w:rPr>
            </w:pPr>
            <w:r w:rsidRPr="00886957">
              <w:rPr>
                <w:rFonts w:ascii="Times New Roman" w:hAnsi="Times New Roman" w:cs="Times New Roman"/>
                <w:shd w:val="clear" w:color="auto" w:fill="FFFFFF"/>
              </w:rPr>
              <w:t>Выделить пропорциональные отрезки цветами можно на черновике. При решении задачи, в которой прямоугольный треугольник — только один из элементов чертежа, достаточно для нахождения связи между пропорциональными отрезками на черновике изобразить отдельный фрагмент с этим треугольником.</w:t>
            </w:r>
          </w:p>
          <w:p w:rsidR="00184B81" w:rsidRPr="00853CD5" w:rsidRDefault="00184B81" w:rsidP="00184B8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9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Физкультминутка</w:t>
            </w:r>
            <w:r w:rsidRPr="00853CD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84B81" w:rsidRPr="00853CD5" w:rsidRDefault="00184B81" w:rsidP="00184B8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3C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снятия утомления с туловища</w:t>
            </w:r>
          </w:p>
          <w:p w:rsidR="00184B81" w:rsidRPr="00853CD5" w:rsidRDefault="00184B81" w:rsidP="00184B8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3C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Стойка ноги врозь, руки за голову.</w:t>
            </w:r>
          </w:p>
          <w:p w:rsidR="00184B81" w:rsidRPr="00853CD5" w:rsidRDefault="00184B81" w:rsidP="00184B81">
            <w:pPr>
              <w:shd w:val="clear" w:color="auto" w:fill="FFFFFF"/>
              <w:spacing w:after="120"/>
              <w:jc w:val="center"/>
              <w:rPr>
                <w:rFonts w:ascii="Times New Roman" w:eastAsia="Times New Roman" w:hAnsi="Times New Roman" w:cs="Times New Roman"/>
                <w:color w:val="444444"/>
                <w:lang w:eastAsia="ru-RU"/>
              </w:rPr>
            </w:pPr>
            <w:r w:rsidRPr="00853C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Плавно повернуть таз направо. Плавно повернуть таз налево. Во время повторов плечевой пояс оставить неподвижным. Повторить 6-8 раз. Темп средний.</w:t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Слушают учителя.  Записывают  формулы.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  Задают вопросы.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2397" w:type="dxa"/>
            <w:shd w:val="clear" w:color="auto" w:fill="FFFFFF" w:themeFill="background1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Познавательные: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уметь ориентироваться в своей системе знаний (отличать новое от уже известного с помощью учителя, структуриро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softHyphen/>
              <w:t>вать знания, преобразо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softHyphen/>
              <w:t>вывать информацию из одной формы в другую).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уметь слушать и по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softHyphen/>
              <w:t>нимать речь других, оформлять мысли в устной и письменной форме, аргументиро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softHyphen/>
              <w:t>вать свое мнение и по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softHyphen/>
              <w:t>зицию.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gramStart"/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</w:t>
            </w:r>
            <w:proofErr w:type="gramEnd"/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 уметь высказывать свое предположение</w:t>
            </w:r>
            <w:r w:rsidRPr="00853CD5">
              <w:rPr>
                <w:rFonts w:ascii="Calibri" w:eastAsia="Calibri" w:hAnsi="Calibri" w:cs="Times New Roman"/>
                <w:sz w:val="24"/>
              </w:rPr>
              <w:t>,</w:t>
            </w:r>
            <w:r w:rsidRPr="00853CD5">
              <w:rPr>
                <w:rFonts w:ascii="Calibri" w:eastAsia="Calibri" w:hAnsi="Calibri" w:cs="Times New Roman"/>
              </w:rPr>
              <w:t xml:space="preserve"> 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>фиксировать индивиду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softHyphen/>
              <w:t>альное затруднение в пробном учебном действии.</w:t>
            </w:r>
          </w:p>
        </w:tc>
      </w:tr>
      <w:tr w:rsidR="00853CD5" w:rsidRPr="00853CD5" w:rsidTr="001273C6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lastRenderedPageBreak/>
              <w:t>5. Первичная проверка понимания.</w:t>
            </w:r>
          </w:p>
        </w:tc>
        <w:tc>
          <w:tcPr>
            <w:tcW w:w="1888" w:type="dxa"/>
            <w:shd w:val="clear" w:color="auto" w:fill="FFFFFF" w:themeFill="background1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566AB" w:rsidRPr="00C03B84" w:rsidRDefault="00A566AB" w:rsidP="00184B81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Решите задачу 577</w:t>
            </w:r>
          </w:p>
          <w:p w:rsidR="00853CD5" w:rsidRPr="00853CD5" w:rsidRDefault="00A566AB" w:rsidP="00184B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028469" wp14:editId="7D9FE705">
                  <wp:extent cx="3371850" cy="1724025"/>
                  <wp:effectExtent l="0" t="0" r="0" b="9525"/>
                  <wp:docPr id="2" name="Рисунок 2" descr="https://imgs.euroki.org/books/gdzs/4457/1554983.png?v=1491830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s.euroki.org/books/gdzs/4457/1554983.png?v=1491830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03B84" w:rsidRDefault="00C03B84" w:rsidP="00853CD5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Ученик  выполняе</w:t>
            </w:r>
            <w:r w:rsidR="00853CD5" w:rsidRPr="00853CD5">
              <w:rPr>
                <w:rFonts w:ascii="Times New Roman" w:eastAsia="Calibri" w:hAnsi="Times New Roman" w:cs="Times New Roman"/>
                <w:sz w:val="24"/>
              </w:rPr>
              <w:t>т задание</w:t>
            </w:r>
            <w:r>
              <w:rPr>
                <w:rFonts w:ascii="Times New Roman" w:eastAsia="Calibri" w:hAnsi="Times New Roman" w:cs="Times New Roman"/>
                <w:sz w:val="24"/>
              </w:rPr>
              <w:t xml:space="preserve"> у доски.</w:t>
            </w:r>
          </w:p>
          <w:p w:rsidR="00853CD5" w:rsidRPr="00853CD5" w:rsidRDefault="00C03B84" w:rsidP="00853CD5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Остальные  п</w:t>
            </w:r>
            <w:r w:rsidR="00853CD5" w:rsidRPr="00853CD5">
              <w:rPr>
                <w:rFonts w:ascii="Times New Roman" w:eastAsia="Calibri" w:hAnsi="Times New Roman" w:cs="Times New Roman"/>
                <w:sz w:val="24"/>
              </w:rPr>
              <w:t>ринимают участие в обсуждении.</w:t>
            </w:r>
          </w:p>
          <w:p w:rsidR="00853CD5" w:rsidRPr="00853CD5" w:rsidRDefault="00853CD5" w:rsidP="00853CD5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53CD5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2397" w:type="dxa"/>
            <w:shd w:val="clear" w:color="auto" w:fill="FFFFFF" w:themeFill="background1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  <w:p w:rsidR="00853CD5" w:rsidRPr="00853CD5" w:rsidRDefault="00853CD5" w:rsidP="00853CD5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53CD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>Предметные</w:t>
            </w:r>
            <w:proofErr w:type="gramEnd"/>
            <w:r w:rsidRPr="00853CD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: </w:t>
            </w:r>
            <w:r w:rsidRPr="00853CD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уметь </w:t>
            </w:r>
            <w:r w:rsidRPr="00853CD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привести одночлен к стандартному виду, найти значение одночлена,  определять степень одночлена;</w:t>
            </w:r>
          </w:p>
        </w:tc>
      </w:tr>
      <w:tr w:rsidR="00853CD5" w:rsidRPr="00853CD5" w:rsidTr="001273C6">
        <w:trPr>
          <w:trHeight w:val="25"/>
        </w:trPr>
        <w:tc>
          <w:tcPr>
            <w:tcW w:w="2152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lastRenderedPageBreak/>
              <w:t>6. Первичное закрепление.</w:t>
            </w:r>
          </w:p>
        </w:tc>
        <w:tc>
          <w:tcPr>
            <w:tcW w:w="1888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</w:tcPr>
          <w:p w:rsidR="00853CD5" w:rsidRPr="00853CD5" w:rsidRDefault="00A566AB" w:rsidP="00853C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выполните  задание  №57</w:t>
            </w:r>
            <w:r w:rsidR="00184B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(работа в парах)</w:t>
            </w:r>
          </w:p>
          <w:p w:rsidR="00853CD5" w:rsidRPr="00853CD5" w:rsidRDefault="00A566AB" w:rsidP="00853C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883122F" wp14:editId="43B6461F">
                  <wp:extent cx="3314700" cy="2066925"/>
                  <wp:effectExtent l="0" t="0" r="0" b="9525"/>
                  <wp:docPr id="1" name="Рисунок 1" descr="https://imgs.euroki.org/books/gdzs/4457/1554981.png?v=1491830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gs.euroki.org/books/gdzs/4457/1554981.png?v=1491830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4744" cy="2079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:rsidR="00853CD5" w:rsidRPr="00853CD5" w:rsidRDefault="00853CD5" w:rsidP="00853CD5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Ученики </w:t>
            </w:r>
            <w:proofErr w:type="gramStart"/>
            <w:r w:rsidRPr="00853CD5">
              <w:rPr>
                <w:rFonts w:ascii="Times New Roman" w:eastAsia="Calibri" w:hAnsi="Times New Roman" w:cs="Times New Roman"/>
                <w:sz w:val="24"/>
              </w:rPr>
              <w:t>выпол</w:t>
            </w:r>
            <w:r w:rsidR="00184B81">
              <w:rPr>
                <w:rFonts w:ascii="Times New Roman" w:eastAsia="Calibri" w:hAnsi="Times New Roman" w:cs="Times New Roman"/>
                <w:sz w:val="24"/>
              </w:rPr>
              <w:t xml:space="preserve">няют  в парах 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>задания  обсуждают</w:t>
            </w:r>
            <w:proofErr w:type="gramEnd"/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 решение</w:t>
            </w:r>
            <w:r w:rsidR="00184B81">
              <w:rPr>
                <w:rFonts w:ascii="Times New Roman" w:eastAsia="Calibri" w:hAnsi="Times New Roman" w:cs="Times New Roman"/>
                <w:sz w:val="24"/>
              </w:rPr>
              <w:t>. Осуществляют взаимопроверку.</w:t>
            </w:r>
          </w:p>
          <w:p w:rsidR="00853CD5" w:rsidRPr="00853CD5" w:rsidRDefault="00853CD5" w:rsidP="00853CD5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853CD5" w:rsidRPr="00853CD5" w:rsidRDefault="00853CD5" w:rsidP="00853CD5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53CD5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2397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</w:tc>
      </w:tr>
      <w:tr w:rsidR="00853CD5" w:rsidRPr="00853CD5" w:rsidTr="001273C6">
        <w:trPr>
          <w:trHeight w:val="25"/>
        </w:trPr>
        <w:tc>
          <w:tcPr>
            <w:tcW w:w="2152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7. Рефлексия (подведение итогов занятия)</w:t>
            </w:r>
          </w:p>
        </w:tc>
        <w:tc>
          <w:tcPr>
            <w:tcW w:w="1888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Дать количественную оценку работы учащихся.</w:t>
            </w:r>
          </w:p>
        </w:tc>
        <w:tc>
          <w:tcPr>
            <w:tcW w:w="5566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Подводят итоги работы пар и класса в целом. Организуют обсуждение:</w:t>
            </w:r>
          </w:p>
          <w:p w:rsidR="00853CD5" w:rsidRPr="00853CD5" w:rsidRDefault="00853CD5" w:rsidP="00853CD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Какова была тема урока</w:t>
            </w:r>
            <w:r w:rsidRPr="00853CD5">
              <w:rPr>
                <w:rFonts w:ascii="Times New Roman" w:eastAsia="Calibri" w:hAnsi="Times New Roman" w:cs="Times New Roman"/>
                <w:sz w:val="24"/>
                <w:lang w:val="en-US"/>
              </w:rPr>
              <w:t>?</w:t>
            </w:r>
          </w:p>
          <w:p w:rsidR="00853CD5" w:rsidRPr="00853CD5" w:rsidRDefault="00853CD5" w:rsidP="00853CD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Все ли вы поняли сегодня?</w:t>
            </w:r>
          </w:p>
          <w:p w:rsidR="00853CD5" w:rsidRPr="00853CD5" w:rsidRDefault="00853CD5" w:rsidP="00853CD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Ч то у вас вызвало затруднения?</w:t>
            </w:r>
          </w:p>
          <w:p w:rsidR="00853CD5" w:rsidRPr="00853CD5" w:rsidRDefault="00853CD5" w:rsidP="00853CD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Что вам понравилось?</w:t>
            </w:r>
          </w:p>
          <w:p w:rsidR="00853CD5" w:rsidRPr="00853CD5" w:rsidRDefault="00853CD5" w:rsidP="00853CD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Что не понравилось?</w:t>
            </w:r>
          </w:p>
        </w:tc>
        <w:tc>
          <w:tcPr>
            <w:tcW w:w="2531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Учащиеся подводят итоги своей работы:</w:t>
            </w:r>
          </w:p>
          <w:p w:rsidR="00853CD5" w:rsidRPr="00853CD5" w:rsidRDefault="00853CD5" w:rsidP="00853CD5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Я сегодня понял…</w:t>
            </w:r>
          </w:p>
          <w:p w:rsidR="00853CD5" w:rsidRPr="00853CD5" w:rsidRDefault="00853CD5" w:rsidP="00853CD5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Я сегодня научился…</w:t>
            </w:r>
          </w:p>
          <w:p w:rsidR="00853CD5" w:rsidRPr="00853CD5" w:rsidRDefault="00853CD5" w:rsidP="00853CD5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Мне понравилось…</w:t>
            </w:r>
          </w:p>
          <w:p w:rsidR="00853CD5" w:rsidRPr="00853CD5" w:rsidRDefault="00853CD5" w:rsidP="00853CD5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Мне не понравилось. </w:t>
            </w:r>
          </w:p>
          <w:p w:rsidR="00853CD5" w:rsidRPr="00853CD5" w:rsidRDefault="00853CD5" w:rsidP="00853CD5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Я не понял…</w:t>
            </w:r>
          </w:p>
        </w:tc>
        <w:tc>
          <w:tcPr>
            <w:tcW w:w="584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2397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3CD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  <w:szCs w:val="24"/>
              </w:rPr>
              <w:t>оценивание собственной деятельности на уроке.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53CD5" w:rsidRPr="00853CD5" w:rsidTr="001273C6">
        <w:trPr>
          <w:trHeight w:val="25"/>
        </w:trPr>
        <w:tc>
          <w:tcPr>
            <w:tcW w:w="2152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8. Информация о домашнем задании, инструктаж по его 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lastRenderedPageBreak/>
              <w:t>выполнению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888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Обеспечение понимания детьми содержания и </w:t>
            </w:r>
            <w:r w:rsidRPr="00853CD5">
              <w:rPr>
                <w:rFonts w:ascii="Times New Roman" w:eastAsia="Calibri" w:hAnsi="Times New Roman" w:cs="Times New Roman"/>
                <w:sz w:val="24"/>
              </w:rPr>
              <w:lastRenderedPageBreak/>
              <w:t>способов выполнения домашнего задания.</w:t>
            </w:r>
          </w:p>
        </w:tc>
        <w:tc>
          <w:tcPr>
            <w:tcW w:w="5566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lastRenderedPageBreak/>
              <w:t>Даёт комментарий к домашнему заданию.</w:t>
            </w:r>
          </w:p>
          <w:p w:rsidR="00853CD5" w:rsidRPr="00853CD5" w:rsidRDefault="00184B81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 §3 п. 6</w:t>
            </w:r>
            <w:r w:rsidR="00853CD5" w:rsidRPr="00853CD5">
              <w:rPr>
                <w:rFonts w:ascii="Times New Roman" w:eastAsia="Calibri" w:hAnsi="Times New Roman" w:cs="Times New Roman"/>
                <w:sz w:val="24"/>
              </w:rPr>
              <w:t xml:space="preserve">9 изучить, </w:t>
            </w:r>
            <w:proofErr w:type="spellStart"/>
            <w:r w:rsidR="00853CD5" w:rsidRPr="00853CD5">
              <w:rPr>
                <w:rFonts w:ascii="Times New Roman" w:eastAsia="Calibri" w:hAnsi="Times New Roman" w:cs="Times New Roman"/>
                <w:sz w:val="24"/>
              </w:rPr>
              <w:t>опред</w:t>
            </w:r>
            <w:proofErr w:type="spellEnd"/>
            <w:r w:rsidR="00853CD5" w:rsidRPr="00853CD5">
              <w:rPr>
                <w:rFonts w:ascii="Times New Roman" w:eastAsia="Calibri" w:hAnsi="Times New Roman" w:cs="Times New Roman"/>
                <w:sz w:val="24"/>
              </w:rPr>
              <w:t xml:space="preserve">. </w:t>
            </w:r>
            <w:proofErr w:type="spellStart"/>
            <w:r w:rsidR="00853CD5" w:rsidRPr="00853CD5">
              <w:rPr>
                <w:rFonts w:ascii="Times New Roman" w:eastAsia="Calibri" w:hAnsi="Times New Roman" w:cs="Times New Roman"/>
                <w:sz w:val="24"/>
              </w:rPr>
              <w:t>выуч</w:t>
            </w:r>
            <w:proofErr w:type="spellEnd"/>
            <w:r w:rsidR="00853CD5" w:rsidRPr="00853CD5">
              <w:rPr>
                <w:rFonts w:ascii="Times New Roman" w:eastAsia="Calibri" w:hAnsi="Times New Roman" w:cs="Times New Roman"/>
                <w:sz w:val="24"/>
              </w:rPr>
              <w:t>.</w:t>
            </w:r>
            <w:r w:rsidR="00A566AB">
              <w:rPr>
                <w:rFonts w:ascii="Times New Roman" w:eastAsia="Calibri" w:hAnsi="Times New Roman" w:cs="Times New Roman"/>
                <w:sz w:val="24"/>
              </w:rPr>
              <w:t xml:space="preserve"> 576,580</w:t>
            </w:r>
            <w:r w:rsidR="00853CD5" w:rsidRPr="00853CD5">
              <w:rPr>
                <w:rFonts w:ascii="Times New Roman" w:eastAsia="Calibri" w:hAnsi="Times New Roman" w:cs="Times New Roman"/>
                <w:sz w:val="24"/>
              </w:rPr>
              <w:t>.</w:t>
            </w:r>
          </w:p>
        </w:tc>
        <w:tc>
          <w:tcPr>
            <w:tcW w:w="2531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Учащиеся записывают в дневники задание</w:t>
            </w:r>
          </w:p>
        </w:tc>
        <w:tc>
          <w:tcPr>
            <w:tcW w:w="584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sz w:val="24"/>
              </w:rPr>
            </w:pPr>
            <w:r w:rsidRPr="00853CD5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2397" w:type="dxa"/>
          </w:tcPr>
          <w:p w:rsidR="00853CD5" w:rsidRPr="00853CD5" w:rsidRDefault="00853CD5" w:rsidP="00853CD5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</w:p>
        </w:tc>
      </w:tr>
    </w:tbl>
    <w:p w:rsidR="00853CD5" w:rsidRPr="00853CD5" w:rsidRDefault="00853CD5" w:rsidP="00853CD5">
      <w:pPr>
        <w:rPr>
          <w:rFonts w:ascii="Calibri" w:eastAsia="Calibri" w:hAnsi="Calibri" w:cs="Times New Roman"/>
        </w:rPr>
      </w:pPr>
    </w:p>
    <w:p w:rsidR="00492DF2" w:rsidRDefault="007624AA"/>
    <w:sectPr w:rsidR="00492DF2" w:rsidSect="000731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27D"/>
    <w:multiLevelType w:val="multilevel"/>
    <w:tmpl w:val="BEC085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B0808"/>
    <w:multiLevelType w:val="hybridMultilevel"/>
    <w:tmpl w:val="91C8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5859AD"/>
    <w:multiLevelType w:val="multilevel"/>
    <w:tmpl w:val="F424B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6C7345"/>
    <w:multiLevelType w:val="multilevel"/>
    <w:tmpl w:val="FB4E8A4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42172DB5"/>
    <w:multiLevelType w:val="multilevel"/>
    <w:tmpl w:val="86CEF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774386"/>
    <w:multiLevelType w:val="multilevel"/>
    <w:tmpl w:val="3E6E7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AD3AA9"/>
    <w:multiLevelType w:val="multilevel"/>
    <w:tmpl w:val="3428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AC315F"/>
    <w:multiLevelType w:val="multilevel"/>
    <w:tmpl w:val="A6BE6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7B222F"/>
    <w:multiLevelType w:val="multilevel"/>
    <w:tmpl w:val="6106A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9"/>
  </w:num>
  <w:num w:numId="8">
    <w:abstractNumId w:val="7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CD5"/>
    <w:rsid w:val="000328AB"/>
    <w:rsid w:val="00184B81"/>
    <w:rsid w:val="00387D5B"/>
    <w:rsid w:val="007624AA"/>
    <w:rsid w:val="00853CD5"/>
    <w:rsid w:val="00886957"/>
    <w:rsid w:val="008C583C"/>
    <w:rsid w:val="009A245A"/>
    <w:rsid w:val="00A566AB"/>
    <w:rsid w:val="00B83429"/>
    <w:rsid w:val="00C03B84"/>
    <w:rsid w:val="00E40576"/>
    <w:rsid w:val="00FD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3C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3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3CD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B83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83429"/>
  </w:style>
  <w:style w:type="character" w:customStyle="1" w:styleId="c6">
    <w:name w:val="c6"/>
    <w:basedOn w:val="a0"/>
    <w:rsid w:val="00B83429"/>
  </w:style>
  <w:style w:type="character" w:customStyle="1" w:styleId="c2">
    <w:name w:val="c2"/>
    <w:basedOn w:val="a0"/>
    <w:rsid w:val="00B83429"/>
  </w:style>
  <w:style w:type="character" w:customStyle="1" w:styleId="c1">
    <w:name w:val="c1"/>
    <w:basedOn w:val="a0"/>
    <w:rsid w:val="00B834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3C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3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3CD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B83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83429"/>
  </w:style>
  <w:style w:type="character" w:customStyle="1" w:styleId="c6">
    <w:name w:val="c6"/>
    <w:basedOn w:val="a0"/>
    <w:rsid w:val="00B83429"/>
  </w:style>
  <w:style w:type="character" w:customStyle="1" w:styleId="c2">
    <w:name w:val="c2"/>
    <w:basedOn w:val="a0"/>
    <w:rsid w:val="00B83429"/>
  </w:style>
  <w:style w:type="character" w:customStyle="1" w:styleId="c1">
    <w:name w:val="c1"/>
    <w:basedOn w:val="a0"/>
    <w:rsid w:val="00B83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2021-02-02T20:05:00Z</cp:lastPrinted>
  <dcterms:created xsi:type="dcterms:W3CDTF">2021-02-02T11:42:00Z</dcterms:created>
  <dcterms:modified xsi:type="dcterms:W3CDTF">2021-03-12T17:08:00Z</dcterms:modified>
</cp:coreProperties>
</file>