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F25" w:rsidRDefault="00F6005D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05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448550" cy="10250805"/>
            <wp:effectExtent l="0" t="0" r="0" b="0"/>
            <wp:wrapThrough wrapText="bothSides">
              <wp:wrapPolygon edited="0">
                <wp:start x="0" y="0"/>
                <wp:lineTo x="0" y="21556"/>
                <wp:lineTo x="21545" y="21556"/>
                <wp:lineTo x="21545" y="0"/>
                <wp:lineTo x="0" y="0"/>
              </wp:wrapPolygon>
            </wp:wrapThrough>
            <wp:docPr id="2" name="Рисунок 2" descr="C:\Users\дом\Desktop\ОП 06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ОП 06 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025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05D" w:rsidRDefault="00F6005D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05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410450" cy="10198100"/>
            <wp:effectExtent l="0" t="0" r="0" b="0"/>
            <wp:wrapThrough wrapText="bothSides">
              <wp:wrapPolygon edited="0">
                <wp:start x="0" y="0"/>
                <wp:lineTo x="0" y="21546"/>
                <wp:lineTo x="21544" y="21546"/>
                <wp:lineTo x="21544" y="0"/>
                <wp:lineTo x="0" y="0"/>
              </wp:wrapPolygon>
            </wp:wrapThrough>
            <wp:docPr id="3" name="Рисунок 3" descr="C:\Users\дом\Desktop\ОП 06 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ОП 06 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19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F25" w:rsidRPr="00D16F25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D16F25">
        <w:rPr>
          <w:b/>
          <w:sz w:val="28"/>
          <w:szCs w:val="28"/>
        </w:rPr>
        <w:lastRenderedPageBreak/>
        <w:t>СОДЕРЖАНИЕ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4BCE" w:rsidRPr="00D16F25" w:rsidRDefault="00154BCE" w:rsidP="00154BCE">
      <w:pPr>
        <w:tabs>
          <w:tab w:val="left" w:pos="7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eastAsia="Times New Roman" w:hAnsi="Times New Roman" w:cs="Times New Roman"/>
          <w:b/>
          <w:caps/>
          <w:sz w:val="28"/>
          <w:szCs w:val="28"/>
        </w:rPr>
        <w:tab/>
      </w:r>
      <w:r w:rsidRPr="00D16F25">
        <w:rPr>
          <w:rFonts w:ascii="Times New Roman" w:hAnsi="Times New Roman" w:cs="Times New Roman"/>
          <w:sz w:val="28"/>
          <w:szCs w:val="28"/>
        </w:rPr>
        <w:t>стр.</w:t>
      </w:r>
    </w:p>
    <w:p w:rsidR="00154BCE" w:rsidRPr="00D16F25" w:rsidRDefault="00154BCE" w:rsidP="00154BCE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D16F25">
        <w:rPr>
          <w:rFonts w:ascii="Times New Roman" w:hAnsi="Times New Roman" w:cs="Times New Roman"/>
          <w:b/>
          <w:caps/>
          <w:sz w:val="28"/>
          <w:szCs w:val="28"/>
        </w:rPr>
        <w:t>1. ОБЩАЯ ХАРАКТЕРИСТИКА РАБОЧЕЙ</w:t>
      </w:r>
    </w:p>
    <w:p w:rsidR="00154BCE" w:rsidRPr="00D16F25" w:rsidRDefault="00154BCE" w:rsidP="00154B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hAnsi="Times New Roman" w:cs="Times New Roman"/>
          <w:b/>
          <w:caps/>
          <w:sz w:val="28"/>
          <w:szCs w:val="28"/>
        </w:rPr>
        <w:t xml:space="preserve"> ПРОГРАММЫ УЧЕБНОЙ ДИСЦИПЛИНЫ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                                     </w:t>
      </w:r>
      <w:r w:rsidRPr="00D16F25">
        <w:rPr>
          <w:rFonts w:ascii="Times New Roman" w:hAnsi="Times New Roman" w:cs="Times New Roman"/>
          <w:sz w:val="28"/>
          <w:szCs w:val="28"/>
        </w:rPr>
        <w:t>4</w:t>
      </w:r>
    </w:p>
    <w:p w:rsidR="00154BCE" w:rsidRPr="00D16F25" w:rsidRDefault="00154BCE" w:rsidP="00154BCE">
      <w:pPr>
        <w:tabs>
          <w:tab w:val="left" w:pos="7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hAnsi="Times New Roman" w:cs="Times New Roman"/>
          <w:sz w:val="28"/>
          <w:szCs w:val="28"/>
        </w:rPr>
        <w:tab/>
      </w:r>
    </w:p>
    <w:p w:rsidR="00154BCE" w:rsidRPr="00D16F25" w:rsidRDefault="00154BCE" w:rsidP="00154BCE">
      <w:pPr>
        <w:pStyle w:val="1"/>
        <w:ind w:firstLine="0"/>
        <w:jc w:val="both"/>
        <w:rPr>
          <w:b/>
          <w:caps/>
          <w:sz w:val="28"/>
          <w:szCs w:val="28"/>
        </w:rPr>
      </w:pPr>
      <w:r w:rsidRPr="00D16F25">
        <w:rPr>
          <w:b/>
          <w:caps/>
          <w:sz w:val="28"/>
          <w:szCs w:val="28"/>
        </w:rPr>
        <w:t xml:space="preserve">2. СТРУКТУРА </w:t>
      </w:r>
      <w:proofErr w:type="gramStart"/>
      <w:r w:rsidRPr="00D16F25">
        <w:rPr>
          <w:b/>
          <w:caps/>
          <w:sz w:val="28"/>
          <w:szCs w:val="28"/>
        </w:rPr>
        <w:t>и  содержание</w:t>
      </w:r>
      <w:proofErr w:type="gramEnd"/>
      <w:r w:rsidRPr="00D16F25">
        <w:rPr>
          <w:b/>
          <w:caps/>
          <w:sz w:val="28"/>
          <w:szCs w:val="28"/>
        </w:rPr>
        <w:t xml:space="preserve"> УЧЕБНОЙ ДИСЦИПЛИНЫ</w:t>
      </w:r>
      <w:r>
        <w:rPr>
          <w:b/>
          <w:caps/>
          <w:sz w:val="28"/>
          <w:szCs w:val="28"/>
        </w:rPr>
        <w:t xml:space="preserve">   </w:t>
      </w:r>
      <w:r w:rsidRPr="00D16F25">
        <w:rPr>
          <w:sz w:val="28"/>
          <w:szCs w:val="28"/>
        </w:rPr>
        <w:t>8</w:t>
      </w:r>
    </w:p>
    <w:p w:rsidR="00154BCE" w:rsidRPr="00D16F25" w:rsidRDefault="00154BCE" w:rsidP="00154BCE">
      <w:pPr>
        <w:tabs>
          <w:tab w:val="left" w:pos="7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eastAsia="Times New Roman" w:hAnsi="Times New Roman" w:cs="Times New Roman"/>
          <w:b/>
          <w:caps/>
          <w:sz w:val="28"/>
          <w:szCs w:val="28"/>
        </w:rPr>
        <w:tab/>
      </w:r>
    </w:p>
    <w:p w:rsidR="00154BCE" w:rsidRPr="00D16F25" w:rsidRDefault="00154BCE" w:rsidP="00154BCE">
      <w:pPr>
        <w:pStyle w:val="1"/>
        <w:ind w:firstLine="0"/>
        <w:jc w:val="both"/>
        <w:rPr>
          <w:b/>
          <w:caps/>
          <w:sz w:val="28"/>
          <w:szCs w:val="28"/>
        </w:rPr>
      </w:pPr>
      <w:r w:rsidRPr="00D16F25">
        <w:rPr>
          <w:b/>
          <w:caps/>
          <w:sz w:val="28"/>
          <w:szCs w:val="28"/>
        </w:rPr>
        <w:t xml:space="preserve">3. условия </w:t>
      </w:r>
      <w:proofErr w:type="gramStart"/>
      <w:r w:rsidRPr="00D16F25">
        <w:rPr>
          <w:b/>
          <w:caps/>
          <w:sz w:val="28"/>
          <w:szCs w:val="28"/>
        </w:rPr>
        <w:t>реализации  учебной</w:t>
      </w:r>
      <w:proofErr w:type="gramEnd"/>
      <w:r w:rsidRPr="00D16F25">
        <w:rPr>
          <w:b/>
          <w:caps/>
          <w:sz w:val="28"/>
          <w:szCs w:val="28"/>
        </w:rPr>
        <w:t xml:space="preserve"> дисциплины</w:t>
      </w:r>
      <w:r>
        <w:rPr>
          <w:b/>
          <w:caps/>
          <w:sz w:val="28"/>
          <w:szCs w:val="28"/>
        </w:rPr>
        <w:t xml:space="preserve">            </w:t>
      </w:r>
      <w:r w:rsidRPr="00D16F25">
        <w:rPr>
          <w:sz w:val="28"/>
          <w:szCs w:val="28"/>
        </w:rPr>
        <w:t>13</w:t>
      </w:r>
    </w:p>
    <w:p w:rsidR="00154BCE" w:rsidRPr="00D16F25" w:rsidRDefault="00154BCE" w:rsidP="00154BCE">
      <w:pPr>
        <w:tabs>
          <w:tab w:val="left" w:pos="7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eastAsia="Times New Roman" w:hAnsi="Times New Roman" w:cs="Times New Roman"/>
          <w:b/>
          <w:caps/>
          <w:sz w:val="28"/>
          <w:szCs w:val="28"/>
        </w:rPr>
        <w:tab/>
      </w:r>
    </w:p>
    <w:p w:rsidR="00154BCE" w:rsidRPr="00D16F25" w:rsidRDefault="00154BCE" w:rsidP="00154BCE">
      <w:pPr>
        <w:pStyle w:val="1"/>
        <w:ind w:firstLine="0"/>
        <w:jc w:val="both"/>
        <w:rPr>
          <w:b/>
          <w:caps/>
          <w:sz w:val="28"/>
          <w:szCs w:val="28"/>
        </w:rPr>
      </w:pPr>
      <w:r w:rsidRPr="00D16F25">
        <w:rPr>
          <w:b/>
          <w:caps/>
          <w:sz w:val="28"/>
          <w:szCs w:val="28"/>
        </w:rPr>
        <w:t>4.Контроль и оценка результатов Освоения учебной дисциплины</w:t>
      </w:r>
      <w:r>
        <w:rPr>
          <w:b/>
          <w:caps/>
          <w:sz w:val="28"/>
          <w:szCs w:val="28"/>
        </w:rPr>
        <w:t xml:space="preserve">                                                                                          </w:t>
      </w:r>
      <w:r w:rsidRPr="00D16F25">
        <w:rPr>
          <w:sz w:val="28"/>
          <w:szCs w:val="28"/>
        </w:rPr>
        <w:t>15</w:t>
      </w:r>
    </w:p>
    <w:p w:rsidR="00154BCE" w:rsidRPr="00D16F25" w:rsidRDefault="00154BCE" w:rsidP="00154BCE">
      <w:pPr>
        <w:tabs>
          <w:tab w:val="left" w:pos="76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eastAsia="Times New Roman" w:hAnsi="Times New Roman" w:cs="Times New Roman"/>
          <w:b/>
          <w:caps/>
          <w:sz w:val="28"/>
          <w:szCs w:val="28"/>
        </w:rPr>
        <w:tab/>
      </w:r>
    </w:p>
    <w:p w:rsidR="00D16F25" w:rsidRPr="00D16F25" w:rsidRDefault="00D16F25" w:rsidP="00154B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D16F25" w:rsidRPr="00D16F25" w:rsidRDefault="00D16F25" w:rsidP="00D16F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16F25">
        <w:rPr>
          <w:rFonts w:ascii="Times New Roman" w:hAnsi="Times New Roman" w:cs="Times New Roman"/>
          <w:b/>
          <w:caps/>
          <w:sz w:val="28"/>
          <w:szCs w:val="28"/>
          <w:u w:val="single"/>
        </w:rPr>
        <w:br w:type="page"/>
      </w:r>
      <w:r w:rsidRPr="00D16F25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1. ОБЩАЯ ХАРАКТЕРИСТИКА </w:t>
      </w:r>
      <w:proofErr w:type="gramStart"/>
      <w:r w:rsidRPr="00D16F25">
        <w:rPr>
          <w:rFonts w:ascii="Times New Roman" w:hAnsi="Times New Roman" w:cs="Times New Roman"/>
          <w:b/>
          <w:caps/>
          <w:sz w:val="28"/>
          <w:szCs w:val="28"/>
        </w:rPr>
        <w:t>РАБОЧЕЙ  ПРОГРАММЫ</w:t>
      </w:r>
      <w:proofErr w:type="gramEnd"/>
      <w:r w:rsidRPr="00D16F25">
        <w:rPr>
          <w:rFonts w:ascii="Times New Roman" w:hAnsi="Times New Roman" w:cs="Times New Roman"/>
          <w:b/>
          <w:caps/>
          <w:sz w:val="28"/>
          <w:szCs w:val="28"/>
        </w:rPr>
        <w:t xml:space="preserve"> УЧЕБНОЙ ДИСЦИПЛИНЫ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«ОП.06 Охрана труда»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1.1. Область применения рабочей программы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hAnsi="Times New Roman" w:cs="Times New Roman"/>
          <w:sz w:val="28"/>
          <w:szCs w:val="28"/>
        </w:rPr>
        <w:t>Рабочая программа учебной дисциплины является частью    программы подготовки квалифицированных рабочих, служащих в соответствии с ФГОС СПО по профессии   43.01.09 Повар, кондитер.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 xml:space="preserve">1.2. Цель </w:t>
      </w:r>
      <w:proofErr w:type="gramStart"/>
      <w:r w:rsidRPr="00D16F25">
        <w:rPr>
          <w:rFonts w:ascii="Times New Roman" w:hAnsi="Times New Roman" w:cs="Times New Roman"/>
          <w:b/>
          <w:sz w:val="28"/>
          <w:szCs w:val="28"/>
        </w:rPr>
        <w:t>и  планируемые</w:t>
      </w:r>
      <w:proofErr w:type="gramEnd"/>
      <w:r w:rsidRPr="00D16F25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учебной дисциплины: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969"/>
        <w:gridCol w:w="3828"/>
      </w:tblGrid>
      <w:tr w:rsidR="00D16F25" w:rsidRPr="00D16F25" w:rsidTr="00E4313C">
        <w:tc>
          <w:tcPr>
            <w:tcW w:w="2093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Код ПК, ОК</w:t>
            </w:r>
          </w:p>
        </w:tc>
        <w:tc>
          <w:tcPr>
            <w:tcW w:w="3969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Умения</w:t>
            </w:r>
          </w:p>
        </w:tc>
        <w:tc>
          <w:tcPr>
            <w:tcW w:w="3828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Знания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ПК 1.1-1.4,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ПК 2.1-2.8,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ПК 3.1-3.6,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ПК 4.1-4.5,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ПК 5.1-5.5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-выявлять опасные и вредные </w:t>
            </w:r>
            <w:proofErr w:type="gram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производственные  факторы</w:t>
            </w:r>
            <w:proofErr w:type="gram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-использовать средства коллективной и индивидуальной защиты в соответствии с характером выполняемой профессиональной деятельности;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-участвовать в аттестации рабочих мест по условиям труда, в т. ч. оценивать условия труда и уровень </w:t>
            </w:r>
            <w:r w:rsidR="00E4313C" w:rsidRPr="00D16F25">
              <w:rPr>
                <w:rFonts w:ascii="Times New Roman" w:hAnsi="Times New Roman" w:cs="Times New Roman"/>
                <w:sz w:val="28"/>
                <w:szCs w:val="28"/>
              </w:rPr>
              <w:t>травм безопасности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-проводить вводный инструктаж помощника повара (кондитера), инструктировать их по вопросам техники безопасности на рабочем месте с учетом специфики выполняемых работ;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-вырабатывать и контролировать навыки, необходимые для достижения требуемого уровня безопасности труда.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-обязанности работников в области охраны труда;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-порядок и периодичность инструктажей по охране труда и технике безопасности;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-порядок хранения и использования средств коллективной и индивидуальной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ОК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Составить план действия.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Определять необходимые ресурсы.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Реализовать составленный план.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Методы работы в профессиональной и смежных сферах.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Структура плана для решения задач.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Определять задачи поиска информации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Определять необходимые источники информации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Планировать процесс поиска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Структурировать получаемую информацию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Выделять наиболее значимое в перечне информации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Оценивать практическую значимость результатов поиска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Оформлять результаты поиска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Номенклатура </w:t>
            </w:r>
            <w:proofErr w:type="gramStart"/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информационных источников</w:t>
            </w:r>
            <w:proofErr w:type="gramEnd"/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применяемых в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Приемы структурирования информации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Формат оформления результатов поиска информации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Определять актуальность нормативно-правовой документации в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Выстраивать траектории профессионального и </w:t>
            </w: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lastRenderedPageBreak/>
              <w:t>личностного развития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lastRenderedPageBreak/>
              <w:t>Содержание актуальной нормативно-правовой документации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Современная научная и профессиональная терминология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Возможные траектории </w:t>
            </w: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lastRenderedPageBreak/>
              <w:t xml:space="preserve">профессионального </w:t>
            </w: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развития  и</w:t>
            </w:r>
            <w:proofErr w:type="gramEnd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самообразования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ОК 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Организовывать работу коллектива и команды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Взаимодействоватьс</w:t>
            </w:r>
            <w:proofErr w:type="spellEnd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коллегами, руководством, </w:t>
            </w: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клиентами.  </w:t>
            </w:r>
            <w:proofErr w:type="gram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Психология коллектива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Психология личности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Основы проектной деятельности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Излагать свои мысли на государственном языке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Оформлять документы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Особенности социального и культурного контекста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Правила оформления документов.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Описывать значимость своей профессии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Сущность гражданско-патриотической позиции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Общечеловеческие ценности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Правила поведения в ходе выполнения профессиональной деятельности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Соблюдать нормы экологической безопасности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Правила экологической безопасности при ведении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Основные ресурсы</w:t>
            </w:r>
            <w:proofErr w:type="gramEnd"/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задействованные в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Пути обеспечения ресурсосбережения.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Использовать современное программное обеспечение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Современные средства и устройства информатизации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Порядок их применения и программ</w:t>
            </w:r>
            <w:r w:rsidR="0071663D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ное обеспечение в профессиональ</w:t>
            </w: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ной деятельности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 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понимать тексты на базовые профессиональные темы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участвовать в диалогах на знакомые общие и профессиональные темы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строить простые высказывания о себе и о своей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кратко обосновывать и объяснить свои действия (текущие и планируемые)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основные общеупотребительные глаголы (бытовая и профессиональная лексика)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лексический минимум, относящийся к описанию предметов, средств и </w:t>
            </w: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процессов профессиональной деятельности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особенности произношения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правила чтения текстов профессиональной направленности</w:t>
            </w:r>
          </w:p>
        </w:tc>
      </w:tr>
      <w:tr w:rsidR="00D16F25" w:rsidRPr="00D16F25" w:rsidTr="00E4313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ОК 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Распознавать задачу и/или проблему в профессиональном и/или социальном контексте.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Анализировать задачу и/или проблему и выделять её составные части.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Составить план действия.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Определять необходимые ресурсы.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Владеть актуальными методами работы в профессиональной и смежных сферах.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Реализовать составленный план.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Актуальный профессиональный и социальный контекст, в котором приходится работать и жить.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Алгоритмы выполнения работ в профессиональной и смежных областях.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Методы работы в профессиональной и смежных сферах.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Структура плана для решения задач.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</w:tr>
    </w:tbl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937" w:rsidRDefault="009E5937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937" w:rsidRPr="00D16F25" w:rsidRDefault="009E5937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  СОДЕРЖАНИЕ УЧЕБНОЙ ДИСЦИПЛИНЫ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D16F25" w:rsidRPr="00D16F25" w:rsidTr="00E4313C">
        <w:trPr>
          <w:trHeight w:val="460"/>
        </w:trPr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D16F25" w:rsidRPr="00D16F25" w:rsidTr="00E4313C">
        <w:trPr>
          <w:trHeight w:val="285"/>
        </w:trPr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Объем образовательной программы учебной дисциплины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62</w:t>
            </w:r>
          </w:p>
        </w:tc>
      </w:tr>
      <w:tr w:rsidR="00D16F25" w:rsidRPr="00D16F25" w:rsidTr="00E4313C">
        <w:tc>
          <w:tcPr>
            <w:tcW w:w="9704" w:type="dxa"/>
            <w:gridSpan w:val="2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9E5937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</w:t>
            </w:r>
            <w:r w:rsid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8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лабораторные  работы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9E5937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D16F25" w:rsidRPr="00D16F25" w:rsidTr="00E4313C">
        <w:tc>
          <w:tcPr>
            <w:tcW w:w="7904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Промежуточная  аттестация</w:t>
            </w:r>
            <w:proofErr w:type="gramEnd"/>
            <w:r w:rsidRPr="00D16F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 форме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экзамена</w:t>
            </w:r>
          </w:p>
        </w:tc>
        <w:tc>
          <w:tcPr>
            <w:tcW w:w="1800" w:type="dxa"/>
            <w:shd w:val="clear" w:color="auto" w:fill="auto"/>
          </w:tcPr>
          <w:p w:rsidR="00D16F25" w:rsidRPr="00D16F25" w:rsidRDefault="009E5937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</w:t>
            </w:r>
          </w:p>
        </w:tc>
      </w:tr>
    </w:tbl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16F25" w:rsidRPr="00D16F25"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851610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D16F25">
        <w:rPr>
          <w:b/>
          <w:sz w:val="28"/>
          <w:szCs w:val="28"/>
        </w:rPr>
        <w:lastRenderedPageBreak/>
        <w:t xml:space="preserve">2.2. Тематический план и содержание учебной </w:t>
      </w:r>
      <w:r w:rsidR="00851610" w:rsidRPr="00D16F25">
        <w:rPr>
          <w:b/>
          <w:sz w:val="28"/>
          <w:szCs w:val="28"/>
        </w:rPr>
        <w:t>дисциплины</w:t>
      </w:r>
      <w:r w:rsidR="0071663D">
        <w:rPr>
          <w:b/>
          <w:sz w:val="28"/>
          <w:szCs w:val="28"/>
        </w:rPr>
        <w:t xml:space="preserve"> </w:t>
      </w:r>
      <w:r w:rsidR="00851610" w:rsidRPr="00D16F25">
        <w:rPr>
          <w:sz w:val="28"/>
          <w:szCs w:val="28"/>
        </w:rPr>
        <w:t>ОП.06</w:t>
      </w:r>
      <w:r w:rsidR="0071663D">
        <w:rPr>
          <w:sz w:val="28"/>
          <w:szCs w:val="28"/>
        </w:rPr>
        <w:t xml:space="preserve"> </w:t>
      </w:r>
      <w:r w:rsidR="00851610" w:rsidRPr="00D16F25">
        <w:rPr>
          <w:b/>
          <w:sz w:val="28"/>
          <w:szCs w:val="28"/>
        </w:rPr>
        <w:t>«</w:t>
      </w:r>
      <w:r w:rsidRPr="00D16F25">
        <w:rPr>
          <w:b/>
          <w:sz w:val="28"/>
          <w:szCs w:val="28"/>
        </w:rPr>
        <w:t>Охрана труда»</w:t>
      </w:r>
    </w:p>
    <w:p w:rsidR="00D16F25" w:rsidRPr="00D16F25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i/>
          <w:sz w:val="28"/>
          <w:szCs w:val="28"/>
        </w:rPr>
      </w:pPr>
      <w:r w:rsidRPr="00D16F25">
        <w:rPr>
          <w:bCs/>
          <w:i/>
          <w:sz w:val="28"/>
          <w:szCs w:val="28"/>
        </w:rPr>
        <w:tab/>
      </w:r>
      <w:r w:rsidRPr="00D16F25">
        <w:rPr>
          <w:bCs/>
          <w:i/>
          <w:sz w:val="28"/>
          <w:szCs w:val="28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362"/>
        <w:gridCol w:w="7045"/>
        <w:gridCol w:w="1306"/>
        <w:gridCol w:w="1610"/>
        <w:gridCol w:w="2182"/>
      </w:tblGrid>
      <w:tr w:rsidR="00D16F25" w:rsidRPr="00D16F25" w:rsidTr="00264E53">
        <w:trPr>
          <w:trHeight w:val="20"/>
        </w:trPr>
        <w:tc>
          <w:tcPr>
            <w:tcW w:w="293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713" w:type="dxa"/>
            <w:gridSpan w:val="3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учебного материала, </w:t>
            </w:r>
            <w:proofErr w:type="gramStart"/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лабораторные  работы</w:t>
            </w:r>
            <w:proofErr w:type="gramEnd"/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практические занятия, самостоятельная работа студентов, курсовая работа (проект)</w:t>
            </w:r>
            <w:r w:rsidRPr="00D16F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(если предусмотрены)</w:t>
            </w:r>
          </w:p>
        </w:tc>
        <w:tc>
          <w:tcPr>
            <w:tcW w:w="1610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218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Коды компетенций, формированию которых способствует элемент программы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713" w:type="dxa"/>
            <w:gridSpan w:val="3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8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Введение </w:t>
            </w: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vMerge w:val="restart"/>
            <w:shd w:val="clear" w:color="auto" w:fill="auto"/>
          </w:tcPr>
          <w:p w:rsidR="00D16F25" w:rsidRPr="004F45A0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понятия в области охраны труда. Предмет, цели и задачи дисциплины. </w:t>
            </w:r>
            <w:r w:rsidR="00E4313C" w:rsidRPr="00D16F25">
              <w:rPr>
                <w:rFonts w:ascii="Times New Roman" w:hAnsi="Times New Roman" w:cs="Times New Roman"/>
                <w:sz w:val="28"/>
                <w:szCs w:val="28"/>
              </w:rPr>
              <w:t>Меж предметные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связи с другими дисциплинами. Роль знаний по охране труда в профессиональной деятельности. Состояние охраны труда в отрасли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1610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264E53" w:rsidRPr="00D16F25" w:rsidTr="00383ADB">
        <w:trPr>
          <w:trHeight w:val="20"/>
        </w:trPr>
        <w:tc>
          <w:tcPr>
            <w:tcW w:w="15441" w:type="dxa"/>
            <w:gridSpan w:val="6"/>
          </w:tcPr>
          <w:p w:rsidR="00264E53" w:rsidRPr="00D16F2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</w:p>
          <w:p w:rsidR="00851610" w:rsidRPr="00851610" w:rsidRDefault="00264E53" w:rsidP="008516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Нормативно - правовая база охраны труда</w:t>
            </w:r>
          </w:p>
        </w:tc>
      </w:tr>
      <w:tr w:rsidR="00D16F25" w:rsidRPr="00D16F25" w:rsidTr="00264E53">
        <w:trPr>
          <w:trHeight w:val="6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1.1.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Законодательство в области охраны труда</w:t>
            </w: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Pr="00D16F25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E4313C" w:rsidRP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264E5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6</w:t>
            </w:r>
          </w:p>
          <w:p w:rsidR="00E4313C" w:rsidRPr="00D16F25" w:rsidRDefault="00E4313C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264E53" w:rsidRDefault="00264E53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F45A0" w:rsidRDefault="004F45A0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Pr="00D16F25" w:rsidRDefault="00264E53" w:rsidP="00264E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Нормативно-правовая база охраны труда: понятие, назначение. Федеральные законы в области охраны труда: Конституция Российской Федерации, «Об основах охраны труда в Российской Федерации», Трудовой кодекс Российской Федерации (гл. 33-36). Основные нормы, регламентирующие этими законами, сферами их применения</w:t>
            </w:r>
          </w:p>
        </w:tc>
        <w:tc>
          <w:tcPr>
            <w:tcW w:w="1306" w:type="dxa"/>
          </w:tcPr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0" w:type="dxa"/>
            <w:shd w:val="clear" w:color="auto" w:fill="auto"/>
          </w:tcPr>
          <w:p w:rsidR="00264E53" w:rsidRPr="004F45A0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16F25" w:rsidRPr="00D16F25" w:rsidRDefault="00D16F25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государственной политики в области охраны труда. Полномочия органов государственной власти 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211).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8713" w:type="dxa"/>
            <w:gridSpan w:val="3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нормативно-технических документов, в </w:t>
            </w:r>
            <w:proofErr w:type="gram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соответствии  действующими</w:t>
            </w:r>
            <w:proofErr w:type="gram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Федеральными  Законами  в области охраны труда</w:t>
            </w:r>
          </w:p>
        </w:tc>
        <w:tc>
          <w:tcPr>
            <w:tcW w:w="1610" w:type="dxa"/>
            <w:shd w:val="clear" w:color="auto" w:fill="auto"/>
          </w:tcPr>
          <w:p w:rsidR="00D16F25" w:rsidRPr="004F45A0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1.2.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охраны труда</w:t>
            </w: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E4313C" w:rsidRPr="008C600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60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E4313C" w:rsidRPr="004F45A0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 1-7,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1.1-1.5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охраны труда: понятие, назначение. Государственное управление охраной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труда</w:t>
            </w:r>
            <w:r w:rsidR="00264E53" w:rsidRPr="00D16F25">
              <w:rPr>
                <w:rFonts w:ascii="Times New Roman" w:hAnsi="Times New Roman" w:cs="Times New Roman"/>
                <w:sz w:val="28"/>
                <w:szCs w:val="28"/>
              </w:rPr>
              <w:t>Государственный</w:t>
            </w:r>
            <w:proofErr w:type="spellEnd"/>
            <w:r w:rsidR="00264E53"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надзор и контроль за соблюдением законодательства об охране труда. Органы надзора и контроля за охраной труда. Федеральные инспекции труда: назначение, задачи, функции.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1.3</w:t>
            </w:r>
          </w:p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</w:t>
            </w:r>
          </w:p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охраны труда в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организациях, на предприятиях</w:t>
            </w: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Pr="00D16F2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E4313C" w:rsidRPr="00264E53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6</w:t>
            </w:r>
          </w:p>
          <w:p w:rsidR="00E4313C" w:rsidRPr="004F45A0" w:rsidRDefault="00E4313C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Pr="00D16F2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Служба охраны труда на предприятии: назначение, основные задачи, права, функциональные обязанности. Основание для заключения договоров со специалистами или организациями, оказывающими услугу по охране труда. Комитеты (комиссии) по охране труда: состав, назначение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Обязанности работодателя по обеспечению безопасных условий и охраны труда. Соответствие производственных процессов и продукции требования 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охраны труда. Обязанности работника по соблюдению норм и правил по охране труда. Санитарно-бытовые и лечебно-профилактическое обслуживание работников. Обеспечение прав работников на охрану труда. Дополнительные гарантии по охране труда отдельных категорий работников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Обеспечение и профессиональная подготовка в области охраны труда. Инструктажи по охране и технике безопасности (вводный, первичный, повторный, внеплановый, текущий), характеристика, оформление документации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E431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264E53" w:rsidRPr="00D16F25" w:rsidTr="00D10AC0">
        <w:trPr>
          <w:trHeight w:val="20"/>
        </w:trPr>
        <w:tc>
          <w:tcPr>
            <w:tcW w:w="15441" w:type="dxa"/>
            <w:gridSpan w:val="6"/>
          </w:tcPr>
          <w:p w:rsidR="00264E53" w:rsidRPr="00D16F2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</w:t>
            </w:r>
          </w:p>
          <w:p w:rsidR="00264E53" w:rsidRPr="00851610" w:rsidRDefault="00264E53" w:rsidP="008516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труда на предприятиях общественного питания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2.1.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Основы понятия условия труда. Опасные и вредные производственные факторы</w:t>
            </w: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51610" w:rsidRDefault="0085161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51610" w:rsidRDefault="0085161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6005" w:rsidRPr="00D16F2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4F45A0" w:rsidRP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264E5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8</w:t>
            </w:r>
          </w:p>
          <w:p w:rsidR="004F45A0" w:rsidRPr="00D16F25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8C600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8C6005" w:rsidRPr="00D16F25" w:rsidRDefault="008C600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Основные понятия: условия труда, их виды. Основные метеорологические параметры (производственный микроклимат) и их влияние на организм человека. Санитарные нормы условий труда. Мероприятия по поддерживанию установленных норм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Вредные производственные факторы: понятие, классификация. Краткая характеристика отдельных видов вредных производственных факторов (шум, вибрация, тепловое излучение, электромагнитные поля и т.д.), их воздействие на человека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4F45A0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4F45A0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4F45A0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Допустимые параметры опасных и вредных производственных факторов, свойственных производственным процессам в общественном питании. 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Понятие о ПДК (предельно-допустимых концентрациях) вредных факторов. Способы и средства защиты от вредных производственных факторов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D16F25" w:rsidRDefault="004F45A0" w:rsidP="004F45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13" w:type="dxa"/>
            <w:gridSpan w:val="3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Исследование метеорологических характеристик помещений, проверка их соответствия установленным нормам</w:t>
            </w:r>
          </w:p>
        </w:tc>
        <w:tc>
          <w:tcPr>
            <w:tcW w:w="1610" w:type="dxa"/>
            <w:shd w:val="clear" w:color="auto" w:fill="auto"/>
          </w:tcPr>
          <w:p w:rsidR="00D16F25" w:rsidRPr="004F45A0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45A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2.2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Производственный травматизм и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профессиональные 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заболевания</w:t>
            </w: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D16F25" w:rsidRP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264E53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8</w:t>
            </w:r>
          </w:p>
        </w:tc>
        <w:tc>
          <w:tcPr>
            <w:tcW w:w="2182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264E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Производственный травматизм и профессиональные заболевания: понятия, причины и их анализ. Травмоопасные производственные факторы в предприятиях общественного питания. Изучение травматизма: методы, документальное оформление, отчетность. 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D04AE9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4AE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1-7,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Несчастные случаи: понятия, классификация. Порядок расследования и документального оформления и учета несчастных случаев в организациях. Порядок возмещения работодателями вреда, причиненного здоровью работников в связи с несчастными случаями. Доврачебная помощь пострадавшим от несчастного случая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D04AE9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4AE9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13" w:type="dxa"/>
            <w:gridSpan w:val="3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занятия</w:t>
            </w: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Первая помощь при механических травмах (переломах, вывихах, ушибах и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д.т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.), при поражениях холодильными агентами и др. основные мероприятия по предупреждению травматизма и профессиональных заболеваний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причин производственного травматизма на предприятии. Определение коэффициентов травматизма: общего, частоты, тяжести, 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оформление актов</w:t>
            </w:r>
          </w:p>
        </w:tc>
        <w:tc>
          <w:tcPr>
            <w:tcW w:w="1610" w:type="dxa"/>
            <w:shd w:val="clear" w:color="auto" w:fill="auto"/>
          </w:tcPr>
          <w:p w:rsidR="00D16F25" w:rsidRPr="00D16F25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4</w:t>
            </w:r>
          </w:p>
        </w:tc>
        <w:tc>
          <w:tcPr>
            <w:tcW w:w="2182" w:type="dxa"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41EDE" w:rsidRPr="00D16F25" w:rsidTr="00F26E2F">
        <w:trPr>
          <w:trHeight w:val="20"/>
        </w:trPr>
        <w:tc>
          <w:tcPr>
            <w:tcW w:w="15441" w:type="dxa"/>
            <w:gridSpan w:val="6"/>
          </w:tcPr>
          <w:p w:rsidR="00D41EDE" w:rsidRPr="00D16F25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</w:t>
            </w:r>
          </w:p>
          <w:p w:rsidR="00D41EDE" w:rsidRPr="00D41EDE" w:rsidRDefault="00D41EDE" w:rsidP="008516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Электробезопасность и пожарная безопасность</w:t>
            </w: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Тема3.1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Электробезопасность</w:t>
            </w: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Pr="00D16F25" w:rsidRDefault="00D41EDE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E4313C" w:rsidRPr="009A493C" w:rsidRDefault="00D04AE9" w:rsidP="009A4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64E53" w:rsidRDefault="00264E53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41EDE" w:rsidRPr="00D16F25" w:rsidRDefault="00D41EDE" w:rsidP="008C60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Электробезопасность: понятие, последствия поражения человека электрическим током. Условия возникновения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электротравм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, их классификация. Факторы, влияющие на тяжесть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электротравм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(параметры тока, время воздействия, особенности состояния организма)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9A493C" w:rsidRDefault="009A49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D16F25" w:rsidRPr="009A493C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8C6005">
        <w:trPr>
          <w:trHeight w:val="1479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Классификация условий работы по степени электробезопасности. Опасные узлы и зоны машин. Требования электробезопасности, предъявляемые к конструкции технологического оборудования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16F25" w:rsidRPr="009A493C" w:rsidRDefault="009A49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3.2</w:t>
            </w:r>
          </w:p>
          <w:p w:rsid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Пожарная безопасность</w:t>
            </w: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E4313C" w:rsidRDefault="00E431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41EDE" w:rsidRPr="00D16F25" w:rsidRDefault="00D41EDE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407" w:type="dxa"/>
            <w:gridSpan w:val="2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9A493C" w:rsidRPr="009A493C" w:rsidRDefault="00D04AE9" w:rsidP="009A4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8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 w:val="restart"/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16F25" w:rsidRPr="00D16F25" w:rsidRDefault="00D16F25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Пожарная безопасность: понятие, последствия ее несоблюдения. Обязанности и ответственность должностных лиц за обеспечением пожарной безопасности в предприятиях. Государственная служба пожарной безопасности: назначение, структура, область компетенции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9A493C" w:rsidRDefault="009A49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4F45A0" w:rsidRPr="009A493C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9A493C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F45A0" w:rsidRPr="00D16F25" w:rsidRDefault="004F45A0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4F45A0" w:rsidRPr="00D16F25" w:rsidRDefault="004F45A0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16F25" w:rsidRPr="00D16F25" w:rsidTr="00264E53">
        <w:trPr>
          <w:trHeight w:val="20"/>
        </w:trPr>
        <w:tc>
          <w:tcPr>
            <w:tcW w:w="2936" w:type="dxa"/>
            <w:vMerge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предприятия, его помещений и оборудования. Действия администрации и работников предприятия при возникновении пожаров. Эвакуация 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людей из помещений, охваченных пожаров</w:t>
            </w:r>
          </w:p>
        </w:tc>
        <w:tc>
          <w:tcPr>
            <w:tcW w:w="1306" w:type="dxa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610" w:type="dxa"/>
            <w:shd w:val="clear" w:color="auto" w:fill="auto"/>
          </w:tcPr>
          <w:p w:rsidR="004F45A0" w:rsidRPr="009A493C" w:rsidRDefault="009A493C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  <w:p w:rsidR="00D16F25" w:rsidRPr="009A493C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82" w:type="dxa"/>
            <w:vMerge/>
            <w:shd w:val="clear" w:color="auto" w:fill="auto"/>
          </w:tcPr>
          <w:p w:rsidR="00D16F25" w:rsidRPr="00D16F25" w:rsidRDefault="00D16F25" w:rsidP="00D16F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7045" w:type="dxa"/>
          </w:tcPr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инвентарь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Огнетушители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: назначение, типы, устройство, принцип действия, правила хранения и применения. Противопожарное водоснабжение, его виды, особенности устройства и применения. Средства пожарной сигнализации и связь, их типы,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эвакуации людей при пожаре на предприятии общественного питания</w:t>
            </w:r>
          </w:p>
        </w:tc>
        <w:tc>
          <w:tcPr>
            <w:tcW w:w="1306" w:type="dxa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D04AE9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04AE9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713" w:type="dxa"/>
            <w:gridSpan w:val="3"/>
          </w:tcPr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Изучение устройства и овладения приемами эксплуатации средств тушения пожаров, пожарной сигнализации и связи. Составление плана эвакуации людей при пожаре в предприятии общественного питания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 w:val="restart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3.3</w:t>
            </w:r>
          </w:p>
          <w:p w:rsidR="00D04AE9" w:rsidRPr="00D16F25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</w:t>
            </w:r>
          </w:p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безопасности к производственному оборудованию</w:t>
            </w:r>
          </w:p>
        </w:tc>
        <w:tc>
          <w:tcPr>
            <w:tcW w:w="7407" w:type="dxa"/>
            <w:gridSpan w:val="2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306" w:type="dxa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освоения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2182" w:type="dxa"/>
            <w:vMerge w:val="restart"/>
            <w:shd w:val="clear" w:color="auto" w:fill="auto"/>
          </w:tcPr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 1-7, 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ОК 9,10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 1.1-1.5 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2.1-2.8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3.1-3.6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4.1-4.5</w:t>
            </w:r>
          </w:p>
          <w:p w:rsidR="00D04AE9" w:rsidRPr="00D16F25" w:rsidRDefault="00D04AE9" w:rsidP="00D04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ПК 5.1-5.5</w:t>
            </w:r>
          </w:p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45" w:type="dxa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Нормативная база: стандарты ССБТ, правила и инструкции по технике безопасности</w:t>
            </w:r>
          </w:p>
        </w:tc>
        <w:tc>
          <w:tcPr>
            <w:tcW w:w="1306" w:type="dxa"/>
          </w:tcPr>
          <w:p w:rsidR="00D04AE9" w:rsidRPr="00D16F25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2" w:type="dxa"/>
          </w:tcPr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45" w:type="dxa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Общие требования безопасности, предъявляемые к технологическому оборудованию (к материалам, конструкции, эксплуатации, элементам защиты, монтажу и т.д.). Опасные зоны технологического оборудования</w:t>
            </w:r>
          </w:p>
        </w:tc>
        <w:tc>
          <w:tcPr>
            <w:tcW w:w="1306" w:type="dxa"/>
          </w:tcPr>
          <w:p w:rsidR="00D04AE9" w:rsidRPr="00D16F25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vMerge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2936" w:type="dxa"/>
            <w:vMerge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713" w:type="dxa"/>
            <w:gridSpan w:val="3"/>
          </w:tcPr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студентов</w:t>
            </w:r>
          </w:p>
          <w:p w:rsidR="00D04AE9" w:rsidRPr="00D16F25" w:rsidRDefault="00D04AE9" w:rsidP="00D04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Составление инструкций по технике безопасности при работе с оборудованием предприятий общественного питания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182" w:type="dxa"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11649" w:type="dxa"/>
            <w:gridSpan w:val="4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Консультации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182" w:type="dxa"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11649" w:type="dxa"/>
            <w:gridSpan w:val="4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Промежуточная аттестация - экзамен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2182" w:type="dxa"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D04AE9" w:rsidRPr="00D16F25" w:rsidTr="00264E53">
        <w:trPr>
          <w:trHeight w:val="20"/>
        </w:trPr>
        <w:tc>
          <w:tcPr>
            <w:tcW w:w="11649" w:type="dxa"/>
            <w:gridSpan w:val="4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610" w:type="dxa"/>
            <w:shd w:val="clear" w:color="auto" w:fill="auto"/>
          </w:tcPr>
          <w:p w:rsidR="00D04AE9" w:rsidRPr="009A493C" w:rsidRDefault="00D04AE9" w:rsidP="00D04A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9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2182" w:type="dxa"/>
            <w:shd w:val="clear" w:color="auto" w:fill="auto"/>
          </w:tcPr>
          <w:p w:rsidR="00D04AE9" w:rsidRPr="00D16F25" w:rsidRDefault="00D04AE9" w:rsidP="00D04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16F25" w:rsidRPr="00D16F25" w:rsidSect="00E4313C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D16F25" w:rsidRPr="00D16F25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D16F25">
        <w:rPr>
          <w:b/>
          <w:caps/>
          <w:sz w:val="28"/>
          <w:szCs w:val="28"/>
        </w:rPr>
        <w:lastRenderedPageBreak/>
        <w:t xml:space="preserve">3. условия реализации РАБОЧЕЙ </w:t>
      </w:r>
      <w:proofErr w:type="gramStart"/>
      <w:r w:rsidRPr="00D16F25">
        <w:rPr>
          <w:b/>
          <w:caps/>
          <w:sz w:val="28"/>
          <w:szCs w:val="28"/>
        </w:rPr>
        <w:t>ПРОГРАММЫ  УЧЕБНОЙ</w:t>
      </w:r>
      <w:proofErr w:type="gramEnd"/>
      <w:r w:rsidRPr="00D16F25">
        <w:rPr>
          <w:b/>
          <w:caps/>
          <w:sz w:val="28"/>
          <w:szCs w:val="28"/>
        </w:rPr>
        <w:t xml:space="preserve"> дисциплины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F25">
        <w:rPr>
          <w:rFonts w:ascii="Times New Roman" w:hAnsi="Times New Roman" w:cs="Times New Roman"/>
          <w:b/>
          <w:bCs/>
          <w:sz w:val="28"/>
          <w:szCs w:val="28"/>
        </w:rPr>
        <w:t xml:space="preserve">3.1. Для реализации рабочей программы учебной </w:t>
      </w:r>
      <w:proofErr w:type="gramStart"/>
      <w:r w:rsidRPr="00D16F25">
        <w:rPr>
          <w:rFonts w:ascii="Times New Roman" w:hAnsi="Times New Roman" w:cs="Times New Roman"/>
          <w:b/>
          <w:bCs/>
          <w:sz w:val="28"/>
          <w:szCs w:val="28"/>
        </w:rPr>
        <w:t>дисциплины  должны</w:t>
      </w:r>
      <w:proofErr w:type="gramEnd"/>
      <w:r w:rsidRPr="00D16F25">
        <w:rPr>
          <w:rFonts w:ascii="Times New Roman" w:hAnsi="Times New Roman" w:cs="Times New Roman"/>
          <w:b/>
          <w:bCs/>
          <w:sz w:val="28"/>
          <w:szCs w:val="28"/>
        </w:rPr>
        <w:t xml:space="preserve"> быть предусмотрены следующие специальные помещения:</w:t>
      </w:r>
    </w:p>
    <w:p w:rsidR="00D16F25" w:rsidRPr="00D16F25" w:rsidRDefault="00D16F25" w:rsidP="00D16F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  <w:vertAlign w:val="superscript"/>
          <w:lang w:eastAsia="en-US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>Кабинет</w:t>
      </w:r>
      <w:r w:rsidRPr="00D16F25">
        <w:rPr>
          <w:rFonts w:ascii="Times New Roman" w:hAnsi="Times New Roman" w:cs="Times New Roman"/>
          <w:bCs/>
          <w:i/>
          <w:sz w:val="28"/>
          <w:szCs w:val="28"/>
        </w:rPr>
        <w:t xml:space="preserve"> «Безопасность жизнедеятельности и охраны </w:t>
      </w:r>
      <w:proofErr w:type="spellStart"/>
      <w:r w:rsidRPr="00D16F25">
        <w:rPr>
          <w:rFonts w:ascii="Times New Roman" w:hAnsi="Times New Roman" w:cs="Times New Roman"/>
          <w:bCs/>
          <w:i/>
          <w:sz w:val="28"/>
          <w:szCs w:val="28"/>
        </w:rPr>
        <w:t>труда</w:t>
      </w:r>
      <w:proofErr w:type="gramStart"/>
      <w:r w:rsidRPr="00D16F25">
        <w:rPr>
          <w:rFonts w:ascii="Times New Roman" w:hAnsi="Times New Roman" w:cs="Times New Roman"/>
          <w:bCs/>
          <w:i/>
          <w:sz w:val="28"/>
          <w:szCs w:val="28"/>
        </w:rPr>
        <w:t>»,</w:t>
      </w:r>
      <w:r w:rsidRPr="00D16F25">
        <w:rPr>
          <w:rFonts w:ascii="Times New Roman" w:eastAsia="Calibri" w:hAnsi="Times New Roman" w:cs="Times New Roman"/>
          <w:sz w:val="28"/>
          <w:szCs w:val="28"/>
          <w:lang w:eastAsia="en-US"/>
        </w:rPr>
        <w:t>оснащенный</w:t>
      </w:r>
      <w:proofErr w:type="spellEnd"/>
      <w:proofErr w:type="gramEnd"/>
      <w:r w:rsidRPr="00D16F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</w:t>
      </w:r>
      <w:r w:rsidRPr="00D16F2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борудованием: 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 xml:space="preserve">-доской учебной, 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 xml:space="preserve">-рабочим местом преподавателя, 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 xml:space="preserve">столами, стульями (по числу обучающихся), 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16F25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D16F2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ехническими средствами обучения: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16F2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-компьютером</w:t>
      </w: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16F25">
        <w:rPr>
          <w:rFonts w:ascii="Times New Roman" w:hAnsi="Times New Roman" w:cs="Times New Roman"/>
          <w:b/>
          <w:bCs/>
          <w:sz w:val="28"/>
          <w:szCs w:val="28"/>
        </w:rPr>
        <w:t>3.2. Информационное обеспечение реализации рабочей программы</w:t>
      </w:r>
    </w:p>
    <w:p w:rsidR="00D16F25" w:rsidRPr="00D16F25" w:rsidRDefault="00D16F25" w:rsidP="00D16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 xml:space="preserve">Для реализации рабочей программы библиотечный фонд образовательной организации должен </w:t>
      </w:r>
      <w:proofErr w:type="gramStart"/>
      <w:r w:rsidRPr="00D16F25">
        <w:rPr>
          <w:rFonts w:ascii="Times New Roman" w:hAnsi="Times New Roman" w:cs="Times New Roman"/>
          <w:bCs/>
          <w:sz w:val="28"/>
          <w:szCs w:val="28"/>
        </w:rPr>
        <w:t>иметь  п</w:t>
      </w:r>
      <w:r w:rsidRPr="00D16F25">
        <w:rPr>
          <w:rFonts w:ascii="Times New Roman" w:hAnsi="Times New Roman" w:cs="Times New Roman"/>
          <w:sz w:val="28"/>
          <w:szCs w:val="28"/>
        </w:rPr>
        <w:t>ечатные</w:t>
      </w:r>
      <w:proofErr w:type="gramEnd"/>
      <w:r w:rsidRPr="00D16F25">
        <w:rPr>
          <w:rFonts w:ascii="Times New Roman" w:hAnsi="Times New Roman" w:cs="Times New Roman"/>
          <w:sz w:val="28"/>
          <w:szCs w:val="28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D16F25" w:rsidRPr="00D16F25" w:rsidRDefault="00D16F25" w:rsidP="00D16F2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3.2.1. Печатные издания</w:t>
      </w: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16F25">
        <w:rPr>
          <w:rFonts w:ascii="Times New Roman" w:hAnsi="Times New Roman" w:cs="Times New Roman"/>
          <w:b/>
          <w:bCs/>
          <w:i/>
          <w:sz w:val="28"/>
          <w:szCs w:val="28"/>
        </w:rPr>
        <w:t>Нормативные документы: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Конституция Российской Федерации [Электронный ресурс] / Режим доступа: </w:t>
      </w:r>
      <w:hyperlink r:id="rId10" w:history="1">
        <w:r w:rsidRPr="00D16F25">
          <w:rPr>
            <w:rStyle w:val="a8"/>
            <w:sz w:val="28"/>
            <w:szCs w:val="28"/>
          </w:rPr>
          <w:t>http://www.constitution.ru/</w:t>
        </w:r>
      </w:hyperlink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Гражданский кодекс Российской Федерации. [Электронный ресурс] / Режим доступа: </w:t>
      </w:r>
      <w:hyperlink r:id="rId11" w:history="1">
        <w:r w:rsidRPr="00D16F25">
          <w:rPr>
            <w:rStyle w:val="a8"/>
            <w:sz w:val="28"/>
            <w:szCs w:val="28"/>
          </w:rPr>
          <w:t>http://base.garant.ru/10164072/</w:t>
        </w:r>
      </w:hyperlink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Трудовой кодекс Российской федерации [Электронный ресурс] / Режим доступа: </w:t>
      </w:r>
      <w:hyperlink r:id="rId12" w:anchor="/document/12125268/paragraph/6963504:1" w:history="1">
        <w:r w:rsidRPr="00D16F25">
          <w:rPr>
            <w:rStyle w:val="a8"/>
            <w:sz w:val="28"/>
            <w:szCs w:val="28"/>
          </w:rPr>
          <w:t>http://ivo.garant.ru/#/document/12125268/paragraph/6963504:1</w:t>
        </w:r>
      </w:hyperlink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Кодекс Российской Федерации об административных правонарушениях [Электронный ресурс] / Режим доступа: 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rPr>
          <w:sz w:val="28"/>
          <w:szCs w:val="28"/>
        </w:rPr>
      </w:pPr>
      <w:r w:rsidRPr="00D16F25">
        <w:rPr>
          <w:sz w:val="28"/>
          <w:szCs w:val="28"/>
        </w:rPr>
        <w:t xml:space="preserve">Уголовный кодекс Российской Федерации [Электронный ресурс] / Режим доступа: </w:t>
      </w:r>
      <w:hyperlink r:id="rId13" w:history="1">
        <w:r w:rsidRPr="00D16F25">
          <w:rPr>
            <w:rStyle w:val="a8"/>
            <w:sz w:val="28"/>
            <w:szCs w:val="28"/>
          </w:rPr>
          <w:t>http://base.garant.ru/10108000/</w:t>
        </w:r>
      </w:hyperlink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Федеральный закон от 24 июля 1998 г. № 125-ФЗ «Об обязательном социальном страховании от несчастных случаев на производстве и профессиональных заболеваниях». 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>Федеральный закон от 30 марта 1999 г. № 52-ФЗ «С санитарно- эпидемиологическом благополучии населения».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b/>
          <w:bCs/>
          <w:sz w:val="28"/>
          <w:szCs w:val="28"/>
        </w:rPr>
      </w:pPr>
      <w:r w:rsidRPr="00D16F25">
        <w:rPr>
          <w:sz w:val="28"/>
          <w:szCs w:val="28"/>
        </w:rPr>
        <w:t>Федеральный закон от 21 декабря 1994 г. №69-ФЗ «О пожарной безопасности»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b/>
          <w:bCs/>
          <w:sz w:val="28"/>
          <w:szCs w:val="28"/>
        </w:rPr>
      </w:pPr>
      <w:r w:rsidRPr="00D16F25">
        <w:rPr>
          <w:sz w:val="28"/>
          <w:szCs w:val="28"/>
        </w:rPr>
        <w:t xml:space="preserve">Федеральный закон от 31 июля 2008 г. № 123-ФЗ «Технический регламент о требованиях пожарной безопасности». 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rFonts w:eastAsia="Times New Roman"/>
          <w:b/>
          <w:bCs/>
          <w:sz w:val="28"/>
          <w:szCs w:val="28"/>
          <w:lang w:eastAsia="en-US"/>
        </w:rPr>
      </w:pPr>
      <w:r w:rsidRPr="00D16F25">
        <w:rPr>
          <w:sz w:val="28"/>
          <w:szCs w:val="28"/>
        </w:rPr>
        <w:t>Постановление Правительства Российской Федерации «Об утверждении Положения о расследовании и учете профессиональных заболеваний», № 967 от 15.12.2000.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b/>
          <w:bCs/>
          <w:sz w:val="28"/>
          <w:szCs w:val="28"/>
        </w:rPr>
      </w:pPr>
      <w:r w:rsidRPr="00D16F25">
        <w:rPr>
          <w:sz w:val="28"/>
          <w:szCs w:val="28"/>
        </w:rPr>
        <w:lastRenderedPageBreak/>
        <w:t>Постановление Министерства труда и социального развития РФ «Об утверждении правил обеспечения работников специальной одеждой, специальной обувью и другими средствами индивидуальной защиты» от 18.12.1998 г.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iCs/>
          <w:sz w:val="28"/>
          <w:szCs w:val="28"/>
        </w:rPr>
      </w:pPr>
      <w:r w:rsidRPr="00D16F25">
        <w:rPr>
          <w:iCs/>
          <w:sz w:val="28"/>
          <w:szCs w:val="28"/>
        </w:rPr>
        <w:t xml:space="preserve">ГОСТ 30389 - </w:t>
      </w:r>
      <w:proofErr w:type="gramStart"/>
      <w:r w:rsidRPr="00D16F25">
        <w:rPr>
          <w:iCs/>
          <w:sz w:val="28"/>
          <w:szCs w:val="28"/>
        </w:rPr>
        <w:t>2013  Услуги</w:t>
      </w:r>
      <w:proofErr w:type="gramEnd"/>
      <w:r w:rsidRPr="00D16F25">
        <w:rPr>
          <w:iCs/>
          <w:sz w:val="28"/>
          <w:szCs w:val="28"/>
        </w:rPr>
        <w:t xml:space="preserve"> общественного питания. Предприятия общественного питания. Классификация и общие требования </w:t>
      </w:r>
    </w:p>
    <w:p w:rsidR="00D16F25" w:rsidRPr="00D16F25" w:rsidRDefault="00D16F25" w:rsidP="00D16F25">
      <w:pPr>
        <w:pStyle w:val="a7"/>
        <w:numPr>
          <w:ilvl w:val="0"/>
          <w:numId w:val="1"/>
        </w:numPr>
        <w:spacing w:before="0" w:after="0"/>
        <w:ind w:left="0"/>
        <w:contextualSpacing/>
        <w:jc w:val="both"/>
        <w:rPr>
          <w:iCs/>
          <w:sz w:val="28"/>
          <w:szCs w:val="28"/>
        </w:rPr>
      </w:pPr>
      <w:r w:rsidRPr="00D16F25">
        <w:rPr>
          <w:sz w:val="28"/>
          <w:szCs w:val="28"/>
        </w:rPr>
        <w:t xml:space="preserve">Санитарно-эпидемиологические требования к организациям общественного питания, изготовлению и </w:t>
      </w:r>
      <w:proofErr w:type="spellStart"/>
      <w:r w:rsidRPr="00D16F25">
        <w:rPr>
          <w:sz w:val="28"/>
          <w:szCs w:val="28"/>
        </w:rPr>
        <w:t>оборотоспособности</w:t>
      </w:r>
      <w:proofErr w:type="spellEnd"/>
      <w:r w:rsidRPr="00D16F25">
        <w:rPr>
          <w:sz w:val="28"/>
          <w:szCs w:val="28"/>
        </w:rPr>
        <w:t xml:space="preserve"> в них пищевых продуктов и продовольственного сырья. СП 2.3.6.1079-01 от 06.11.2001г (в ред. 31.03.2011г.)</w:t>
      </w:r>
    </w:p>
    <w:p w:rsidR="00D16F25" w:rsidRPr="00D16F25" w:rsidRDefault="00D16F25" w:rsidP="00D16F25">
      <w:pPr>
        <w:pStyle w:val="a7"/>
        <w:spacing w:before="0" w:after="0"/>
        <w:ind w:left="0"/>
        <w:jc w:val="both"/>
        <w:rPr>
          <w:sz w:val="28"/>
          <w:szCs w:val="28"/>
        </w:rPr>
      </w:pPr>
      <w:r w:rsidRPr="00D16F25">
        <w:rPr>
          <w:b/>
          <w:i/>
          <w:sz w:val="28"/>
          <w:szCs w:val="28"/>
        </w:rPr>
        <w:t xml:space="preserve">           </w:t>
      </w:r>
      <w:proofErr w:type="gramStart"/>
      <w:r w:rsidRPr="00D16F25">
        <w:rPr>
          <w:b/>
          <w:i/>
          <w:sz w:val="28"/>
          <w:szCs w:val="28"/>
        </w:rPr>
        <w:t>Основная  литература</w:t>
      </w:r>
      <w:proofErr w:type="gramEnd"/>
      <w:r w:rsidRPr="00D16F25">
        <w:rPr>
          <w:b/>
          <w:i/>
          <w:sz w:val="28"/>
          <w:szCs w:val="28"/>
        </w:rPr>
        <w:t>:</w:t>
      </w:r>
    </w:p>
    <w:p w:rsidR="00D16F25" w:rsidRPr="00D16F25" w:rsidRDefault="00D16F25" w:rsidP="00D16F25">
      <w:pPr>
        <w:pStyle w:val="a7"/>
        <w:numPr>
          <w:ilvl w:val="3"/>
          <w:numId w:val="2"/>
        </w:numPr>
        <w:spacing w:before="0" w:after="0"/>
        <w:ind w:left="0" w:firstLine="0"/>
        <w:contextualSpacing/>
        <w:jc w:val="both"/>
        <w:rPr>
          <w:sz w:val="28"/>
          <w:szCs w:val="28"/>
        </w:rPr>
      </w:pPr>
      <w:proofErr w:type="spellStart"/>
      <w:r w:rsidRPr="00D16F25">
        <w:rPr>
          <w:sz w:val="28"/>
          <w:szCs w:val="28"/>
        </w:rPr>
        <w:t>Бурашников</w:t>
      </w:r>
      <w:proofErr w:type="spellEnd"/>
      <w:r w:rsidRPr="00D16F25">
        <w:rPr>
          <w:sz w:val="28"/>
          <w:szCs w:val="28"/>
        </w:rPr>
        <w:t xml:space="preserve"> Ю.М., Максимов А.С. Охрана труда в пищевой   </w:t>
      </w:r>
      <w:proofErr w:type="gramStart"/>
      <w:r w:rsidRPr="00D16F25">
        <w:rPr>
          <w:sz w:val="28"/>
          <w:szCs w:val="28"/>
        </w:rPr>
        <w:t xml:space="preserve">промышленности,   </w:t>
      </w:r>
      <w:proofErr w:type="gramEnd"/>
      <w:r w:rsidRPr="00D16F25">
        <w:rPr>
          <w:sz w:val="28"/>
          <w:szCs w:val="28"/>
        </w:rPr>
        <w:t xml:space="preserve">         общественном питании и торговле: учебное пособие– 8-е </w:t>
      </w:r>
      <w:proofErr w:type="spellStart"/>
      <w:r w:rsidRPr="00D16F25">
        <w:rPr>
          <w:sz w:val="28"/>
          <w:szCs w:val="28"/>
        </w:rPr>
        <w:t>изд.стер</w:t>
      </w:r>
      <w:proofErr w:type="spellEnd"/>
      <w:r w:rsidRPr="00D16F25">
        <w:rPr>
          <w:sz w:val="28"/>
          <w:szCs w:val="28"/>
        </w:rPr>
        <w:t xml:space="preserve">. – М. Издательский центр «Академия», </w:t>
      </w:r>
      <w:proofErr w:type="gramStart"/>
      <w:r w:rsidRPr="00D16F25">
        <w:rPr>
          <w:sz w:val="28"/>
          <w:szCs w:val="28"/>
        </w:rPr>
        <w:t>2013.–</w:t>
      </w:r>
      <w:proofErr w:type="gramEnd"/>
      <w:r w:rsidRPr="00D16F25">
        <w:rPr>
          <w:sz w:val="28"/>
          <w:szCs w:val="28"/>
        </w:rPr>
        <w:t>320с.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6F25">
        <w:rPr>
          <w:rFonts w:ascii="Times New Roman" w:hAnsi="Times New Roman" w:cs="Times New Roman"/>
          <w:bCs/>
          <w:sz w:val="28"/>
          <w:szCs w:val="28"/>
        </w:rPr>
        <w:t xml:space="preserve">      2.Карнаух Н.Н.  Охрана труда. М.: издательство </w:t>
      </w:r>
      <w:proofErr w:type="spellStart"/>
      <w:r w:rsidRPr="00D16F25">
        <w:rPr>
          <w:rFonts w:ascii="Times New Roman" w:hAnsi="Times New Roman" w:cs="Times New Roman"/>
          <w:bCs/>
          <w:sz w:val="28"/>
          <w:szCs w:val="28"/>
        </w:rPr>
        <w:t>Юрайт</w:t>
      </w:r>
      <w:proofErr w:type="spellEnd"/>
      <w:r w:rsidRPr="00D16F2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Pr="00D16F25">
        <w:rPr>
          <w:rFonts w:ascii="Times New Roman" w:hAnsi="Times New Roman" w:cs="Times New Roman"/>
          <w:bCs/>
          <w:sz w:val="28"/>
          <w:szCs w:val="28"/>
        </w:rPr>
        <w:t>2015.-</w:t>
      </w:r>
      <w:proofErr w:type="gramEnd"/>
      <w:r w:rsidRPr="00D16F25">
        <w:rPr>
          <w:rFonts w:ascii="Times New Roman" w:hAnsi="Times New Roman" w:cs="Times New Roman"/>
          <w:bCs/>
          <w:sz w:val="28"/>
          <w:szCs w:val="28"/>
        </w:rPr>
        <w:t>380с</w:t>
      </w: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16F25">
        <w:rPr>
          <w:rFonts w:ascii="Times New Roman" w:hAnsi="Times New Roman" w:cs="Times New Roman"/>
          <w:b/>
          <w:sz w:val="28"/>
          <w:szCs w:val="28"/>
        </w:rPr>
        <w:t>3.2.2. Электронные издания (электронные ресурсы)</w:t>
      </w:r>
    </w:p>
    <w:p w:rsidR="00D16F25" w:rsidRPr="00D16F25" w:rsidRDefault="00D16F25" w:rsidP="00D16F25">
      <w:pPr>
        <w:pStyle w:val="a7"/>
        <w:shd w:val="clear" w:color="auto" w:fill="FFFFFF"/>
        <w:spacing w:before="0" w:after="0"/>
        <w:ind w:left="0"/>
        <w:jc w:val="both"/>
        <w:rPr>
          <w:iCs/>
          <w:sz w:val="28"/>
          <w:szCs w:val="28"/>
          <w:u w:val="single"/>
        </w:rPr>
      </w:pPr>
      <w:r w:rsidRPr="00D16F25">
        <w:rPr>
          <w:iCs/>
          <w:sz w:val="28"/>
          <w:szCs w:val="28"/>
        </w:rPr>
        <w:t>1.Иванов А.А.</w:t>
      </w:r>
      <w:r w:rsidRPr="00D16F25">
        <w:rPr>
          <w:sz w:val="28"/>
          <w:szCs w:val="28"/>
        </w:rPr>
        <w:t xml:space="preserve"> Открытый урок «Электробезопасность на предприятии общественного питания». 2011</w:t>
      </w:r>
      <w:proofErr w:type="gramStart"/>
      <w:r w:rsidRPr="00D16F25">
        <w:rPr>
          <w:sz w:val="28"/>
          <w:szCs w:val="28"/>
        </w:rPr>
        <w:t>.  [</w:t>
      </w:r>
      <w:proofErr w:type="gramEnd"/>
      <w:r w:rsidRPr="00D16F25">
        <w:rPr>
          <w:sz w:val="28"/>
          <w:szCs w:val="28"/>
        </w:rPr>
        <w:t xml:space="preserve">Электронный ресурс] /Режим доступа: </w:t>
      </w:r>
      <w:r w:rsidRPr="00D16F25">
        <w:rPr>
          <w:sz w:val="28"/>
          <w:szCs w:val="28"/>
          <w:lang w:val="en-US"/>
        </w:rPr>
        <w:t>http</w:t>
      </w:r>
      <w:r w:rsidRPr="00D16F25">
        <w:rPr>
          <w:sz w:val="28"/>
          <w:szCs w:val="28"/>
        </w:rPr>
        <w:t>://</w:t>
      </w:r>
      <w:r w:rsidRPr="00D16F25">
        <w:rPr>
          <w:sz w:val="28"/>
          <w:szCs w:val="28"/>
          <w:lang w:val="en-US"/>
        </w:rPr>
        <w:t>festival</w:t>
      </w:r>
      <w:r w:rsidRPr="00D16F25">
        <w:rPr>
          <w:sz w:val="28"/>
          <w:szCs w:val="28"/>
        </w:rPr>
        <w:t>.</w:t>
      </w:r>
      <w:proofErr w:type="spellStart"/>
      <w:r w:rsidRPr="00D16F25">
        <w:rPr>
          <w:sz w:val="28"/>
          <w:szCs w:val="28"/>
          <w:lang w:val="en-US"/>
        </w:rPr>
        <w:t>allbest</w:t>
      </w:r>
      <w:proofErr w:type="spellEnd"/>
      <w:r w:rsidRPr="00D16F25">
        <w:rPr>
          <w:sz w:val="28"/>
          <w:szCs w:val="28"/>
        </w:rPr>
        <w:t>.</w:t>
      </w:r>
      <w:proofErr w:type="spellStart"/>
      <w:r w:rsidRPr="00D16F25">
        <w:rPr>
          <w:sz w:val="28"/>
          <w:szCs w:val="28"/>
          <w:lang w:val="en-US"/>
        </w:rPr>
        <w:t>ru</w:t>
      </w:r>
      <w:proofErr w:type="spellEnd"/>
      <w:r w:rsidRPr="00D16F25">
        <w:rPr>
          <w:sz w:val="28"/>
          <w:szCs w:val="28"/>
        </w:rPr>
        <w:t xml:space="preserve"> /</w:t>
      </w:r>
      <w:r w:rsidRPr="00D16F25">
        <w:rPr>
          <w:sz w:val="28"/>
          <w:szCs w:val="28"/>
          <w:lang w:val="en-US"/>
        </w:rPr>
        <w:t>articles</w:t>
      </w:r>
      <w:r w:rsidRPr="00D16F25">
        <w:rPr>
          <w:sz w:val="28"/>
          <w:szCs w:val="28"/>
        </w:rPr>
        <w:t>/55682, свободный</w:t>
      </w:r>
    </w:p>
    <w:p w:rsidR="00D16F25" w:rsidRPr="00D16F25" w:rsidRDefault="00D16F25" w:rsidP="00D16F25">
      <w:pPr>
        <w:pStyle w:val="a7"/>
        <w:numPr>
          <w:ilvl w:val="3"/>
          <w:numId w:val="2"/>
        </w:numPr>
        <w:spacing w:before="0" w:after="0"/>
        <w:ind w:left="0"/>
        <w:contextualSpacing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Информационный портал «Охрана труда в России [Электронный ресурс] /Режим </w:t>
      </w:r>
      <w:proofErr w:type="gramStart"/>
      <w:r w:rsidRPr="00D16F25">
        <w:rPr>
          <w:sz w:val="28"/>
          <w:szCs w:val="28"/>
        </w:rPr>
        <w:t xml:space="preserve">доступа:  </w:t>
      </w:r>
      <w:hyperlink r:id="rId14" w:history="1">
        <w:r w:rsidRPr="00D16F25">
          <w:rPr>
            <w:rStyle w:val="a8"/>
            <w:sz w:val="28"/>
            <w:szCs w:val="28"/>
          </w:rPr>
          <w:t>http://www.ohranatruda.ru</w:t>
        </w:r>
        <w:proofErr w:type="gramEnd"/>
      </w:hyperlink>
    </w:p>
    <w:p w:rsidR="00D16F25" w:rsidRPr="00D16F25" w:rsidRDefault="00D16F25" w:rsidP="00D16F25">
      <w:pPr>
        <w:pStyle w:val="a7"/>
        <w:numPr>
          <w:ilvl w:val="3"/>
          <w:numId w:val="2"/>
        </w:numPr>
        <w:spacing w:before="0" w:after="0"/>
        <w:ind w:left="0"/>
        <w:jc w:val="both"/>
        <w:rPr>
          <w:sz w:val="28"/>
          <w:szCs w:val="28"/>
        </w:rPr>
      </w:pPr>
      <w:r w:rsidRPr="00D16F25">
        <w:rPr>
          <w:sz w:val="28"/>
          <w:szCs w:val="28"/>
        </w:rPr>
        <w:t xml:space="preserve">Официальный сайт </w:t>
      </w:r>
      <w:proofErr w:type="gramStart"/>
      <w:r w:rsidRPr="00D16F25">
        <w:rPr>
          <w:sz w:val="28"/>
          <w:szCs w:val="28"/>
        </w:rPr>
        <w:t xml:space="preserve">Федерального </w:t>
      </w:r>
      <w:hyperlink r:id="rId15" w:history="1">
        <w:r w:rsidRPr="00D16F25">
          <w:rPr>
            <w:bCs/>
            <w:kern w:val="36"/>
            <w:sz w:val="28"/>
            <w:szCs w:val="28"/>
          </w:rPr>
          <w:t xml:space="preserve"> агентства</w:t>
        </w:r>
        <w:proofErr w:type="gramEnd"/>
        <w:r w:rsidRPr="00D16F25">
          <w:rPr>
            <w:bCs/>
            <w:kern w:val="36"/>
            <w:sz w:val="28"/>
            <w:szCs w:val="28"/>
          </w:rPr>
          <w:t xml:space="preserve">  по техническому регулированию и метрологии</w:t>
        </w:r>
      </w:hyperlink>
      <w:r w:rsidRPr="00D16F25">
        <w:rPr>
          <w:bCs/>
          <w:kern w:val="36"/>
          <w:sz w:val="28"/>
          <w:szCs w:val="28"/>
        </w:rPr>
        <w:t>Росстандарт</w:t>
      </w:r>
      <w:r w:rsidRPr="00D16F25">
        <w:rPr>
          <w:sz w:val="28"/>
          <w:szCs w:val="28"/>
        </w:rPr>
        <w:t xml:space="preserve">[Электронный ресурс] /Режим доступа: </w:t>
      </w:r>
      <w:r w:rsidRPr="00D16F25">
        <w:rPr>
          <w:sz w:val="28"/>
          <w:szCs w:val="28"/>
          <w:u w:val="single"/>
        </w:rPr>
        <w:t>http://</w:t>
      </w:r>
      <w:hyperlink r:id="rId16" w:history="1">
        <w:r w:rsidRPr="00D16F25">
          <w:rPr>
            <w:rStyle w:val="a8"/>
            <w:sz w:val="28"/>
            <w:szCs w:val="28"/>
          </w:rPr>
          <w:t>www.gost.ru</w:t>
        </w:r>
      </w:hyperlink>
    </w:p>
    <w:p w:rsidR="00D16F25" w:rsidRPr="00D16F25" w:rsidRDefault="00D16F25" w:rsidP="00D16F25">
      <w:pPr>
        <w:pStyle w:val="1"/>
        <w:jc w:val="both"/>
        <w:rPr>
          <w:b/>
          <w:bCs/>
          <w:i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 w:rsidRPr="00D16F25">
        <w:rPr>
          <w:rFonts w:ascii="Times New Roman" w:hAnsi="Times New Roman" w:cs="Times New Roman"/>
          <w:b/>
          <w:bCs/>
          <w:sz w:val="28"/>
          <w:szCs w:val="28"/>
        </w:rPr>
        <w:t xml:space="preserve">3.2.3. Дополнительные источники </w:t>
      </w:r>
      <w:r w:rsidRPr="00D16F25">
        <w:rPr>
          <w:rFonts w:ascii="Times New Roman" w:hAnsi="Times New Roman" w:cs="Times New Roman"/>
          <w:bCs/>
          <w:i/>
          <w:sz w:val="28"/>
          <w:szCs w:val="28"/>
        </w:rPr>
        <w:t>(при необходимости)</w:t>
      </w:r>
    </w:p>
    <w:p w:rsidR="00D16F25" w:rsidRPr="00D16F25" w:rsidRDefault="00D16F25" w:rsidP="00D16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F25">
        <w:rPr>
          <w:rFonts w:ascii="Times New Roman" w:hAnsi="Times New Roman" w:cs="Times New Roman"/>
          <w:sz w:val="28"/>
          <w:szCs w:val="28"/>
        </w:rPr>
        <w:t xml:space="preserve">1.Охрана труда в торговле. Практикум. Учебное пособие для студ. учреждений сред. проф. образования – 2-е </w:t>
      </w:r>
      <w:proofErr w:type="spellStart"/>
      <w:proofErr w:type="gramStart"/>
      <w:r w:rsidRPr="00D16F25">
        <w:rPr>
          <w:rFonts w:ascii="Times New Roman" w:hAnsi="Times New Roman" w:cs="Times New Roman"/>
          <w:sz w:val="28"/>
          <w:szCs w:val="28"/>
        </w:rPr>
        <w:t>изд.стер</w:t>
      </w:r>
      <w:proofErr w:type="spellEnd"/>
      <w:r w:rsidRPr="00D16F25">
        <w:rPr>
          <w:rFonts w:ascii="Times New Roman" w:hAnsi="Times New Roman" w:cs="Times New Roman"/>
          <w:sz w:val="28"/>
          <w:szCs w:val="28"/>
        </w:rPr>
        <w:t>.–</w:t>
      </w:r>
      <w:proofErr w:type="gramEnd"/>
      <w:r w:rsidRPr="00D16F25">
        <w:rPr>
          <w:rFonts w:ascii="Times New Roman" w:hAnsi="Times New Roman" w:cs="Times New Roman"/>
          <w:sz w:val="28"/>
          <w:szCs w:val="28"/>
        </w:rPr>
        <w:t xml:space="preserve"> М.: Издательский центр «Академия»,  2014.– 160с.</w:t>
      </w: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Cs/>
          <w:i/>
          <w:sz w:val="28"/>
          <w:szCs w:val="28"/>
        </w:rPr>
      </w:pPr>
      <w:r w:rsidRPr="00D16F25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7B43C2" w:rsidRPr="00D16F25" w:rsidRDefault="007B43C2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D16F25" w:rsidRPr="00D16F25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D16F25">
        <w:rPr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D16F25" w:rsidRPr="00D16F25" w:rsidRDefault="00D16F25" w:rsidP="00D16F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proofErr w:type="spellStart"/>
      <w:r w:rsidRPr="00D16F25">
        <w:rPr>
          <w:b/>
          <w:sz w:val="28"/>
          <w:szCs w:val="28"/>
        </w:rPr>
        <w:t>Контрольи</w:t>
      </w:r>
      <w:proofErr w:type="spellEnd"/>
      <w:r w:rsidRPr="00D16F25">
        <w:rPr>
          <w:b/>
          <w:sz w:val="28"/>
          <w:szCs w:val="28"/>
        </w:rPr>
        <w:t xml:space="preserve"> оценка</w:t>
      </w:r>
      <w:r w:rsidRPr="00D16F25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D16F25">
        <w:rPr>
          <w:sz w:val="28"/>
          <w:szCs w:val="28"/>
        </w:rPr>
        <w:t>студентами  индивидуальных</w:t>
      </w:r>
      <w:proofErr w:type="gramEnd"/>
      <w:r w:rsidRPr="00D16F25">
        <w:rPr>
          <w:sz w:val="28"/>
          <w:szCs w:val="28"/>
        </w:rPr>
        <w:t xml:space="preserve"> заданий, проектов, исследований.</w:t>
      </w:r>
    </w:p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D16F25" w:rsidRPr="00D16F25" w:rsidTr="00E4313C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gramStart"/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умения,  знания</w:t>
            </w:r>
            <w:proofErr w:type="gramEnd"/>
            <w:r w:rsidRPr="00D16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F25" w:rsidRPr="00D16F25" w:rsidRDefault="00D16F25" w:rsidP="00D16F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D16F25" w:rsidRPr="00D16F25" w:rsidTr="00E4313C">
        <w:trPr>
          <w:trHeight w:val="228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sz w:val="28"/>
                <w:szCs w:val="28"/>
              </w:rPr>
              <w:t>Знания:</w:t>
            </w:r>
          </w:p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69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-обязанности работников в области охраны труда; 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168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1395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98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-порядок и периодичность инструктажей по охране труда и технике безопасности;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1196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-порядок хранения и использования средств коллективной и индивидуальной защиты</w:t>
            </w:r>
          </w:p>
        </w:tc>
        <w:tc>
          <w:tcPr>
            <w:tcW w:w="4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</w:t>
            </w:r>
          </w:p>
        </w:tc>
      </w:tr>
      <w:tr w:rsidR="00D16F25" w:rsidRPr="00D16F25" w:rsidTr="00E4313C">
        <w:trPr>
          <w:trHeight w:val="7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Умения:</w:t>
            </w:r>
          </w:p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-выявлять опасные и вредные </w:t>
            </w:r>
            <w:proofErr w:type="gram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производственные  факторы</w:t>
            </w:r>
            <w:proofErr w:type="gram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 и соответствующие им риски, связанные с прошлыми, настоящими или планируемыми видами профессиональной деятельности;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Практическая  работа</w:t>
            </w:r>
            <w:proofErr w:type="gramEnd"/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6F25" w:rsidRPr="00D16F25" w:rsidTr="00E4313C">
        <w:trPr>
          <w:trHeight w:val="174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-использовать средства коллективной и индивидуальной защиты в соответствии с характером выполняемой профессиональной деятельности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Практическая  работа</w:t>
            </w:r>
            <w:proofErr w:type="gramEnd"/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6F25" w:rsidRPr="00D16F25" w:rsidTr="00E4313C">
        <w:trPr>
          <w:trHeight w:val="136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-участвовать в аттестации рабочих мест по условиям труда, в т. ч. оценивать условия труда и уровень </w:t>
            </w:r>
            <w:proofErr w:type="spellStart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травмобезопасности</w:t>
            </w:r>
            <w:proofErr w:type="spellEnd"/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Практическая  работа</w:t>
            </w:r>
            <w:proofErr w:type="gramEnd"/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16F25" w:rsidRPr="00D16F25" w:rsidTr="00E4313C">
        <w:trPr>
          <w:trHeight w:val="196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 xml:space="preserve">-проводить вводный инструктаж помощника повара (кондитера), инструктировать их по вопросам техники безопасности на рабочем месте с учетом специфики выполняемых работ; 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Практическая  работа</w:t>
            </w:r>
            <w:proofErr w:type="gramEnd"/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Отчёт о выполнении задания самостоятельной работы</w:t>
            </w:r>
          </w:p>
        </w:tc>
      </w:tr>
      <w:tr w:rsidR="00D16F25" w:rsidRPr="00D16F25" w:rsidTr="00E4313C">
        <w:trPr>
          <w:trHeight w:val="127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6F25">
              <w:rPr>
                <w:rFonts w:ascii="Times New Roman" w:hAnsi="Times New Roman" w:cs="Times New Roman"/>
                <w:sz w:val="28"/>
                <w:szCs w:val="28"/>
              </w:rPr>
              <w:t>-вырабатывать и контролировать навыки, необходимые для достижения требуемого уровня безопасности труда</w:t>
            </w:r>
          </w:p>
        </w:tc>
        <w:tc>
          <w:tcPr>
            <w:tcW w:w="4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16F25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Практическая  работа</w:t>
            </w:r>
            <w:proofErr w:type="gramEnd"/>
          </w:p>
          <w:p w:rsidR="00D16F25" w:rsidRPr="00D16F25" w:rsidRDefault="00D16F25" w:rsidP="00D16F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D16F25" w:rsidRPr="00D16F25" w:rsidRDefault="00D16F25" w:rsidP="00D16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D16F25" w:rsidRPr="00D16F25" w:rsidRDefault="00D16F25" w:rsidP="00D16F2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F25" w:rsidRPr="00D16F25" w:rsidRDefault="00D16F25" w:rsidP="00D16F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16F25" w:rsidRPr="00D16F25" w:rsidSect="006F4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B5A" w:rsidRDefault="00381B5A">
      <w:pPr>
        <w:spacing w:after="0" w:line="240" w:lineRule="auto"/>
      </w:pPr>
      <w:r>
        <w:separator/>
      </w:r>
    </w:p>
  </w:endnote>
  <w:endnote w:type="continuationSeparator" w:id="0">
    <w:p w:rsidR="00381B5A" w:rsidRDefault="0038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313C" w:rsidRDefault="006F4AE5">
    <w:pPr>
      <w:pStyle w:val="a5"/>
      <w:jc w:val="right"/>
    </w:pPr>
    <w:r>
      <w:fldChar w:fldCharType="begin"/>
    </w:r>
    <w:r w:rsidR="00E4313C">
      <w:instrText>PAGE   \* MERGEFORMAT</w:instrText>
    </w:r>
    <w:r>
      <w:fldChar w:fldCharType="separate"/>
    </w:r>
    <w:r w:rsidR="00F6005D">
      <w:rPr>
        <w:noProof/>
      </w:rPr>
      <w:t>18</w:t>
    </w:r>
    <w:r>
      <w:fldChar w:fldCharType="end"/>
    </w:r>
  </w:p>
  <w:p w:rsidR="00E4313C" w:rsidRDefault="00E431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B5A" w:rsidRDefault="00381B5A">
      <w:pPr>
        <w:spacing w:after="0" w:line="240" w:lineRule="auto"/>
      </w:pPr>
      <w:r>
        <w:separator/>
      </w:r>
    </w:p>
  </w:footnote>
  <w:footnote w:type="continuationSeparator" w:id="0">
    <w:p w:rsidR="00381B5A" w:rsidRDefault="00381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47933"/>
    <w:multiLevelType w:val="hybridMultilevel"/>
    <w:tmpl w:val="0DA25D16"/>
    <w:lvl w:ilvl="0" w:tplc="86FE2E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5E6642"/>
    <w:multiLevelType w:val="hybridMultilevel"/>
    <w:tmpl w:val="D646D65C"/>
    <w:lvl w:ilvl="0" w:tplc="4080DB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6F25"/>
    <w:rsid w:val="00154BCE"/>
    <w:rsid w:val="00264E53"/>
    <w:rsid w:val="00381B5A"/>
    <w:rsid w:val="004D2E3E"/>
    <w:rsid w:val="004F45A0"/>
    <w:rsid w:val="006F4AE5"/>
    <w:rsid w:val="0071663D"/>
    <w:rsid w:val="007B43C2"/>
    <w:rsid w:val="00851610"/>
    <w:rsid w:val="008C6005"/>
    <w:rsid w:val="009A493C"/>
    <w:rsid w:val="009E5937"/>
    <w:rsid w:val="00AC659C"/>
    <w:rsid w:val="00C04301"/>
    <w:rsid w:val="00C5658D"/>
    <w:rsid w:val="00D04AE9"/>
    <w:rsid w:val="00D16F25"/>
    <w:rsid w:val="00D41EDE"/>
    <w:rsid w:val="00E4313C"/>
    <w:rsid w:val="00F60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C5AAA-C7BC-4DF9-A346-F5CB2773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AE5"/>
  </w:style>
  <w:style w:type="paragraph" w:styleId="1">
    <w:name w:val="heading 1"/>
    <w:basedOn w:val="a"/>
    <w:next w:val="a"/>
    <w:link w:val="10"/>
    <w:qFormat/>
    <w:rsid w:val="00D16F25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6F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16F2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6F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D16F2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D16F25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D16F25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D16F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base.garant.ru/1010800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vo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ost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ase.garant.ru/10164072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ost.ru/wps/portal/pages/main" TargetMode="External"/><Relationship Id="rId10" Type="http://schemas.openxmlformats.org/officeDocument/2006/relationships/hyperlink" Target="http://www.constitution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ohranatrud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18</Pages>
  <Words>3151</Words>
  <Characters>17962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дом</cp:lastModifiedBy>
  <cp:revision>12</cp:revision>
  <cp:lastPrinted>2018-12-13T01:10:00Z</cp:lastPrinted>
  <dcterms:created xsi:type="dcterms:W3CDTF">2018-12-12T04:28:00Z</dcterms:created>
  <dcterms:modified xsi:type="dcterms:W3CDTF">2021-01-09T08:18:00Z</dcterms:modified>
</cp:coreProperties>
</file>