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3E5" w:rsidRPr="00D673E5" w:rsidRDefault="00D673E5" w:rsidP="00D673E5">
      <w:pPr>
        <w:jc w:val="center"/>
        <w:rPr>
          <w:b/>
          <w:color w:val="4F6228" w:themeColor="accent3" w:themeShade="80"/>
          <w:lang w:val="ru-RU"/>
        </w:rPr>
      </w:pPr>
    </w:p>
    <w:tbl>
      <w:tblPr>
        <w:tblpPr w:leftFromText="180" w:rightFromText="180" w:vertAnchor="page" w:horzAnchor="margin" w:tblpX="250" w:tblpY="1108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0"/>
        <w:gridCol w:w="9606"/>
      </w:tblGrid>
      <w:tr w:rsidR="00D673E5" w:rsidRPr="004722CF" w:rsidTr="004722CF">
        <w:trPr>
          <w:cantSplit/>
          <w:trHeight w:val="2141"/>
        </w:trPr>
        <w:tc>
          <w:tcPr>
            <w:tcW w:w="364" w:type="dxa"/>
            <w:textDirection w:val="btLr"/>
          </w:tcPr>
          <w:p w:rsidR="00D673E5" w:rsidRPr="008C4A9A" w:rsidRDefault="00D673E5" w:rsidP="004722CF">
            <w:pPr>
              <w:ind w:left="113" w:right="113"/>
              <w:jc w:val="center"/>
              <w:rPr>
                <w:b/>
                <w:sz w:val="32"/>
                <w:szCs w:val="32"/>
                <w:lang w:val="ru-RU"/>
              </w:rPr>
            </w:pPr>
            <w:r w:rsidRPr="008C4A9A">
              <w:rPr>
                <w:b/>
                <w:sz w:val="32"/>
                <w:szCs w:val="32"/>
                <w:lang w:val="ru-RU"/>
              </w:rPr>
              <w:t>1-я младшая</w:t>
            </w:r>
          </w:p>
        </w:tc>
        <w:tc>
          <w:tcPr>
            <w:tcW w:w="9842" w:type="dxa"/>
          </w:tcPr>
          <w:p w:rsidR="00D673E5" w:rsidRPr="008C4A9A" w:rsidRDefault="00D673E5" w:rsidP="004722CF">
            <w:pPr>
              <w:rPr>
                <w:b/>
                <w:lang w:val="ru-RU"/>
              </w:rPr>
            </w:pPr>
          </w:p>
          <w:p w:rsidR="00D673E5" w:rsidRPr="008C4A9A" w:rsidRDefault="00D673E5" w:rsidP="004722CF">
            <w:pPr>
              <w:rPr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>«Узнай по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Pr="008C4A9A">
              <w:rPr>
                <w:sz w:val="28"/>
                <w:szCs w:val="28"/>
                <w:lang w:val="ru-RU"/>
              </w:rPr>
              <w:t xml:space="preserve">голосу», «Найди маму»  </w:t>
            </w:r>
            <w:r w:rsidRPr="008C4A9A">
              <w:rPr>
                <w:b/>
                <w:i/>
                <w:sz w:val="28"/>
                <w:szCs w:val="28"/>
                <w:lang w:val="ru-RU"/>
              </w:rPr>
              <w:t>(развитие тембрового слуха);</w:t>
            </w:r>
          </w:p>
          <w:p w:rsidR="00D673E5" w:rsidRPr="008C4A9A" w:rsidRDefault="00D673E5" w:rsidP="004722CF">
            <w:pPr>
              <w:rPr>
                <w:b/>
                <w:i/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 xml:space="preserve"> «Найди и покажи» </w:t>
            </w:r>
            <w:r w:rsidRPr="008C4A9A">
              <w:rPr>
                <w:b/>
                <w:i/>
                <w:sz w:val="28"/>
                <w:szCs w:val="28"/>
                <w:lang w:val="ru-RU"/>
              </w:rPr>
              <w:t xml:space="preserve">(развитие </w:t>
            </w:r>
            <w:proofErr w:type="spellStart"/>
            <w:r w:rsidRPr="008C4A9A">
              <w:rPr>
                <w:b/>
                <w:i/>
                <w:sz w:val="28"/>
                <w:szCs w:val="28"/>
                <w:lang w:val="ru-RU"/>
              </w:rPr>
              <w:t>звуковысотного</w:t>
            </w:r>
            <w:proofErr w:type="spellEnd"/>
            <w:r w:rsidRPr="008C4A9A">
              <w:rPr>
                <w:b/>
                <w:i/>
                <w:sz w:val="28"/>
                <w:szCs w:val="28"/>
                <w:lang w:val="ru-RU"/>
              </w:rPr>
              <w:t xml:space="preserve"> слуха);</w:t>
            </w:r>
          </w:p>
          <w:p w:rsidR="00D673E5" w:rsidRPr="008C4A9A" w:rsidRDefault="00D673E5" w:rsidP="004722CF">
            <w:pPr>
              <w:rPr>
                <w:b/>
                <w:lang w:val="ru-RU"/>
              </w:rPr>
            </w:pPr>
          </w:p>
        </w:tc>
      </w:tr>
      <w:tr w:rsidR="00D673E5" w:rsidRPr="004722CF" w:rsidTr="004722CF">
        <w:trPr>
          <w:cantSplit/>
          <w:trHeight w:val="2240"/>
        </w:trPr>
        <w:tc>
          <w:tcPr>
            <w:tcW w:w="364" w:type="dxa"/>
            <w:textDirection w:val="btLr"/>
          </w:tcPr>
          <w:p w:rsidR="00D673E5" w:rsidRPr="008C4A9A" w:rsidRDefault="00D673E5" w:rsidP="004722CF">
            <w:pPr>
              <w:ind w:left="180" w:right="113"/>
              <w:jc w:val="center"/>
              <w:rPr>
                <w:b/>
                <w:sz w:val="32"/>
                <w:szCs w:val="32"/>
                <w:lang w:val="ru-RU"/>
              </w:rPr>
            </w:pPr>
            <w:r w:rsidRPr="008C4A9A">
              <w:rPr>
                <w:b/>
                <w:sz w:val="32"/>
                <w:szCs w:val="32"/>
                <w:lang w:val="ru-RU"/>
              </w:rPr>
              <w:t>2-я младшая</w:t>
            </w:r>
          </w:p>
        </w:tc>
        <w:tc>
          <w:tcPr>
            <w:tcW w:w="9842" w:type="dxa"/>
          </w:tcPr>
          <w:p w:rsidR="00D673E5" w:rsidRPr="008C4A9A" w:rsidRDefault="00D673E5" w:rsidP="004722CF">
            <w:pPr>
              <w:rPr>
                <w:b/>
                <w:i/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>- «Курица и цыплята»,</w:t>
            </w:r>
            <w:r w:rsidRPr="008C4A9A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8C4A9A">
              <w:rPr>
                <w:sz w:val="28"/>
                <w:szCs w:val="28"/>
                <w:lang w:val="ru-RU"/>
              </w:rPr>
              <w:t xml:space="preserve">«Птицы и птенчики», «Найди игрушку» </w:t>
            </w:r>
            <w:r w:rsidRPr="008C4A9A">
              <w:rPr>
                <w:b/>
                <w:i/>
                <w:sz w:val="28"/>
                <w:szCs w:val="28"/>
                <w:lang w:val="ru-RU"/>
              </w:rPr>
              <w:t xml:space="preserve">(развитие </w:t>
            </w:r>
            <w:proofErr w:type="spellStart"/>
            <w:r w:rsidRPr="008C4A9A">
              <w:rPr>
                <w:b/>
                <w:i/>
                <w:sz w:val="28"/>
                <w:szCs w:val="28"/>
                <w:lang w:val="ru-RU"/>
              </w:rPr>
              <w:t>звуковысотного</w:t>
            </w:r>
            <w:proofErr w:type="spellEnd"/>
            <w:r w:rsidRPr="008C4A9A">
              <w:rPr>
                <w:b/>
                <w:i/>
                <w:sz w:val="28"/>
                <w:szCs w:val="28"/>
                <w:lang w:val="ru-RU"/>
              </w:rPr>
              <w:t xml:space="preserve"> слуха);</w:t>
            </w:r>
          </w:p>
          <w:p w:rsidR="00D673E5" w:rsidRPr="008C4A9A" w:rsidRDefault="00D673E5" w:rsidP="004722CF">
            <w:pPr>
              <w:rPr>
                <w:b/>
                <w:i/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>- «Зайчики», «К нам гости пришли»</w:t>
            </w:r>
            <w:r w:rsidRPr="008C4A9A">
              <w:rPr>
                <w:b/>
                <w:i/>
                <w:sz w:val="28"/>
                <w:szCs w:val="28"/>
                <w:lang w:val="ru-RU"/>
              </w:rPr>
              <w:t xml:space="preserve"> (развитие чувства ритма);</w:t>
            </w:r>
          </w:p>
          <w:p w:rsidR="00D673E5" w:rsidRPr="008C4A9A" w:rsidRDefault="00D673E5" w:rsidP="004722CF">
            <w:pPr>
              <w:rPr>
                <w:b/>
                <w:i/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 xml:space="preserve">- «Нам игрушки принесли», «Колпачки» </w:t>
            </w:r>
            <w:r w:rsidRPr="008C4A9A">
              <w:rPr>
                <w:b/>
                <w:i/>
                <w:sz w:val="28"/>
                <w:szCs w:val="28"/>
                <w:lang w:val="ru-RU"/>
              </w:rPr>
              <w:t>(развитие тембрового слуха).</w:t>
            </w:r>
          </w:p>
          <w:p w:rsidR="00D673E5" w:rsidRPr="008C4A9A" w:rsidRDefault="00D673E5" w:rsidP="004722CF">
            <w:pPr>
              <w:rPr>
                <w:b/>
                <w:lang w:val="ru-RU"/>
              </w:rPr>
            </w:pPr>
          </w:p>
        </w:tc>
      </w:tr>
      <w:tr w:rsidR="00D673E5" w:rsidRPr="004722CF" w:rsidTr="004722CF">
        <w:trPr>
          <w:cantSplit/>
          <w:trHeight w:val="1691"/>
        </w:trPr>
        <w:tc>
          <w:tcPr>
            <w:tcW w:w="364" w:type="dxa"/>
            <w:textDirection w:val="btLr"/>
          </w:tcPr>
          <w:p w:rsidR="00D673E5" w:rsidRPr="008C4A9A" w:rsidRDefault="00D673E5" w:rsidP="004722CF">
            <w:pPr>
              <w:ind w:left="180" w:right="113"/>
              <w:jc w:val="center"/>
              <w:rPr>
                <w:b/>
                <w:sz w:val="32"/>
                <w:szCs w:val="32"/>
                <w:lang w:val="ru-RU"/>
              </w:rPr>
            </w:pPr>
            <w:r w:rsidRPr="008C4A9A">
              <w:rPr>
                <w:b/>
                <w:sz w:val="32"/>
                <w:szCs w:val="32"/>
                <w:lang w:val="ru-RU"/>
              </w:rPr>
              <w:t>средняя</w:t>
            </w:r>
          </w:p>
        </w:tc>
        <w:tc>
          <w:tcPr>
            <w:tcW w:w="9842" w:type="dxa"/>
          </w:tcPr>
          <w:p w:rsidR="00D673E5" w:rsidRPr="008C4A9A" w:rsidRDefault="00D673E5" w:rsidP="004722CF">
            <w:pPr>
              <w:rPr>
                <w:b/>
                <w:i/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 xml:space="preserve">- «Птицы и птенчики», «Где мои детки?», «Угадай-ка» </w:t>
            </w:r>
            <w:r w:rsidRPr="008C4A9A">
              <w:rPr>
                <w:b/>
                <w:i/>
                <w:sz w:val="28"/>
                <w:szCs w:val="28"/>
                <w:lang w:val="ru-RU"/>
              </w:rPr>
              <w:t xml:space="preserve">(развитие </w:t>
            </w:r>
            <w:proofErr w:type="spellStart"/>
            <w:r w:rsidRPr="008C4A9A">
              <w:rPr>
                <w:b/>
                <w:i/>
                <w:sz w:val="28"/>
                <w:szCs w:val="28"/>
                <w:lang w:val="ru-RU"/>
              </w:rPr>
              <w:t>звуковысотного</w:t>
            </w:r>
            <w:proofErr w:type="spellEnd"/>
            <w:r w:rsidRPr="008C4A9A">
              <w:rPr>
                <w:b/>
                <w:i/>
                <w:sz w:val="28"/>
                <w:szCs w:val="28"/>
                <w:lang w:val="ru-RU"/>
              </w:rPr>
              <w:t xml:space="preserve"> слуха);</w:t>
            </w:r>
          </w:p>
          <w:p w:rsidR="00D673E5" w:rsidRPr="008C4A9A" w:rsidRDefault="00D673E5" w:rsidP="004722CF">
            <w:pPr>
              <w:rPr>
                <w:b/>
                <w:i/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 xml:space="preserve">- «Кто как идет», «Что делают дети?» </w:t>
            </w:r>
            <w:r w:rsidRPr="008C4A9A">
              <w:rPr>
                <w:b/>
                <w:i/>
                <w:sz w:val="28"/>
                <w:szCs w:val="28"/>
                <w:lang w:val="ru-RU"/>
              </w:rPr>
              <w:t>(развитие чувства ритма);</w:t>
            </w:r>
          </w:p>
          <w:p w:rsidR="00D673E5" w:rsidRPr="00C32645" w:rsidRDefault="00D673E5" w:rsidP="004722CF">
            <w:pPr>
              <w:rPr>
                <w:b/>
                <w:i/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 xml:space="preserve"> - «Узнай свой инструмент», «Угадай, на чем играю», «Колпачки»</w:t>
            </w:r>
            <w:r w:rsidRPr="008C4A9A">
              <w:rPr>
                <w:b/>
                <w:i/>
                <w:sz w:val="28"/>
                <w:szCs w:val="28"/>
                <w:lang w:val="ru-RU"/>
              </w:rPr>
              <w:t xml:space="preserve"> (развитие тембрового слуха).</w:t>
            </w:r>
          </w:p>
        </w:tc>
      </w:tr>
      <w:tr w:rsidR="00D673E5" w:rsidRPr="004722CF" w:rsidTr="004722CF">
        <w:trPr>
          <w:cantSplit/>
          <w:trHeight w:val="2913"/>
        </w:trPr>
        <w:tc>
          <w:tcPr>
            <w:tcW w:w="364" w:type="dxa"/>
            <w:textDirection w:val="btLr"/>
          </w:tcPr>
          <w:p w:rsidR="00D673E5" w:rsidRPr="008C4A9A" w:rsidRDefault="00D673E5" w:rsidP="004722CF">
            <w:pPr>
              <w:ind w:left="180" w:right="113"/>
              <w:jc w:val="center"/>
              <w:rPr>
                <w:b/>
                <w:sz w:val="32"/>
                <w:szCs w:val="32"/>
                <w:lang w:val="ru-RU"/>
              </w:rPr>
            </w:pPr>
            <w:r w:rsidRPr="008C4A9A">
              <w:rPr>
                <w:b/>
                <w:sz w:val="32"/>
                <w:szCs w:val="32"/>
                <w:lang w:val="ru-RU"/>
              </w:rPr>
              <w:t>старшая</w:t>
            </w:r>
          </w:p>
        </w:tc>
        <w:tc>
          <w:tcPr>
            <w:tcW w:w="9842" w:type="dxa"/>
          </w:tcPr>
          <w:p w:rsidR="00D673E5" w:rsidRPr="008C4A9A" w:rsidRDefault="00D673E5" w:rsidP="004722CF">
            <w:pPr>
              <w:rPr>
                <w:b/>
                <w:i/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 xml:space="preserve">- «Музыкальное лото», «Ступеньки», «Угадай колокольчик», «Повтори звуки» </w:t>
            </w:r>
            <w:r w:rsidRPr="008C4A9A">
              <w:rPr>
                <w:b/>
                <w:i/>
                <w:sz w:val="28"/>
                <w:szCs w:val="28"/>
                <w:lang w:val="ru-RU"/>
              </w:rPr>
              <w:t xml:space="preserve">(развитие </w:t>
            </w:r>
            <w:proofErr w:type="spellStart"/>
            <w:r w:rsidRPr="008C4A9A">
              <w:rPr>
                <w:b/>
                <w:i/>
                <w:sz w:val="28"/>
                <w:szCs w:val="28"/>
                <w:lang w:val="ru-RU"/>
              </w:rPr>
              <w:t>звуковысотного</w:t>
            </w:r>
            <w:proofErr w:type="spellEnd"/>
            <w:r w:rsidRPr="008C4A9A">
              <w:rPr>
                <w:b/>
                <w:i/>
                <w:sz w:val="28"/>
                <w:szCs w:val="28"/>
                <w:lang w:val="ru-RU"/>
              </w:rPr>
              <w:t xml:space="preserve"> слуха);</w:t>
            </w:r>
          </w:p>
          <w:p w:rsidR="00D673E5" w:rsidRPr="008C4A9A" w:rsidRDefault="00D673E5" w:rsidP="004722CF">
            <w:pPr>
              <w:rPr>
                <w:b/>
                <w:i/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 xml:space="preserve">- «Определи по ритму», «Ритмические полоски» </w:t>
            </w:r>
            <w:r w:rsidRPr="008C4A9A">
              <w:rPr>
                <w:b/>
                <w:i/>
                <w:sz w:val="28"/>
                <w:szCs w:val="28"/>
                <w:lang w:val="ru-RU"/>
              </w:rPr>
              <w:t>(развитие чувства ритма);</w:t>
            </w:r>
          </w:p>
          <w:p w:rsidR="00D673E5" w:rsidRPr="008C4A9A" w:rsidRDefault="00D673E5" w:rsidP="004722CF">
            <w:pPr>
              <w:rPr>
                <w:b/>
                <w:i/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 xml:space="preserve">- «Угадай, на чем играю?», «Музыкальный домик», «Музыкальные загадки» </w:t>
            </w:r>
            <w:r w:rsidRPr="008C4A9A">
              <w:rPr>
                <w:b/>
                <w:i/>
                <w:sz w:val="28"/>
                <w:szCs w:val="28"/>
                <w:lang w:val="ru-RU"/>
              </w:rPr>
              <w:t>(развитие тембрового слуха).</w:t>
            </w:r>
          </w:p>
          <w:p w:rsidR="00D673E5" w:rsidRPr="008C4A9A" w:rsidRDefault="00D673E5" w:rsidP="004722CF">
            <w:pPr>
              <w:rPr>
                <w:b/>
                <w:i/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 xml:space="preserve">- «Узнай звучание своего аккордеона», «Колобок» </w:t>
            </w:r>
            <w:r w:rsidRPr="008C4A9A">
              <w:rPr>
                <w:b/>
                <w:i/>
                <w:sz w:val="28"/>
                <w:szCs w:val="28"/>
                <w:lang w:val="ru-RU"/>
              </w:rPr>
              <w:t>(развитие диатонического слуха)</w:t>
            </w:r>
          </w:p>
          <w:p w:rsidR="00D673E5" w:rsidRPr="008C4A9A" w:rsidRDefault="00D673E5" w:rsidP="004722CF">
            <w:pPr>
              <w:rPr>
                <w:b/>
                <w:i/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 xml:space="preserve">-  «Слушай внимательно!», «Волшебный волчок», «Музыкальный магазин», «Что делают в домике», «Наши песни»  </w:t>
            </w:r>
            <w:r w:rsidRPr="008C4A9A">
              <w:rPr>
                <w:b/>
                <w:i/>
                <w:sz w:val="28"/>
                <w:szCs w:val="28"/>
                <w:lang w:val="ru-RU"/>
              </w:rPr>
              <w:t>(развитие восприятия музыки и музыкальной памяти)</w:t>
            </w:r>
          </w:p>
          <w:p w:rsidR="00D673E5" w:rsidRPr="008C4A9A" w:rsidRDefault="00D673E5" w:rsidP="004722CF">
            <w:pPr>
              <w:ind w:left="180"/>
              <w:rPr>
                <w:b/>
                <w:lang w:val="ru-RU"/>
              </w:rPr>
            </w:pPr>
          </w:p>
        </w:tc>
      </w:tr>
      <w:tr w:rsidR="00D673E5" w:rsidRPr="004722CF" w:rsidTr="004722CF">
        <w:trPr>
          <w:cantSplit/>
          <w:trHeight w:val="2913"/>
        </w:trPr>
        <w:tc>
          <w:tcPr>
            <w:tcW w:w="364" w:type="dxa"/>
            <w:textDirection w:val="btLr"/>
          </w:tcPr>
          <w:p w:rsidR="00D673E5" w:rsidRPr="008C4A9A" w:rsidRDefault="00D673E5" w:rsidP="004722CF">
            <w:pPr>
              <w:ind w:left="180" w:right="113"/>
              <w:jc w:val="center"/>
              <w:rPr>
                <w:b/>
                <w:sz w:val="32"/>
                <w:szCs w:val="32"/>
                <w:lang w:val="ru-RU"/>
              </w:rPr>
            </w:pPr>
            <w:r w:rsidRPr="008C4A9A">
              <w:rPr>
                <w:b/>
                <w:sz w:val="32"/>
                <w:szCs w:val="32"/>
                <w:lang w:val="ru-RU"/>
              </w:rPr>
              <w:t>подготовительная</w:t>
            </w:r>
          </w:p>
        </w:tc>
        <w:tc>
          <w:tcPr>
            <w:tcW w:w="9842" w:type="dxa"/>
          </w:tcPr>
          <w:p w:rsidR="00D673E5" w:rsidRPr="008C4A9A" w:rsidRDefault="00D673E5" w:rsidP="004722CF">
            <w:pPr>
              <w:ind w:left="180"/>
              <w:rPr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>- «Угадай колокольчик», «Музыкальные лесенки»</w:t>
            </w:r>
          </w:p>
          <w:p w:rsidR="00D673E5" w:rsidRPr="008C4A9A" w:rsidRDefault="00D673E5" w:rsidP="004722CF">
            <w:pPr>
              <w:ind w:left="180"/>
              <w:rPr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 xml:space="preserve">- «Определи по ритму», «Выполни задание», «Учитесь танцевать» </w:t>
            </w:r>
            <w:r w:rsidRPr="008C4A9A">
              <w:rPr>
                <w:b/>
                <w:i/>
                <w:sz w:val="28"/>
                <w:szCs w:val="28"/>
                <w:lang w:val="ru-RU"/>
              </w:rPr>
              <w:t>(развитие чувства ритма);</w:t>
            </w:r>
          </w:p>
          <w:p w:rsidR="00D673E5" w:rsidRPr="008C4A9A" w:rsidRDefault="00D673E5" w:rsidP="004722CF">
            <w:pPr>
              <w:rPr>
                <w:b/>
                <w:i/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 xml:space="preserve">- «Угадай, на чем играю?», «Музыкальный домик», «Музыкальные загадки» </w:t>
            </w:r>
            <w:r w:rsidRPr="008C4A9A">
              <w:rPr>
                <w:b/>
                <w:i/>
                <w:sz w:val="28"/>
                <w:szCs w:val="28"/>
                <w:lang w:val="ru-RU"/>
              </w:rPr>
              <w:t>(развитие диатонического слуха)</w:t>
            </w:r>
          </w:p>
          <w:p w:rsidR="00D673E5" w:rsidRPr="008C4A9A" w:rsidRDefault="00D673E5" w:rsidP="004722CF">
            <w:pPr>
              <w:rPr>
                <w:b/>
                <w:i/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 xml:space="preserve">- «Узнай звучание своего аккордеона», «Колобок» </w:t>
            </w:r>
            <w:r w:rsidRPr="008C4A9A">
              <w:rPr>
                <w:b/>
                <w:i/>
                <w:sz w:val="28"/>
                <w:szCs w:val="28"/>
                <w:lang w:val="ru-RU"/>
              </w:rPr>
              <w:t>(развитие диатонического слуха)</w:t>
            </w:r>
          </w:p>
          <w:p w:rsidR="00D673E5" w:rsidRPr="008C4A9A" w:rsidRDefault="00D673E5" w:rsidP="004722CF">
            <w:pPr>
              <w:rPr>
                <w:b/>
                <w:i/>
                <w:sz w:val="28"/>
                <w:szCs w:val="28"/>
                <w:lang w:val="ru-RU"/>
              </w:rPr>
            </w:pPr>
            <w:r w:rsidRPr="008C4A9A">
              <w:rPr>
                <w:sz w:val="28"/>
                <w:szCs w:val="28"/>
                <w:lang w:val="ru-RU"/>
              </w:rPr>
              <w:t xml:space="preserve">- «Песня-танец-марш», «Волшебный волчок», «Назови композитора», «Узнай произведение», «Музыкальный будильник» </w:t>
            </w:r>
            <w:r w:rsidRPr="008C4A9A">
              <w:rPr>
                <w:b/>
                <w:i/>
                <w:sz w:val="28"/>
                <w:szCs w:val="28"/>
                <w:lang w:val="ru-RU"/>
              </w:rPr>
              <w:t>(развитие восприятия музыки и музыкальной памяти)</w:t>
            </w:r>
          </w:p>
          <w:p w:rsidR="00D673E5" w:rsidRPr="008C4A9A" w:rsidRDefault="00D673E5" w:rsidP="004722CF">
            <w:pPr>
              <w:ind w:left="180"/>
              <w:rPr>
                <w:sz w:val="28"/>
                <w:szCs w:val="28"/>
                <w:lang w:val="ru-RU"/>
              </w:rPr>
            </w:pPr>
          </w:p>
        </w:tc>
      </w:tr>
    </w:tbl>
    <w:p w:rsidR="00C32645" w:rsidRDefault="00C32645">
      <w:pPr>
        <w:rPr>
          <w:noProof/>
          <w:lang w:val="ru-RU"/>
        </w:rPr>
      </w:pPr>
      <w:bookmarkStart w:id="0" w:name="_GoBack"/>
      <w:bookmarkEnd w:id="0"/>
    </w:p>
    <w:p w:rsidR="00C32645" w:rsidRPr="00D673E5" w:rsidRDefault="00942422">
      <w:pPr>
        <w:rPr>
          <w:lang w:val="ru-RU"/>
        </w:rPr>
      </w:pPr>
      <w:r>
        <w:rPr>
          <w:lang w:val="ru-RU"/>
        </w:rPr>
        <w:t xml:space="preserve">     </w:t>
      </w:r>
      <w:r w:rsidR="00C32645">
        <w:rPr>
          <w:noProof/>
          <w:lang w:val="ru-RU"/>
        </w:rPr>
        <w:drawing>
          <wp:inline distT="0" distB="0" distL="0" distR="0" wp14:anchorId="45A96D13" wp14:editId="0FCA532A">
            <wp:extent cx="1358900" cy="1019175"/>
            <wp:effectExtent l="0" t="0" r="0" b="9525"/>
            <wp:docPr id="1" name="Рисунок 1" descr="C:\Users\Home\Desktop\img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esktop\img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80" cy="102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2645">
        <w:rPr>
          <w:lang w:val="ru-RU"/>
        </w:rPr>
        <w:t xml:space="preserve">   </w:t>
      </w:r>
      <w:r>
        <w:rPr>
          <w:lang w:val="ru-RU"/>
        </w:rPr>
        <w:t xml:space="preserve">     </w:t>
      </w:r>
      <w:r w:rsidR="00C32645">
        <w:rPr>
          <w:lang w:val="ru-RU"/>
        </w:rPr>
        <w:t xml:space="preserve">   </w:t>
      </w:r>
      <w:r w:rsidR="00C32645">
        <w:rPr>
          <w:noProof/>
          <w:lang w:val="ru-RU"/>
        </w:rPr>
        <w:drawing>
          <wp:inline distT="0" distB="0" distL="0" distR="0" wp14:anchorId="5FE51CE4" wp14:editId="73923E3A">
            <wp:extent cx="1390650" cy="1042988"/>
            <wp:effectExtent l="0" t="0" r="0" b="5080"/>
            <wp:docPr id="2" name="Рисунок 2" descr="C:\Users\Home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esktop\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881" cy="1046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4974">
        <w:rPr>
          <w:lang w:val="ru-RU"/>
        </w:rPr>
        <w:t xml:space="preserve">    </w:t>
      </w:r>
      <w:r>
        <w:rPr>
          <w:lang w:val="ru-RU"/>
        </w:rPr>
        <w:t xml:space="preserve">        </w:t>
      </w:r>
      <w:r w:rsidR="00874974">
        <w:rPr>
          <w:noProof/>
          <w:lang w:val="ru-RU"/>
        </w:rPr>
        <w:drawing>
          <wp:inline distT="0" distB="0" distL="0" distR="0" wp14:anchorId="4C6A2A62" wp14:editId="1FE8E06C">
            <wp:extent cx="1085850" cy="1085850"/>
            <wp:effectExtent l="0" t="0" r="0" b="0"/>
            <wp:docPr id="3" name="Рисунок 3" descr="C:\Users\Home\Desktop\abfb1968ca9ef23a4a976dda2ee88e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Desktop\abfb1968ca9ef23a4a976dda2ee88eb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339" cy="1085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4974">
        <w:rPr>
          <w:lang w:val="ru-RU"/>
        </w:rPr>
        <w:t xml:space="preserve">  </w:t>
      </w:r>
      <w:r>
        <w:rPr>
          <w:lang w:val="ru-RU"/>
        </w:rPr>
        <w:t xml:space="preserve">        </w:t>
      </w:r>
      <w:r>
        <w:rPr>
          <w:noProof/>
          <w:lang w:val="ru-RU"/>
        </w:rPr>
        <w:drawing>
          <wp:inline distT="0" distB="0" distL="0" distR="0" wp14:anchorId="43F65B83" wp14:editId="5D2186FB">
            <wp:extent cx="1409699" cy="1057275"/>
            <wp:effectExtent l="0" t="0" r="635" b="0"/>
            <wp:docPr id="4" name="Рисунок 4" descr="C:\Users\Home\Desktop\db000d55e7d2f37d2fb38410b3ee15fb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Desktop\db000d55e7d2f37d2fb38410b3ee15fb-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27" cy="1058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32645" w:rsidRPr="00D673E5" w:rsidSect="004722CF">
      <w:pgSz w:w="11906" w:h="16838"/>
      <w:pgMar w:top="284" w:right="567" w:bottom="568" w:left="709" w:header="709" w:footer="709" w:gutter="0"/>
      <w:pgBorders w:offsetFrom="page">
        <w:top w:val="musicNotes" w:sz="16" w:space="24" w:color="00B050"/>
        <w:left w:val="musicNotes" w:sz="16" w:space="24" w:color="00B050"/>
        <w:bottom w:val="musicNotes" w:sz="16" w:space="24" w:color="00B050"/>
        <w:right w:val="musicNotes" w:sz="16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3E5"/>
    <w:rsid w:val="00212246"/>
    <w:rsid w:val="004722CF"/>
    <w:rsid w:val="00874974"/>
    <w:rsid w:val="00942422"/>
    <w:rsid w:val="00C32645"/>
    <w:rsid w:val="00D36509"/>
    <w:rsid w:val="00D673E5"/>
    <w:rsid w:val="00DC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E5"/>
    <w:rPr>
      <w:sz w:val="24"/>
      <w:szCs w:val="24"/>
      <w:lang w:val="en-GB" w:eastAsia="ru-RU"/>
    </w:rPr>
  </w:style>
  <w:style w:type="paragraph" w:styleId="2">
    <w:name w:val="heading 2"/>
    <w:basedOn w:val="a"/>
    <w:next w:val="a"/>
    <w:link w:val="20"/>
    <w:qFormat/>
    <w:rsid w:val="00D36509"/>
    <w:pPr>
      <w:keepNext/>
      <w:spacing w:before="240" w:after="60" w:line="440" w:lineRule="atLeast"/>
      <w:outlineLvl w:val="1"/>
    </w:pPr>
    <w:rPr>
      <w:b/>
      <w:bCs/>
      <w:sz w:val="38"/>
      <w:szCs w:val="38"/>
      <w:lang w:val="ru-RU"/>
    </w:rPr>
  </w:style>
  <w:style w:type="paragraph" w:styleId="3">
    <w:name w:val="heading 3"/>
    <w:basedOn w:val="a"/>
    <w:next w:val="a"/>
    <w:link w:val="30"/>
    <w:qFormat/>
    <w:rsid w:val="00D36509"/>
    <w:pPr>
      <w:keepNext/>
      <w:spacing w:before="240" w:after="60" w:line="300" w:lineRule="atLeast"/>
      <w:outlineLvl w:val="2"/>
    </w:pPr>
    <w:rPr>
      <w:b/>
      <w:bCs/>
      <w:sz w:val="22"/>
      <w:szCs w:val="22"/>
      <w:lang w:val="ru-RU"/>
    </w:rPr>
  </w:style>
  <w:style w:type="paragraph" w:styleId="4">
    <w:name w:val="heading 4"/>
    <w:basedOn w:val="a"/>
    <w:next w:val="a"/>
    <w:link w:val="40"/>
    <w:qFormat/>
    <w:rsid w:val="00D36509"/>
    <w:pPr>
      <w:keepNext/>
      <w:spacing w:before="240" w:after="60" w:line="440" w:lineRule="atLeast"/>
      <w:outlineLvl w:val="3"/>
    </w:pPr>
    <w:rPr>
      <w:b/>
      <w:bCs/>
      <w:sz w:val="38"/>
      <w:szCs w:val="38"/>
      <w:lang w:val="ru-RU"/>
    </w:rPr>
  </w:style>
  <w:style w:type="paragraph" w:styleId="5">
    <w:name w:val="heading 5"/>
    <w:basedOn w:val="a"/>
    <w:next w:val="a"/>
    <w:link w:val="50"/>
    <w:qFormat/>
    <w:rsid w:val="00D36509"/>
    <w:pPr>
      <w:spacing w:before="240" w:after="60" w:line="340" w:lineRule="atLeast"/>
      <w:outlineLvl w:val="4"/>
    </w:pPr>
    <w:rPr>
      <w:b/>
      <w:bCs/>
      <w:sz w:val="27"/>
      <w:szCs w:val="27"/>
      <w:lang w:val="ru-RU"/>
    </w:rPr>
  </w:style>
  <w:style w:type="paragraph" w:styleId="6">
    <w:name w:val="heading 6"/>
    <w:basedOn w:val="a"/>
    <w:next w:val="a"/>
    <w:link w:val="60"/>
    <w:qFormat/>
    <w:rsid w:val="00D36509"/>
    <w:pPr>
      <w:spacing w:before="240" w:after="60" w:line="340" w:lineRule="atLeast"/>
      <w:outlineLvl w:val="5"/>
    </w:pPr>
    <w:rPr>
      <w:rFonts w:ascii="Arial" w:eastAsia="Arial" w:hAnsi="Arial" w:cs="Arial"/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6509"/>
    <w:rPr>
      <w:b/>
      <w:bCs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rsid w:val="00D36509"/>
    <w:rPr>
      <w:b/>
      <w:bCs/>
      <w:sz w:val="22"/>
      <w:szCs w:val="22"/>
      <w:lang w:eastAsia="ru-RU"/>
    </w:rPr>
  </w:style>
  <w:style w:type="character" w:customStyle="1" w:styleId="40">
    <w:name w:val="Заголовок 4 Знак"/>
    <w:basedOn w:val="a0"/>
    <w:link w:val="4"/>
    <w:rsid w:val="00D36509"/>
    <w:rPr>
      <w:b/>
      <w:bCs/>
      <w:sz w:val="38"/>
      <w:szCs w:val="38"/>
      <w:lang w:eastAsia="ru-RU"/>
    </w:rPr>
  </w:style>
  <w:style w:type="character" w:customStyle="1" w:styleId="50">
    <w:name w:val="Заголовок 5 Знак"/>
    <w:basedOn w:val="a0"/>
    <w:link w:val="5"/>
    <w:rsid w:val="00D36509"/>
    <w:rPr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D36509"/>
    <w:rPr>
      <w:rFonts w:ascii="Arial" w:eastAsia="Arial" w:hAnsi="Arial" w:cs="Arial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36509"/>
    <w:rPr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326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2645"/>
    <w:rPr>
      <w:rFonts w:ascii="Tahoma" w:hAnsi="Tahoma" w:cs="Tahoma"/>
      <w:sz w:val="16"/>
      <w:szCs w:val="16"/>
      <w:lang w:val="en-GB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E5"/>
    <w:rPr>
      <w:sz w:val="24"/>
      <w:szCs w:val="24"/>
      <w:lang w:val="en-GB" w:eastAsia="ru-RU"/>
    </w:rPr>
  </w:style>
  <w:style w:type="paragraph" w:styleId="2">
    <w:name w:val="heading 2"/>
    <w:basedOn w:val="a"/>
    <w:next w:val="a"/>
    <w:link w:val="20"/>
    <w:qFormat/>
    <w:rsid w:val="00D36509"/>
    <w:pPr>
      <w:keepNext/>
      <w:spacing w:before="240" w:after="60" w:line="440" w:lineRule="atLeast"/>
      <w:outlineLvl w:val="1"/>
    </w:pPr>
    <w:rPr>
      <w:b/>
      <w:bCs/>
      <w:sz w:val="38"/>
      <w:szCs w:val="38"/>
      <w:lang w:val="ru-RU"/>
    </w:rPr>
  </w:style>
  <w:style w:type="paragraph" w:styleId="3">
    <w:name w:val="heading 3"/>
    <w:basedOn w:val="a"/>
    <w:next w:val="a"/>
    <w:link w:val="30"/>
    <w:qFormat/>
    <w:rsid w:val="00D36509"/>
    <w:pPr>
      <w:keepNext/>
      <w:spacing w:before="240" w:after="60" w:line="300" w:lineRule="atLeast"/>
      <w:outlineLvl w:val="2"/>
    </w:pPr>
    <w:rPr>
      <w:b/>
      <w:bCs/>
      <w:sz w:val="22"/>
      <w:szCs w:val="22"/>
      <w:lang w:val="ru-RU"/>
    </w:rPr>
  </w:style>
  <w:style w:type="paragraph" w:styleId="4">
    <w:name w:val="heading 4"/>
    <w:basedOn w:val="a"/>
    <w:next w:val="a"/>
    <w:link w:val="40"/>
    <w:qFormat/>
    <w:rsid w:val="00D36509"/>
    <w:pPr>
      <w:keepNext/>
      <w:spacing w:before="240" w:after="60" w:line="440" w:lineRule="atLeast"/>
      <w:outlineLvl w:val="3"/>
    </w:pPr>
    <w:rPr>
      <w:b/>
      <w:bCs/>
      <w:sz w:val="38"/>
      <w:szCs w:val="38"/>
      <w:lang w:val="ru-RU"/>
    </w:rPr>
  </w:style>
  <w:style w:type="paragraph" w:styleId="5">
    <w:name w:val="heading 5"/>
    <w:basedOn w:val="a"/>
    <w:next w:val="a"/>
    <w:link w:val="50"/>
    <w:qFormat/>
    <w:rsid w:val="00D36509"/>
    <w:pPr>
      <w:spacing w:before="240" w:after="60" w:line="340" w:lineRule="atLeast"/>
      <w:outlineLvl w:val="4"/>
    </w:pPr>
    <w:rPr>
      <w:b/>
      <w:bCs/>
      <w:sz w:val="27"/>
      <w:szCs w:val="27"/>
      <w:lang w:val="ru-RU"/>
    </w:rPr>
  </w:style>
  <w:style w:type="paragraph" w:styleId="6">
    <w:name w:val="heading 6"/>
    <w:basedOn w:val="a"/>
    <w:next w:val="a"/>
    <w:link w:val="60"/>
    <w:qFormat/>
    <w:rsid w:val="00D36509"/>
    <w:pPr>
      <w:spacing w:before="240" w:after="60" w:line="340" w:lineRule="atLeast"/>
      <w:outlineLvl w:val="5"/>
    </w:pPr>
    <w:rPr>
      <w:rFonts w:ascii="Arial" w:eastAsia="Arial" w:hAnsi="Arial" w:cs="Arial"/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36509"/>
    <w:rPr>
      <w:b/>
      <w:bCs/>
      <w:sz w:val="38"/>
      <w:szCs w:val="38"/>
      <w:lang w:eastAsia="ru-RU"/>
    </w:rPr>
  </w:style>
  <w:style w:type="character" w:customStyle="1" w:styleId="30">
    <w:name w:val="Заголовок 3 Знак"/>
    <w:basedOn w:val="a0"/>
    <w:link w:val="3"/>
    <w:rsid w:val="00D36509"/>
    <w:rPr>
      <w:b/>
      <w:bCs/>
      <w:sz w:val="22"/>
      <w:szCs w:val="22"/>
      <w:lang w:eastAsia="ru-RU"/>
    </w:rPr>
  </w:style>
  <w:style w:type="character" w:customStyle="1" w:styleId="40">
    <w:name w:val="Заголовок 4 Знак"/>
    <w:basedOn w:val="a0"/>
    <w:link w:val="4"/>
    <w:rsid w:val="00D36509"/>
    <w:rPr>
      <w:b/>
      <w:bCs/>
      <w:sz w:val="38"/>
      <w:szCs w:val="38"/>
      <w:lang w:eastAsia="ru-RU"/>
    </w:rPr>
  </w:style>
  <w:style w:type="character" w:customStyle="1" w:styleId="50">
    <w:name w:val="Заголовок 5 Знак"/>
    <w:basedOn w:val="a0"/>
    <w:link w:val="5"/>
    <w:rsid w:val="00D36509"/>
    <w:rPr>
      <w:b/>
      <w:bCs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D36509"/>
    <w:rPr>
      <w:rFonts w:ascii="Arial" w:eastAsia="Arial" w:hAnsi="Arial" w:cs="Arial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36509"/>
    <w:rPr>
      <w:sz w:val="22"/>
      <w:szCs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326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2645"/>
    <w:rPr>
      <w:rFonts w:ascii="Tahoma" w:hAnsi="Tahoma" w:cs="Tahoma"/>
      <w:sz w:val="16"/>
      <w:szCs w:val="16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249</Words>
  <Characters>1421</Characters>
  <Application>Microsoft Office Word</Application>
  <DocSecurity>0</DocSecurity>
  <Lines>11</Lines>
  <Paragraphs>3</Paragraphs>
  <ScaleCrop>false</ScaleCrop>
  <Company>*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5</cp:revision>
  <dcterms:created xsi:type="dcterms:W3CDTF">2021-05-06T06:35:00Z</dcterms:created>
  <dcterms:modified xsi:type="dcterms:W3CDTF">2021-05-06T07:10:00Z</dcterms:modified>
</cp:coreProperties>
</file>