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курсу </w:t>
      </w:r>
      <w:r w:rsidR="0045023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«Родной русский язык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класс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5357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938"/>
        <w:gridCol w:w="6414"/>
        <w:gridCol w:w="1236"/>
        <w:gridCol w:w="1017"/>
        <w:gridCol w:w="1015"/>
      </w:tblGrid>
      <w:tr w:rsidR="00627AFA" w:rsidRPr="00DF5038" w:rsidTr="00627AFA">
        <w:trPr>
          <w:trHeight w:val="306"/>
        </w:trPr>
        <w:tc>
          <w:tcPr>
            <w:tcW w:w="441" w:type="pct"/>
            <w:vMerge w:val="restar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20" w:type="pct"/>
            <w:vMerge w:val="restar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582" w:type="pct"/>
            <w:vMerge w:val="restar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57" w:type="pct"/>
            <w:gridSpan w:val="2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627AFA" w:rsidRPr="00DF5038" w:rsidTr="00627AFA">
        <w:trPr>
          <w:trHeight w:val="410"/>
        </w:trPr>
        <w:tc>
          <w:tcPr>
            <w:tcW w:w="441" w:type="pct"/>
            <w:vMerge/>
            <w:hideMark/>
          </w:tcPr>
          <w:p w:rsidR="00627AFA" w:rsidRPr="00DF5038" w:rsidRDefault="00627AFA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0" w:type="pct"/>
            <w:vMerge/>
            <w:hideMark/>
          </w:tcPr>
          <w:p w:rsidR="00627AFA" w:rsidRPr="00DF5038" w:rsidRDefault="00627AFA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" w:type="pct"/>
            <w:vMerge/>
            <w:hideMark/>
          </w:tcPr>
          <w:p w:rsidR="00627AFA" w:rsidRPr="00DF5038" w:rsidRDefault="00627AFA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pc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" w:type="pct"/>
            <w:hideMark/>
          </w:tcPr>
          <w:p w:rsidR="00627AFA" w:rsidRPr="00DF5038" w:rsidRDefault="00627AFA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</w:t>
            </w:r>
          </w:p>
        </w:tc>
      </w:tr>
      <w:tr w:rsidR="00627AFA" w:rsidRPr="00DF5038" w:rsidTr="00627AFA">
        <w:trPr>
          <w:trHeight w:val="271"/>
        </w:trPr>
        <w:tc>
          <w:tcPr>
            <w:tcW w:w="441" w:type="pct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</w:tcPr>
          <w:p w:rsidR="00627AFA" w:rsidRPr="00627AFA" w:rsidRDefault="00627AFA" w:rsidP="00627A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4502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Секреты речи и текста</w:t>
            </w:r>
          </w:p>
        </w:tc>
        <w:tc>
          <w:tcPr>
            <w:tcW w:w="582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8ч</w:t>
            </w:r>
          </w:p>
        </w:tc>
        <w:tc>
          <w:tcPr>
            <w:tcW w:w="479" w:type="pct"/>
          </w:tcPr>
          <w:p w:rsidR="00627AFA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1"/>
        </w:trPr>
        <w:tc>
          <w:tcPr>
            <w:tcW w:w="441" w:type="pct"/>
            <w:hideMark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0" w:type="pct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1)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Как люди общаются друг с другом.</w:t>
            </w:r>
            <w:r w:rsidRPr="00450232">
              <w:rPr>
                <w:rFonts w:ascii="Times New Roman" w:hAnsi="Times New Roman" w:cs="Times New Roman"/>
                <w:sz w:val="24"/>
                <w:szCs w:val="24"/>
              </w:rPr>
              <w:t xml:space="preserve"> Предмет и слово. Слова, называющие предметы. Слова, называющие действия. Слова, называющие признаки.</w:t>
            </w:r>
          </w:p>
        </w:tc>
        <w:tc>
          <w:tcPr>
            <w:tcW w:w="582" w:type="pct"/>
            <w:hideMark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5"/>
        </w:trPr>
        <w:tc>
          <w:tcPr>
            <w:tcW w:w="441" w:type="pct"/>
            <w:hideMark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0" w:type="pct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450232">
              <w:rPr>
                <w:rFonts w:ascii="Times New Roman" w:hAnsi="Times New Roman" w:cs="Times New Roman"/>
                <w:sz w:val="24"/>
                <w:szCs w:val="24"/>
              </w:rPr>
              <w:t>Связь слов и высказываний. Служебные слова.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Общение. Устная и письменная речь.</w:t>
            </w:r>
          </w:p>
        </w:tc>
        <w:tc>
          <w:tcPr>
            <w:tcW w:w="582" w:type="pct"/>
            <w:hideMark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65"/>
        </w:trPr>
        <w:tc>
          <w:tcPr>
            <w:tcW w:w="441" w:type="pct"/>
            <w:hideMark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0" w:type="pct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450232"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звуки. Ударение. Звонкие и глухие согласные звуки. Твердые и мягкие согласные звуки.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Вежливые слова.</w:t>
            </w:r>
          </w:p>
        </w:tc>
        <w:tc>
          <w:tcPr>
            <w:tcW w:w="582" w:type="pct"/>
            <w:hideMark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3"/>
        </w:trPr>
        <w:tc>
          <w:tcPr>
            <w:tcW w:w="441" w:type="pct"/>
            <w:hideMark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0" w:type="pct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4)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Вежливые слова.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Стандартные обороты речи для участия в диалоге (Как вежливо попросить? Как похвалить товарища? Как правильно отблагодарить?)</w:t>
            </w:r>
          </w:p>
        </w:tc>
        <w:tc>
          <w:tcPr>
            <w:tcW w:w="582" w:type="pct"/>
            <w:hideMark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330"/>
        </w:trPr>
        <w:tc>
          <w:tcPr>
            <w:tcW w:w="441" w:type="pct"/>
            <w:hideMark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5)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Как люди приветствуют друг друга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Секреты диалога: учимся разговаривать друг с другом и со взрослыми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  <w:hideMark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349"/>
        </w:trPr>
        <w:tc>
          <w:tcPr>
            <w:tcW w:w="441" w:type="pct"/>
            <w:hideMark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6)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Зачем людям имена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Имена в малых жанрах фольклора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  <w:hideMark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320"/>
        </w:trPr>
        <w:tc>
          <w:tcPr>
            <w:tcW w:w="441" w:type="pct"/>
            <w:hideMark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AFA" w:rsidRPr="00450232" w:rsidRDefault="00627AFA" w:rsidP="0045023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7)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Спрашиваем и отвечаем.</w:t>
            </w:r>
          </w:p>
        </w:tc>
        <w:tc>
          <w:tcPr>
            <w:tcW w:w="582" w:type="pct"/>
            <w:hideMark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1"/>
        </w:trPr>
        <w:tc>
          <w:tcPr>
            <w:tcW w:w="441" w:type="pct"/>
            <w:hideMark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450232" w:rsidRDefault="00627AFA" w:rsidP="004502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8)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Цели и виды вопросов (вопрос </w:t>
            </w:r>
            <w:r w:rsidRPr="0045023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>уточнение, вопрос как запрос на новое содержание)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  <w:hideMark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1"/>
        </w:trPr>
        <w:tc>
          <w:tcPr>
            <w:tcW w:w="441" w:type="pct"/>
          </w:tcPr>
          <w:p w:rsidR="00627AFA" w:rsidRPr="00450232" w:rsidRDefault="00627AFA" w:rsidP="0045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627AFA" w:rsidRDefault="00627AFA" w:rsidP="00627A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4502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Язык в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действии</w:t>
            </w:r>
          </w:p>
        </w:tc>
        <w:tc>
          <w:tcPr>
            <w:tcW w:w="582" w:type="pct"/>
          </w:tcPr>
          <w:p w:rsidR="00627AFA" w:rsidRPr="002854B0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10ч</w:t>
            </w:r>
          </w:p>
        </w:tc>
        <w:tc>
          <w:tcPr>
            <w:tcW w:w="479" w:type="pct"/>
          </w:tcPr>
          <w:p w:rsidR="00627AFA" w:rsidRDefault="00627AFA" w:rsidP="00450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2854B0" w:rsidRDefault="00627AFA" w:rsidP="00450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51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Выделяем голосом важные слова.</w:t>
            </w:r>
          </w:p>
        </w:tc>
        <w:tc>
          <w:tcPr>
            <w:tcW w:w="582" w:type="pct"/>
            <w:hideMark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51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2)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Роль логического ударения.</w:t>
            </w:r>
          </w:p>
        </w:tc>
        <w:tc>
          <w:tcPr>
            <w:tcW w:w="582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1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3)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Роль логического ударения.</w:t>
            </w:r>
          </w:p>
        </w:tc>
        <w:tc>
          <w:tcPr>
            <w:tcW w:w="582" w:type="pct"/>
            <w:hideMark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6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4)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Как можно играть звуками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  <w:hideMark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6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5)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Звукопись в стихотворном художественном тексте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6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6)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Где поставить ударение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  <w:hideMark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310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7)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Где поставить ударение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  <w:hideMark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3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8)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Смыслоразличительная роль ударения</w:t>
            </w:r>
          </w:p>
        </w:tc>
        <w:tc>
          <w:tcPr>
            <w:tcW w:w="582" w:type="pct"/>
            <w:hideMark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3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9)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Как сочетаются слова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86"/>
        </w:trPr>
        <w:tc>
          <w:tcPr>
            <w:tcW w:w="441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DF05E2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10) </w:t>
            </w:r>
            <w:r w:rsidRPr="00DF05E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Наблюдение за сочетаемостью слов (пропедевтическая работа по предупреждению ошибок в сочетаемости слов)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.</w:t>
            </w:r>
          </w:p>
        </w:tc>
        <w:tc>
          <w:tcPr>
            <w:tcW w:w="582" w:type="pct"/>
            <w:hideMark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86"/>
        </w:trPr>
        <w:tc>
          <w:tcPr>
            <w:tcW w:w="441" w:type="pct"/>
          </w:tcPr>
          <w:p w:rsidR="00627AFA" w:rsidRDefault="00627AFA" w:rsidP="00DF05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627AFA" w:rsidRDefault="00627AFA" w:rsidP="00627A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DF05E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Русский язык: прошлое и настоящее </w:t>
            </w:r>
          </w:p>
        </w:tc>
        <w:tc>
          <w:tcPr>
            <w:tcW w:w="582" w:type="pct"/>
          </w:tcPr>
          <w:p w:rsidR="00627AFA" w:rsidRPr="005B16DF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12ч</w:t>
            </w:r>
          </w:p>
        </w:tc>
        <w:tc>
          <w:tcPr>
            <w:tcW w:w="479" w:type="pct"/>
          </w:tcPr>
          <w:p w:rsidR="00627AFA" w:rsidRDefault="00627AFA" w:rsidP="00DF0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5B16DF" w:rsidRDefault="00627AFA" w:rsidP="00DF0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420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Как писали в старину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Особенности оформления книг в Древней Руси: оформление красной строки и заставок. 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420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2)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Как писали в старину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Особенности оформления книг в Древней Руси: оформление красной строки и заставок.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420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3)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Сведения об истории русской письменности: как появились буквы современного русского алфавита.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96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4)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Практическая работа «Оформление буквиц и заставок»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73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widowControl w:val="0"/>
              <w:spacing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5) 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Дом в старину: что как называлось.</w:t>
            </w:r>
          </w:p>
          <w:p w:rsidR="00627AFA" w:rsidRPr="009D2900" w:rsidRDefault="00627AFA" w:rsidP="009D2900">
            <w:pPr>
              <w:widowControl w:val="0"/>
              <w:spacing w:line="22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420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widowControl w:val="0"/>
              <w:spacing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6) 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Слова, обозначающие предметы традиционного русского быта: дом в старину: что как называлось </w:t>
            </w:r>
            <w:r w:rsidRPr="009D29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(изба, терем, хоромы, горница, светлица, светец, лучина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 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д.)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420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widowControl w:val="0"/>
              <w:spacing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7) 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Слова, обозначающие предметы традиционного русского быта: дом в старину: что как называлось </w:t>
            </w:r>
            <w:r w:rsidRPr="009D29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(изба, терем, хоромы, горница, светлица, светец, лучина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 т.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д.)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420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widowControl w:val="0"/>
              <w:spacing w:line="23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8) 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Дом в старину: что как называлось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Слова, обозначаю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щие предметы традиционного русского быта: дом в старину: что как называлось </w:t>
            </w:r>
            <w:r w:rsidRPr="009D29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(изба, терем, хоромы, горница, светлица, светец, лучина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)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90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9)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Во что одевались в старину.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68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10)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Во что одевались в старину.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397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widowControl w:val="0"/>
              <w:spacing w:line="22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11) 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Слова, обозначающие предметы традиционного русского быта: как называлось то, во что одевались в старину (</w:t>
            </w:r>
            <w:r w:rsidRPr="009D29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кафтан, кушак, рубаха, сарафан, лапти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 т. д.)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420"/>
        </w:trPr>
        <w:tc>
          <w:tcPr>
            <w:tcW w:w="441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widowControl w:val="0"/>
              <w:spacing w:line="22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12) 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Слова, обозначающие предметы традиционного русского быта: как называлось то, во что одевались в старину (</w:t>
            </w:r>
            <w:r w:rsidRPr="009D29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кафтан, кушак, рубаха, сарафан, лапти</w:t>
            </w:r>
            <w:r w:rsidRPr="009D2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 т. д.)</w:t>
            </w:r>
          </w:p>
        </w:tc>
        <w:tc>
          <w:tcPr>
            <w:tcW w:w="582" w:type="pct"/>
            <w:hideMark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DF5038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DF5038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95"/>
        </w:trPr>
        <w:tc>
          <w:tcPr>
            <w:tcW w:w="441" w:type="pct"/>
          </w:tcPr>
          <w:p w:rsidR="00627AFA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627AFA" w:rsidRDefault="00627AFA" w:rsidP="00627A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290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Секреты речи и текста</w:t>
            </w:r>
            <w:r w:rsidRPr="009D29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продолжение </w:t>
            </w:r>
          </w:p>
        </w:tc>
        <w:tc>
          <w:tcPr>
            <w:tcW w:w="582" w:type="pct"/>
          </w:tcPr>
          <w:p w:rsidR="00627AFA" w:rsidRPr="0089500C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3ч</w:t>
            </w:r>
          </w:p>
        </w:tc>
        <w:tc>
          <w:tcPr>
            <w:tcW w:w="479" w:type="pct"/>
          </w:tcPr>
          <w:p w:rsidR="00627AFA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89500C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95"/>
        </w:trPr>
        <w:tc>
          <w:tcPr>
            <w:tcW w:w="441" w:type="pct"/>
          </w:tcPr>
          <w:p w:rsidR="00627AFA" w:rsidRPr="0089500C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1)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Сравниваем тексты</w:t>
            </w:r>
          </w:p>
        </w:tc>
        <w:tc>
          <w:tcPr>
            <w:tcW w:w="582" w:type="pct"/>
            <w:hideMark/>
          </w:tcPr>
          <w:p w:rsidR="00627AFA" w:rsidRPr="0089500C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89500C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89500C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59"/>
        </w:trPr>
        <w:tc>
          <w:tcPr>
            <w:tcW w:w="441" w:type="pct"/>
          </w:tcPr>
          <w:p w:rsidR="00627AFA" w:rsidRPr="0089500C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2)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Сопоставление текстов</w:t>
            </w:r>
          </w:p>
        </w:tc>
        <w:tc>
          <w:tcPr>
            <w:tcW w:w="582" w:type="pct"/>
            <w:hideMark/>
          </w:tcPr>
          <w:p w:rsidR="00627AFA" w:rsidRPr="0089500C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89500C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89500C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AFA" w:rsidRPr="00DF5038" w:rsidTr="00627AFA">
        <w:trPr>
          <w:trHeight w:val="262"/>
        </w:trPr>
        <w:tc>
          <w:tcPr>
            <w:tcW w:w="441" w:type="pct"/>
          </w:tcPr>
          <w:p w:rsidR="00627AFA" w:rsidRPr="0089500C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AFA" w:rsidRPr="009D2900" w:rsidRDefault="00627AFA" w:rsidP="009D29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3) </w:t>
            </w:r>
            <w:r w:rsidRPr="009D2900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Проект «Секреты речи».</w:t>
            </w:r>
          </w:p>
        </w:tc>
        <w:tc>
          <w:tcPr>
            <w:tcW w:w="582" w:type="pct"/>
            <w:hideMark/>
          </w:tcPr>
          <w:p w:rsidR="00627AFA" w:rsidRPr="0089500C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627AFA" w:rsidRPr="0089500C" w:rsidRDefault="00627AFA" w:rsidP="009D2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pct"/>
          </w:tcPr>
          <w:p w:rsidR="00627AFA" w:rsidRPr="0089500C" w:rsidRDefault="00627AFA" w:rsidP="009D2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DF5038" w:rsidRPr="00DF5038" w:rsidSect="000D26E9">
          <w:pgSz w:w="11906" w:h="16838"/>
          <w:pgMar w:top="568" w:right="850" w:bottom="568" w:left="1134" w:header="708" w:footer="708" w:gutter="0"/>
          <w:cols w:space="720"/>
        </w:sectPr>
      </w:pPr>
    </w:p>
    <w:p w:rsidR="00942541" w:rsidRDefault="00942541"/>
    <w:sectPr w:rsidR="00942541" w:rsidSect="00DF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F5E8F"/>
    <w:multiLevelType w:val="hybridMultilevel"/>
    <w:tmpl w:val="94585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4"/>
    <w:rsid w:val="00050A85"/>
    <w:rsid w:val="0005559A"/>
    <w:rsid w:val="00064F7E"/>
    <w:rsid w:val="000939BB"/>
    <w:rsid w:val="000B10C6"/>
    <w:rsid w:val="000D26E9"/>
    <w:rsid w:val="00147AFB"/>
    <w:rsid w:val="001B1392"/>
    <w:rsid w:val="002854B0"/>
    <w:rsid w:val="002E7C97"/>
    <w:rsid w:val="00353C75"/>
    <w:rsid w:val="00450232"/>
    <w:rsid w:val="004A1108"/>
    <w:rsid w:val="005B16DF"/>
    <w:rsid w:val="00622CFE"/>
    <w:rsid w:val="00622F83"/>
    <w:rsid w:val="00627AFA"/>
    <w:rsid w:val="00661C85"/>
    <w:rsid w:val="00664109"/>
    <w:rsid w:val="0068372C"/>
    <w:rsid w:val="006A0BB2"/>
    <w:rsid w:val="00732844"/>
    <w:rsid w:val="00816C11"/>
    <w:rsid w:val="008404F4"/>
    <w:rsid w:val="0089500C"/>
    <w:rsid w:val="00900304"/>
    <w:rsid w:val="00942541"/>
    <w:rsid w:val="00942D88"/>
    <w:rsid w:val="00967A3B"/>
    <w:rsid w:val="009D2900"/>
    <w:rsid w:val="00AA717C"/>
    <w:rsid w:val="00B30DD0"/>
    <w:rsid w:val="00B41F21"/>
    <w:rsid w:val="00C2057B"/>
    <w:rsid w:val="00C551FF"/>
    <w:rsid w:val="00DD49E0"/>
    <w:rsid w:val="00DE62D7"/>
    <w:rsid w:val="00DF05E2"/>
    <w:rsid w:val="00DF5038"/>
    <w:rsid w:val="00E62376"/>
    <w:rsid w:val="00E810D0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9F3F2-9FF5-4DE5-8734-9C172803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F5038"/>
  </w:style>
  <w:style w:type="paragraph" w:styleId="a3">
    <w:name w:val="Normal (Web)"/>
    <w:basedOn w:val="a"/>
    <w:uiPriority w:val="99"/>
    <w:semiHidden/>
    <w:unhideWhenUsed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F50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F50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DF50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F503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F5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F503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DF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DF503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Заголовок 3+"/>
    <w:basedOn w:val="a"/>
    <w:uiPriority w:val="99"/>
    <w:rsid w:val="00DF503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msolistparagraph0">
    <w:name w:val="msolistparagraph"/>
    <w:basedOn w:val="a"/>
    <w:uiPriority w:val="99"/>
    <w:rsid w:val="00DF5038"/>
    <w:pPr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c27">
    <w:name w:val="c27"/>
    <w:basedOn w:val="a"/>
    <w:uiPriority w:val="99"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F5038"/>
  </w:style>
  <w:style w:type="table" w:styleId="af0">
    <w:name w:val="Table Grid"/>
    <w:basedOn w:val="a1"/>
    <w:uiPriority w:val="99"/>
    <w:rsid w:val="00DF503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DF503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Пользователь</cp:lastModifiedBy>
  <cp:revision>13</cp:revision>
  <cp:lastPrinted>2021-10-04T12:59:00Z</cp:lastPrinted>
  <dcterms:created xsi:type="dcterms:W3CDTF">2016-10-02T19:16:00Z</dcterms:created>
  <dcterms:modified xsi:type="dcterms:W3CDTF">2021-10-04T12:59:00Z</dcterms:modified>
</cp:coreProperties>
</file>