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AA2" w:rsidRDefault="00805AA2" w:rsidP="00805AA2">
      <w:pPr>
        <w:ind w:left="360"/>
        <w:rPr>
          <w:b/>
          <w:sz w:val="28"/>
          <w:szCs w:val="28"/>
        </w:rPr>
      </w:pPr>
      <w:r w:rsidRPr="00893282">
        <w:rPr>
          <w:b/>
          <w:sz w:val="28"/>
          <w:szCs w:val="28"/>
        </w:rPr>
        <w:t>Технологическая карта на примере одного урока</w:t>
      </w:r>
    </w:p>
    <w:tbl>
      <w:tblPr>
        <w:tblStyle w:val="a4"/>
        <w:tblpPr w:leftFromText="180" w:rightFromText="180" w:vertAnchor="text" w:horzAnchor="margin" w:tblpXSpec="right" w:tblpY="436"/>
        <w:tblW w:w="5000" w:type="pct"/>
        <w:tblLook w:val="04A0"/>
      </w:tblPr>
      <w:tblGrid>
        <w:gridCol w:w="5341"/>
        <w:gridCol w:w="5341"/>
      </w:tblGrid>
      <w:tr w:rsidR="00805AA2" w:rsidRPr="007F43CF" w:rsidTr="00B1378B">
        <w:tc>
          <w:tcPr>
            <w:tcW w:w="5000" w:type="pct"/>
            <w:gridSpan w:val="2"/>
          </w:tcPr>
          <w:p w:rsidR="00805AA2" w:rsidRPr="007F43CF" w:rsidRDefault="00805AA2" w:rsidP="00B1378B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 xml:space="preserve">2                                                                </w:t>
            </w:r>
            <w:r w:rsidRPr="007F43CF">
              <w:rPr>
                <w:b/>
                <w:bCs/>
              </w:rPr>
              <w:t>ЦЕЛЕВОЙ БЛОК.</w:t>
            </w:r>
          </w:p>
        </w:tc>
      </w:tr>
      <w:tr w:rsidR="00805AA2" w:rsidRPr="007F43CF" w:rsidTr="00B1378B">
        <w:tc>
          <w:tcPr>
            <w:tcW w:w="2500" w:type="pct"/>
          </w:tcPr>
          <w:p w:rsidR="00805AA2" w:rsidRPr="007F43CF" w:rsidRDefault="00805AA2" w:rsidP="00B1378B">
            <w:pPr>
              <w:pStyle w:val="Default"/>
            </w:pPr>
            <w:r w:rsidRPr="007F43CF">
              <w:t xml:space="preserve">Тема урока: </w:t>
            </w:r>
          </w:p>
        </w:tc>
        <w:tc>
          <w:tcPr>
            <w:tcW w:w="2500" w:type="pct"/>
          </w:tcPr>
          <w:p w:rsidR="00805AA2" w:rsidRPr="00DA1E04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A1E04">
              <w:rPr>
                <w:rFonts w:cs="Times New Roman"/>
                <w:sz w:val="24"/>
                <w:szCs w:val="24"/>
              </w:rPr>
              <w:t>Обозначение натуральных чисел</w:t>
            </w:r>
            <w:r>
              <w:rPr>
                <w:rFonts w:cs="Times New Roman"/>
                <w:sz w:val="24"/>
                <w:szCs w:val="24"/>
              </w:rPr>
              <w:t xml:space="preserve"> (3-1)</w:t>
            </w:r>
          </w:p>
        </w:tc>
      </w:tr>
      <w:tr w:rsidR="00805AA2" w:rsidRPr="007F43CF" w:rsidTr="00B1378B">
        <w:tc>
          <w:tcPr>
            <w:tcW w:w="2500" w:type="pct"/>
          </w:tcPr>
          <w:p w:rsidR="00805AA2" w:rsidRPr="007F43CF" w:rsidRDefault="00805AA2" w:rsidP="00B1378B">
            <w:pPr>
              <w:pStyle w:val="Default"/>
            </w:pPr>
            <w:r w:rsidRPr="007F43CF">
              <w:t>Цель урока</w:t>
            </w:r>
          </w:p>
        </w:tc>
        <w:tc>
          <w:tcPr>
            <w:tcW w:w="2500" w:type="pct"/>
          </w:tcPr>
          <w:p w:rsidR="00805AA2" w:rsidRDefault="00805AA2" w:rsidP="00B1378B">
            <w:pPr>
              <w:pStyle w:val="Default"/>
              <w:jc w:val="center"/>
            </w:pPr>
            <w:r>
              <w:t>Знать понятие натурального числа, натурального ряда, разряды; знать понятие однозначного, двузначного, многозначного чисел, классы чисел; уметь читать числа и записывать числа цифрами.</w:t>
            </w:r>
          </w:p>
          <w:p w:rsidR="00805AA2" w:rsidRPr="007F43CF" w:rsidRDefault="00805AA2" w:rsidP="00B1378B">
            <w:pPr>
              <w:pStyle w:val="Default"/>
            </w:pPr>
          </w:p>
        </w:tc>
      </w:tr>
      <w:tr w:rsidR="00805AA2" w:rsidRPr="007F43CF" w:rsidTr="00B1378B">
        <w:tc>
          <w:tcPr>
            <w:tcW w:w="2500" w:type="pct"/>
          </w:tcPr>
          <w:p w:rsidR="00805AA2" w:rsidRPr="007F43CF" w:rsidRDefault="00805AA2" w:rsidP="00B1378B">
            <w:pPr>
              <w:pStyle w:val="Default"/>
            </w:pPr>
            <w:r w:rsidRPr="007F43CF">
              <w:t xml:space="preserve">Планируемые результаты: </w:t>
            </w:r>
          </w:p>
          <w:p w:rsidR="00805AA2" w:rsidRPr="007F43CF" w:rsidRDefault="00805AA2" w:rsidP="00805AA2">
            <w:pPr>
              <w:pStyle w:val="Default"/>
              <w:numPr>
                <w:ilvl w:val="0"/>
                <w:numId w:val="1"/>
              </w:numPr>
            </w:pPr>
            <w:r w:rsidRPr="007F43CF">
              <w:t>Предметные</w:t>
            </w:r>
          </w:p>
          <w:p w:rsidR="00805AA2" w:rsidRPr="007F43CF" w:rsidRDefault="00805AA2" w:rsidP="00805AA2">
            <w:pPr>
              <w:pStyle w:val="Default"/>
              <w:numPr>
                <w:ilvl w:val="0"/>
                <w:numId w:val="1"/>
              </w:numPr>
            </w:pPr>
            <w:r w:rsidRPr="007F43CF">
              <w:t>Универсальные учебные действия</w:t>
            </w:r>
          </w:p>
          <w:p w:rsidR="00805AA2" w:rsidRPr="007F43CF" w:rsidRDefault="00805AA2" w:rsidP="00B1378B">
            <w:pPr>
              <w:pStyle w:val="Default"/>
              <w:jc w:val="center"/>
            </w:pPr>
          </w:p>
        </w:tc>
        <w:tc>
          <w:tcPr>
            <w:tcW w:w="2500" w:type="pct"/>
          </w:tcPr>
          <w:p w:rsidR="00805AA2" w:rsidRDefault="00805AA2" w:rsidP="00B1378B">
            <w:pPr>
              <w:pStyle w:val="Default"/>
              <w:jc w:val="center"/>
            </w:pPr>
            <w:r>
              <w:t>Формирование представления о математике как о методе познания действительности.</w:t>
            </w:r>
          </w:p>
          <w:p w:rsidR="00805AA2" w:rsidRDefault="00805AA2" w:rsidP="00B1378B">
            <w:pPr>
              <w:pStyle w:val="Default"/>
            </w:pPr>
            <w:r w:rsidRPr="00C46C23">
              <w:rPr>
                <w:b/>
              </w:rPr>
              <w:t>Коммуникативные:</w:t>
            </w:r>
            <w:r>
              <w:t xml:space="preserve"> развить у учащихся </w:t>
            </w:r>
            <w:proofErr w:type="spellStart"/>
            <w:r>
              <w:t>предстваления</w:t>
            </w:r>
            <w:proofErr w:type="spellEnd"/>
            <w:r>
              <w:t xml:space="preserve"> о месте математики в системе наук;</w:t>
            </w:r>
          </w:p>
          <w:p w:rsidR="00805AA2" w:rsidRDefault="00805AA2" w:rsidP="00B1378B">
            <w:pPr>
              <w:pStyle w:val="Default"/>
            </w:pPr>
            <w:r w:rsidRPr="00C46C23">
              <w:rPr>
                <w:b/>
              </w:rPr>
              <w:t>Регулятивные:</w:t>
            </w:r>
            <w:r>
              <w:t xml:space="preserve"> осознавать самого себя как движущую силу </w:t>
            </w:r>
            <w:proofErr w:type="spellStart"/>
            <w:r>
              <w:t>научения</w:t>
            </w:r>
            <w:proofErr w:type="spellEnd"/>
            <w:r>
              <w:t>, способность к мобилизации сил и энергии, к волевому усили</w:t>
            </w:r>
            <w:proofErr w:type="gramStart"/>
            <w:r>
              <w:t>ю-</w:t>
            </w:r>
            <w:proofErr w:type="gramEnd"/>
            <w:r>
              <w:t xml:space="preserve"> выбору в ситуации мотивационного конфликта, к преодолению препятствий.</w:t>
            </w:r>
          </w:p>
          <w:p w:rsidR="00805AA2" w:rsidRPr="007F43CF" w:rsidRDefault="00805AA2" w:rsidP="00B1378B">
            <w:pPr>
              <w:pStyle w:val="Default"/>
            </w:pPr>
            <w:r w:rsidRPr="00C46C23">
              <w:rPr>
                <w:b/>
              </w:rPr>
              <w:t>Познавательные</w:t>
            </w:r>
            <w:r>
              <w:t>: сравнивать различные объекты; выделять из множества один или несколько объектов, общие свойства.</w:t>
            </w:r>
          </w:p>
        </w:tc>
      </w:tr>
      <w:tr w:rsidR="00805AA2" w:rsidRPr="007F43CF" w:rsidTr="00B1378B">
        <w:tc>
          <w:tcPr>
            <w:tcW w:w="5000" w:type="pct"/>
            <w:gridSpan w:val="2"/>
          </w:tcPr>
          <w:p w:rsidR="00805AA2" w:rsidRPr="007F43CF" w:rsidRDefault="00805AA2" w:rsidP="00B1378B">
            <w:pPr>
              <w:pStyle w:val="Default"/>
              <w:jc w:val="center"/>
            </w:pPr>
            <w:r w:rsidRPr="007F43CF">
              <w:rPr>
                <w:b/>
                <w:bCs/>
              </w:rPr>
              <w:t>ИНСТРУМЕНТАЛЬНЫЙ БЛОК.</w:t>
            </w:r>
          </w:p>
        </w:tc>
      </w:tr>
      <w:tr w:rsidR="00805AA2" w:rsidRPr="007F43CF" w:rsidTr="00B1378B">
        <w:tc>
          <w:tcPr>
            <w:tcW w:w="2500" w:type="pct"/>
          </w:tcPr>
          <w:p w:rsidR="00805AA2" w:rsidRPr="007F43CF" w:rsidRDefault="00805AA2" w:rsidP="00B1378B">
            <w:pPr>
              <w:pStyle w:val="Default"/>
            </w:pPr>
            <w:r w:rsidRPr="007F43CF">
              <w:t xml:space="preserve">Тип урока: </w:t>
            </w:r>
          </w:p>
        </w:tc>
        <w:tc>
          <w:tcPr>
            <w:tcW w:w="2500" w:type="pct"/>
          </w:tcPr>
          <w:p w:rsidR="00805AA2" w:rsidRPr="007F43CF" w:rsidRDefault="00805AA2" w:rsidP="00B1378B">
            <w:pPr>
              <w:pStyle w:val="Default"/>
              <w:jc w:val="center"/>
            </w:pPr>
            <w:r>
              <w:t>Ознакомление с новым материалом</w:t>
            </w:r>
          </w:p>
        </w:tc>
      </w:tr>
      <w:tr w:rsidR="00805AA2" w:rsidRPr="007F43CF" w:rsidTr="00B1378B">
        <w:tc>
          <w:tcPr>
            <w:tcW w:w="2500" w:type="pct"/>
          </w:tcPr>
          <w:p w:rsidR="00805AA2" w:rsidRPr="007F43CF" w:rsidRDefault="00805AA2" w:rsidP="00B1378B">
            <w:pPr>
              <w:pStyle w:val="Default"/>
            </w:pPr>
            <w:r w:rsidRPr="007F43CF">
              <w:t>Образовательные ресурсы:</w:t>
            </w:r>
          </w:p>
        </w:tc>
        <w:tc>
          <w:tcPr>
            <w:tcW w:w="2500" w:type="pct"/>
          </w:tcPr>
          <w:p w:rsidR="00805AA2" w:rsidRPr="007F43CF" w:rsidRDefault="00805AA2" w:rsidP="00B1378B">
            <w:pPr>
              <w:pStyle w:val="Default"/>
              <w:jc w:val="center"/>
            </w:pPr>
            <w:r>
              <w:t xml:space="preserve">Учебник, раздаточный материал, плакат </w:t>
            </w:r>
          </w:p>
        </w:tc>
      </w:tr>
      <w:tr w:rsidR="00805AA2" w:rsidRPr="007F43CF" w:rsidTr="00B1378B">
        <w:tc>
          <w:tcPr>
            <w:tcW w:w="5000" w:type="pct"/>
            <w:gridSpan w:val="2"/>
          </w:tcPr>
          <w:p w:rsidR="00805AA2" w:rsidRPr="007F43CF" w:rsidRDefault="00805AA2" w:rsidP="00B1378B">
            <w:pPr>
              <w:pStyle w:val="Default"/>
              <w:jc w:val="center"/>
            </w:pPr>
            <w:r w:rsidRPr="007F43CF">
              <w:rPr>
                <w:b/>
                <w:bCs/>
              </w:rPr>
              <w:t>ОРГАНИЗАЦИОННО-ДЕЯТЕЛЬНОСТНЫЙ БЛОК.</w:t>
            </w:r>
          </w:p>
        </w:tc>
      </w:tr>
      <w:tr w:rsidR="00805AA2" w:rsidRPr="007F43CF" w:rsidTr="00B1378B">
        <w:tc>
          <w:tcPr>
            <w:tcW w:w="2500" w:type="pct"/>
          </w:tcPr>
          <w:p w:rsidR="00805AA2" w:rsidRPr="007F43CF" w:rsidRDefault="00805AA2" w:rsidP="00B1378B">
            <w:pPr>
              <w:pStyle w:val="Default"/>
            </w:pPr>
            <w:r w:rsidRPr="007F43CF">
              <w:t xml:space="preserve">Образовательные технологии: </w:t>
            </w:r>
          </w:p>
        </w:tc>
        <w:tc>
          <w:tcPr>
            <w:tcW w:w="2500" w:type="pct"/>
          </w:tcPr>
          <w:p w:rsidR="00805AA2" w:rsidRDefault="00805AA2" w:rsidP="00B1378B">
            <w:pPr>
              <w:pStyle w:val="Default"/>
              <w:jc w:val="center"/>
            </w:pPr>
            <w:r>
              <w:t>Фронтальная и индивидуальная работа;</w:t>
            </w:r>
          </w:p>
          <w:p w:rsidR="00805AA2" w:rsidRPr="007F43CF" w:rsidRDefault="00805AA2" w:rsidP="00B1378B">
            <w:pPr>
              <w:pStyle w:val="Default"/>
              <w:jc w:val="center"/>
            </w:pPr>
            <w:r>
              <w:t>Здоровье сбережения, проблемного обучения, развивающего обучения</w:t>
            </w:r>
          </w:p>
        </w:tc>
      </w:tr>
      <w:tr w:rsidR="00805AA2" w:rsidRPr="007F43CF" w:rsidTr="00B1378B">
        <w:tc>
          <w:tcPr>
            <w:tcW w:w="2500" w:type="pct"/>
          </w:tcPr>
          <w:p w:rsidR="00805AA2" w:rsidRPr="007F43CF" w:rsidRDefault="00805AA2" w:rsidP="00B1378B">
            <w:pPr>
              <w:pStyle w:val="Default"/>
            </w:pPr>
            <w:r w:rsidRPr="007F43CF">
              <w:t>Основные понятия:</w:t>
            </w:r>
          </w:p>
        </w:tc>
        <w:tc>
          <w:tcPr>
            <w:tcW w:w="2500" w:type="pct"/>
          </w:tcPr>
          <w:p w:rsidR="00805AA2" w:rsidRPr="007F43CF" w:rsidRDefault="00805AA2" w:rsidP="00B1378B">
            <w:pPr>
              <w:pStyle w:val="Default"/>
              <w:jc w:val="center"/>
            </w:pPr>
            <w:r>
              <w:t>Число, разряд; однозначное, двузначное</w:t>
            </w:r>
            <w:proofErr w:type="gramStart"/>
            <w:r>
              <w:t>,…..,</w:t>
            </w:r>
            <w:proofErr w:type="gramEnd"/>
            <w:r>
              <w:t>многозначное число</w:t>
            </w:r>
          </w:p>
        </w:tc>
      </w:tr>
      <w:tr w:rsidR="00805AA2" w:rsidRPr="007F43CF" w:rsidTr="00B1378B">
        <w:tc>
          <w:tcPr>
            <w:tcW w:w="2500" w:type="pct"/>
          </w:tcPr>
          <w:p w:rsidR="00805AA2" w:rsidRPr="007F43CF" w:rsidRDefault="00805AA2" w:rsidP="00B1378B">
            <w:pPr>
              <w:rPr>
                <w:sz w:val="24"/>
                <w:szCs w:val="24"/>
              </w:rPr>
            </w:pPr>
            <w:proofErr w:type="spellStart"/>
            <w:r w:rsidRPr="007F43CF">
              <w:rPr>
                <w:rFonts w:cs="Times New Roman"/>
                <w:sz w:val="24"/>
                <w:szCs w:val="24"/>
              </w:rPr>
              <w:t>Межпредметные</w:t>
            </w:r>
            <w:proofErr w:type="spellEnd"/>
            <w:r w:rsidRPr="007F43CF">
              <w:rPr>
                <w:rFonts w:cs="Times New Roman"/>
                <w:sz w:val="24"/>
                <w:szCs w:val="24"/>
              </w:rPr>
              <w:t xml:space="preserve"> связи</w:t>
            </w:r>
            <w:r w:rsidRPr="007F43CF">
              <w:rPr>
                <w:sz w:val="24"/>
                <w:szCs w:val="24"/>
              </w:rPr>
              <w:t>:</w:t>
            </w:r>
          </w:p>
        </w:tc>
        <w:tc>
          <w:tcPr>
            <w:tcW w:w="2500" w:type="pct"/>
          </w:tcPr>
          <w:p w:rsidR="00805AA2" w:rsidRPr="007F43CF" w:rsidRDefault="00805AA2" w:rsidP="00B1378B">
            <w:pPr>
              <w:pStyle w:val="Default"/>
              <w:jc w:val="center"/>
            </w:pPr>
            <w:r>
              <w:t>Подготовка к изучению алгебры</w:t>
            </w:r>
          </w:p>
        </w:tc>
      </w:tr>
    </w:tbl>
    <w:p w:rsidR="00805AA2" w:rsidRDefault="00805AA2" w:rsidP="00805AA2">
      <w:r>
        <w:t xml:space="preserve">                               </w:t>
      </w:r>
    </w:p>
    <w:p w:rsidR="00805AA2" w:rsidRDefault="00805AA2" w:rsidP="00805AA2">
      <w:pPr>
        <w:rPr>
          <w:rFonts w:cs="Times New Roman"/>
          <w:b/>
        </w:rPr>
      </w:pPr>
      <w:r>
        <w:t xml:space="preserve">                                                                               </w:t>
      </w:r>
      <w:r w:rsidRPr="00C46C23">
        <w:rPr>
          <w:rFonts w:cs="Times New Roman"/>
          <w:b/>
        </w:rPr>
        <w:t>Организационная структура урока</w:t>
      </w:r>
    </w:p>
    <w:tbl>
      <w:tblPr>
        <w:tblStyle w:val="a4"/>
        <w:tblW w:w="5000" w:type="pct"/>
        <w:tblLook w:val="04A0"/>
      </w:tblPr>
      <w:tblGrid>
        <w:gridCol w:w="1413"/>
        <w:gridCol w:w="1511"/>
        <w:gridCol w:w="3452"/>
        <w:gridCol w:w="1472"/>
        <w:gridCol w:w="1885"/>
        <w:gridCol w:w="949"/>
      </w:tblGrid>
      <w:tr w:rsidR="00805AA2" w:rsidRPr="007F43CF" w:rsidTr="00B1378B">
        <w:tc>
          <w:tcPr>
            <w:tcW w:w="664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 w:rsidRPr="007F43CF">
              <w:rPr>
                <w:rFonts w:cs="Times New Roman"/>
                <w:sz w:val="24"/>
                <w:szCs w:val="24"/>
              </w:rPr>
              <w:t>Этапы урока</w:t>
            </w:r>
          </w:p>
        </w:tc>
        <w:tc>
          <w:tcPr>
            <w:tcW w:w="709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 w:rsidRPr="007F43CF">
              <w:rPr>
                <w:rFonts w:cs="Times New Roman"/>
                <w:sz w:val="24"/>
                <w:szCs w:val="24"/>
              </w:rPr>
              <w:t>Цель этапа</w:t>
            </w:r>
          </w:p>
        </w:tc>
        <w:tc>
          <w:tcPr>
            <w:tcW w:w="1606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 w:rsidRPr="007F43CF">
              <w:rPr>
                <w:rFonts w:cs="Times New Roman"/>
                <w:sz w:val="24"/>
                <w:szCs w:val="24"/>
              </w:rPr>
              <w:t xml:space="preserve">Содержание этапа </w:t>
            </w:r>
          </w:p>
        </w:tc>
        <w:tc>
          <w:tcPr>
            <w:tcW w:w="691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 w:rsidRPr="007F43CF">
              <w:rPr>
                <w:rFonts w:cs="Times New Roman"/>
                <w:sz w:val="24"/>
                <w:szCs w:val="24"/>
              </w:rPr>
              <w:t xml:space="preserve">Формы организации </w:t>
            </w:r>
            <w:proofErr w:type="spellStart"/>
            <w:r w:rsidRPr="007F43CF">
              <w:rPr>
                <w:rFonts w:cs="Times New Roman"/>
                <w:sz w:val="24"/>
                <w:szCs w:val="24"/>
              </w:rPr>
              <w:t>со-взаимодействия</w:t>
            </w:r>
            <w:proofErr w:type="spellEnd"/>
            <w:r w:rsidRPr="007F43CF">
              <w:rPr>
                <w:rFonts w:cs="Times New Roman"/>
                <w:sz w:val="24"/>
                <w:szCs w:val="24"/>
              </w:rPr>
              <w:t xml:space="preserve"> на уроке</w:t>
            </w:r>
          </w:p>
        </w:tc>
        <w:tc>
          <w:tcPr>
            <w:tcW w:w="882" w:type="pct"/>
          </w:tcPr>
          <w:p w:rsidR="00805AA2" w:rsidRPr="007F43CF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F43CF">
              <w:rPr>
                <w:rFonts w:cs="Times New Roman"/>
                <w:sz w:val="24"/>
                <w:szCs w:val="24"/>
              </w:rPr>
              <w:t>УУД</w:t>
            </w:r>
          </w:p>
        </w:tc>
        <w:tc>
          <w:tcPr>
            <w:tcW w:w="449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 w:rsidRPr="007F43CF">
              <w:rPr>
                <w:rFonts w:cs="Times New Roman"/>
                <w:sz w:val="24"/>
                <w:szCs w:val="24"/>
              </w:rPr>
              <w:t>Формы контроля</w:t>
            </w:r>
          </w:p>
        </w:tc>
      </w:tr>
      <w:tr w:rsidR="00805AA2" w:rsidRPr="007F43CF" w:rsidTr="00B1378B">
        <w:tc>
          <w:tcPr>
            <w:tcW w:w="664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омент</w:t>
            </w:r>
          </w:p>
        </w:tc>
        <w:tc>
          <w:tcPr>
            <w:tcW w:w="709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Положительный настрой на работу; ознакомление с планом урока</w:t>
            </w:r>
          </w:p>
        </w:tc>
        <w:tc>
          <w:tcPr>
            <w:tcW w:w="1606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ознакомление с планом урока; просьба об изготовлении сигнальных карточек</w:t>
            </w:r>
          </w:p>
        </w:tc>
        <w:tc>
          <w:tcPr>
            <w:tcW w:w="691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Фронтальная форма</w:t>
            </w:r>
          </w:p>
        </w:tc>
        <w:tc>
          <w:tcPr>
            <w:tcW w:w="882" w:type="pct"/>
            <w:vMerge w:val="restart"/>
          </w:tcPr>
          <w:p w:rsidR="00805AA2" w:rsidRDefault="00805AA2" w:rsidP="00B1378B">
            <w:pPr>
              <w:pStyle w:val="Default"/>
            </w:pPr>
            <w:r w:rsidRPr="00C46C23">
              <w:rPr>
                <w:b/>
              </w:rPr>
              <w:t>Коммуникативные:</w:t>
            </w:r>
            <w:r>
              <w:t xml:space="preserve"> развить у учащихся </w:t>
            </w:r>
            <w:proofErr w:type="spellStart"/>
            <w:r>
              <w:t>предстваления</w:t>
            </w:r>
            <w:proofErr w:type="spellEnd"/>
            <w:r>
              <w:t xml:space="preserve"> о месте математики в системе наук;</w:t>
            </w:r>
          </w:p>
          <w:p w:rsidR="00805AA2" w:rsidRDefault="00805AA2" w:rsidP="00B1378B">
            <w:pPr>
              <w:pStyle w:val="Default"/>
            </w:pPr>
            <w:r w:rsidRPr="00C46C23">
              <w:rPr>
                <w:b/>
              </w:rPr>
              <w:t>Регулятивные:</w:t>
            </w:r>
            <w:r>
              <w:t xml:space="preserve"> осознавать самого себя как движущую силу </w:t>
            </w:r>
            <w:proofErr w:type="spellStart"/>
            <w:r>
              <w:t>научения</w:t>
            </w:r>
            <w:proofErr w:type="spellEnd"/>
            <w:r>
              <w:t xml:space="preserve">, способность к мобилизации сил и энергии, к </w:t>
            </w:r>
            <w:r>
              <w:lastRenderedPageBreak/>
              <w:t>волевому усили</w:t>
            </w:r>
            <w:proofErr w:type="gramStart"/>
            <w:r>
              <w:t>ю-</w:t>
            </w:r>
            <w:proofErr w:type="gramEnd"/>
            <w:r>
              <w:t xml:space="preserve"> выбору в ситуации мотивационного конфликта, к преодолению препятствий.</w:t>
            </w:r>
          </w:p>
          <w:p w:rsidR="00805AA2" w:rsidRPr="00CB42CF" w:rsidRDefault="00805AA2" w:rsidP="00B1378B">
            <w:pPr>
              <w:rPr>
                <w:rFonts w:cs="Times New Roman"/>
                <w:sz w:val="24"/>
                <w:szCs w:val="24"/>
              </w:rPr>
            </w:pPr>
            <w:r w:rsidRPr="00CB42CF">
              <w:rPr>
                <w:rFonts w:cs="Times New Roman"/>
                <w:b/>
                <w:sz w:val="24"/>
                <w:szCs w:val="24"/>
              </w:rPr>
              <w:t>Познавательные</w:t>
            </w:r>
            <w:r w:rsidRPr="00CB42CF">
              <w:rPr>
                <w:rFonts w:cs="Times New Roman"/>
                <w:sz w:val="24"/>
                <w:szCs w:val="24"/>
              </w:rPr>
              <w:t>: сравнивать различные объекты; выделять из множества один или несколько объектов, общие свойства.</w:t>
            </w:r>
          </w:p>
        </w:tc>
        <w:tc>
          <w:tcPr>
            <w:tcW w:w="449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05AA2" w:rsidRPr="007F43CF" w:rsidTr="00B1378B">
        <w:tc>
          <w:tcPr>
            <w:tcW w:w="664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70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Проверить наличие  и правильность выполнения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дом</w:t>
            </w:r>
            <w:proofErr w:type="gramStart"/>
            <w:r>
              <w:rPr>
                <w:rFonts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cs="Times New Roman"/>
                <w:sz w:val="24"/>
                <w:szCs w:val="24"/>
              </w:rPr>
              <w:t>адания</w:t>
            </w:r>
            <w:proofErr w:type="spellEnd"/>
            <w:r>
              <w:rPr>
                <w:rFonts w:cs="Times New Roman"/>
                <w:sz w:val="24"/>
                <w:szCs w:val="24"/>
              </w:rPr>
              <w:t>; провести коррекционную работу</w:t>
            </w:r>
          </w:p>
        </w:tc>
        <w:tc>
          <w:tcPr>
            <w:tcW w:w="1606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Сверяем ответы; выясняем причины  допущения ошибок; проводим работу над ошибками</w:t>
            </w:r>
          </w:p>
        </w:tc>
        <w:tc>
          <w:tcPr>
            <w:tcW w:w="691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Фронтально и индивидуально</w:t>
            </w:r>
          </w:p>
        </w:tc>
        <w:tc>
          <w:tcPr>
            <w:tcW w:w="882" w:type="pct"/>
            <w:vMerge/>
          </w:tcPr>
          <w:p w:rsidR="00805AA2" w:rsidRPr="007F43CF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Сверка с эталоном</w:t>
            </w:r>
          </w:p>
        </w:tc>
      </w:tr>
      <w:tr w:rsidR="00805AA2" w:rsidRPr="007F43CF" w:rsidTr="00B1378B">
        <w:tc>
          <w:tcPr>
            <w:tcW w:w="664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Устная работа</w:t>
            </w:r>
          </w:p>
        </w:tc>
        <w:tc>
          <w:tcPr>
            <w:tcW w:w="70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1606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</w:rPr>
              <w:drawing>
                <wp:inline distT="0" distB="0" distL="0" distR="0">
                  <wp:extent cx="2657475" cy="454617"/>
                  <wp:effectExtent l="1905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747" cy="457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Индивид.</w:t>
            </w:r>
          </w:p>
        </w:tc>
        <w:tc>
          <w:tcPr>
            <w:tcW w:w="882" w:type="pct"/>
            <w:vMerge/>
          </w:tcPr>
          <w:p w:rsidR="00805AA2" w:rsidRPr="007F43CF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05AA2" w:rsidRPr="007F43CF" w:rsidTr="00B1378B">
        <w:tc>
          <w:tcPr>
            <w:tcW w:w="664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Изложение нового материала</w:t>
            </w:r>
          </w:p>
        </w:tc>
        <w:tc>
          <w:tcPr>
            <w:tcW w:w="709" w:type="pct"/>
          </w:tcPr>
          <w:p w:rsidR="00805AA2" w:rsidRPr="00742BF6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Познакомить с</w:t>
            </w:r>
            <w:r w:rsidRPr="00742BF6">
              <w:rPr>
                <w:rFonts w:cs="Times New Roman"/>
                <w:sz w:val="24"/>
                <w:szCs w:val="24"/>
              </w:rPr>
              <w:t xml:space="preserve"> поняти</w:t>
            </w:r>
            <w:r>
              <w:rPr>
                <w:rFonts w:cs="Times New Roman"/>
                <w:sz w:val="24"/>
                <w:szCs w:val="24"/>
              </w:rPr>
              <w:t>ями</w:t>
            </w:r>
            <w:r w:rsidRPr="00742BF6">
              <w:rPr>
                <w:rFonts w:cs="Times New Roman"/>
                <w:sz w:val="24"/>
                <w:szCs w:val="24"/>
              </w:rPr>
              <w:t xml:space="preserve"> натурального ч</w:t>
            </w:r>
            <w:r>
              <w:rPr>
                <w:rFonts w:cs="Times New Roman"/>
                <w:sz w:val="24"/>
                <w:szCs w:val="24"/>
              </w:rPr>
              <w:t>исла, натурального ряда, разрядами</w:t>
            </w:r>
            <w:r w:rsidRPr="00742BF6">
              <w:rPr>
                <w:rFonts w:cs="Times New Roman"/>
                <w:sz w:val="24"/>
                <w:szCs w:val="24"/>
              </w:rPr>
              <w:t>; знать понятие однозначного, двузначного, многозначного чисел, классы чисел</w:t>
            </w:r>
          </w:p>
        </w:tc>
        <w:tc>
          <w:tcPr>
            <w:tcW w:w="1606" w:type="pct"/>
          </w:tcPr>
          <w:p w:rsidR="00805AA2" w:rsidRDefault="00805AA2" w:rsidP="00B1378B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Нат. числа, их десятичная запись; натуральный ряд;</w:t>
            </w:r>
          </w:p>
          <w:p w:rsidR="00805AA2" w:rsidRDefault="00805AA2" w:rsidP="00B1378B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Значение цифры от её места в записи  числа; понятия однозначных и многозначных чисел;  классы</w:t>
            </w:r>
          </w:p>
        </w:tc>
        <w:tc>
          <w:tcPr>
            <w:tcW w:w="691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</w:t>
            </w:r>
          </w:p>
        </w:tc>
        <w:tc>
          <w:tcPr>
            <w:tcW w:w="882" w:type="pct"/>
            <w:vMerge/>
          </w:tcPr>
          <w:p w:rsidR="00805AA2" w:rsidRPr="007F43CF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</w:tcPr>
          <w:p w:rsidR="00805AA2" w:rsidRPr="007F43CF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опрос</w:t>
            </w:r>
          </w:p>
        </w:tc>
      </w:tr>
      <w:tr w:rsidR="00805AA2" w:rsidRPr="007F43CF" w:rsidTr="00B1378B">
        <w:tc>
          <w:tcPr>
            <w:tcW w:w="664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70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Закрепить умения читать и записывать цифрами многозначные числа</w:t>
            </w:r>
          </w:p>
        </w:tc>
        <w:tc>
          <w:tcPr>
            <w:tcW w:w="1606" w:type="pct"/>
          </w:tcPr>
          <w:p w:rsidR="00805AA2" w:rsidRDefault="00805AA2" w:rsidP="00B1378B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№1,2,3,4</w:t>
            </w:r>
          </w:p>
        </w:tc>
        <w:tc>
          <w:tcPr>
            <w:tcW w:w="691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Фронтальная</w:t>
            </w:r>
          </w:p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882" w:type="pct"/>
            <w:vMerge/>
          </w:tcPr>
          <w:p w:rsidR="00805AA2" w:rsidRPr="007F43CF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05AA2" w:rsidRPr="007F43CF" w:rsidTr="00B1378B">
        <w:tc>
          <w:tcPr>
            <w:tcW w:w="664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cs="Times New Roman"/>
                <w:sz w:val="24"/>
                <w:szCs w:val="24"/>
              </w:rPr>
              <w:t>абота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 самопроверкой по эталону</w:t>
            </w:r>
          </w:p>
        </w:tc>
        <w:tc>
          <w:tcPr>
            <w:tcW w:w="70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Проверить качество усвоения материала; наметить пути коррекции</w:t>
            </w:r>
          </w:p>
        </w:tc>
        <w:tc>
          <w:tcPr>
            <w:tcW w:w="1606" w:type="pct"/>
          </w:tcPr>
          <w:p w:rsidR="00805AA2" w:rsidRDefault="00805AA2" w:rsidP="00805AA2">
            <w:pPr>
              <w:pStyle w:val="a3"/>
              <w:numPr>
                <w:ilvl w:val="0"/>
                <w:numId w:val="2"/>
              </w:num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Что означает цифра 3 в записи числа: 30006?</w:t>
            </w:r>
          </w:p>
          <w:p w:rsidR="00805AA2" w:rsidRPr="00A10FB0" w:rsidRDefault="00805AA2" w:rsidP="00805AA2">
            <w:pPr>
              <w:pStyle w:val="a3"/>
              <w:numPr>
                <w:ilvl w:val="0"/>
                <w:numId w:val="2"/>
              </w:num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Запишите число: пятьдесят миллионов сто тридцать пять тысяч тридцать пять (50135035)</w:t>
            </w:r>
          </w:p>
        </w:tc>
        <w:tc>
          <w:tcPr>
            <w:tcW w:w="691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82" w:type="pct"/>
            <w:vMerge/>
          </w:tcPr>
          <w:p w:rsidR="00805AA2" w:rsidRPr="007F43CF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Сам.</w:t>
            </w:r>
          </w:p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работа</w:t>
            </w:r>
          </w:p>
        </w:tc>
      </w:tr>
      <w:tr w:rsidR="00805AA2" w:rsidRPr="007F43CF" w:rsidTr="00B1378B">
        <w:tc>
          <w:tcPr>
            <w:tcW w:w="664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рефлексия</w:t>
            </w:r>
          </w:p>
        </w:tc>
        <w:tc>
          <w:tcPr>
            <w:tcW w:w="70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Подвести итоги и обобщить изученный материал</w:t>
            </w:r>
          </w:p>
        </w:tc>
        <w:tc>
          <w:tcPr>
            <w:tcW w:w="1606" w:type="pct"/>
          </w:tcPr>
          <w:p w:rsidR="00805AA2" w:rsidRDefault="00805AA2" w:rsidP="00B1378B">
            <w:pPr>
              <w:pStyle w:val="a3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Подводим итоги урока: что узнали, чему научились.</w:t>
            </w:r>
          </w:p>
          <w:p w:rsidR="00805AA2" w:rsidRDefault="00805AA2" w:rsidP="00B1378B">
            <w:pPr>
              <w:pStyle w:val="a3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Оценки за урок</w:t>
            </w:r>
          </w:p>
        </w:tc>
        <w:tc>
          <w:tcPr>
            <w:tcW w:w="691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</w:t>
            </w:r>
          </w:p>
        </w:tc>
        <w:tc>
          <w:tcPr>
            <w:tcW w:w="882" w:type="pct"/>
            <w:vMerge/>
          </w:tcPr>
          <w:p w:rsidR="00805AA2" w:rsidRPr="007F43CF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05AA2" w:rsidRPr="007F43CF" w:rsidTr="00B1378B">
        <w:tc>
          <w:tcPr>
            <w:tcW w:w="664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Задание на дом</w:t>
            </w:r>
          </w:p>
        </w:tc>
        <w:tc>
          <w:tcPr>
            <w:tcW w:w="70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6" w:type="pct"/>
          </w:tcPr>
          <w:p w:rsidR="00805AA2" w:rsidRDefault="00805AA2" w:rsidP="00B1378B">
            <w:pPr>
              <w:pStyle w:val="a3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п.1 прочитать (стр.5-6)</w:t>
            </w:r>
          </w:p>
          <w:p w:rsidR="00805AA2" w:rsidRDefault="00805AA2" w:rsidP="00B1378B">
            <w:pPr>
              <w:pStyle w:val="a3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№ 6,7</w:t>
            </w:r>
          </w:p>
        </w:tc>
        <w:tc>
          <w:tcPr>
            <w:tcW w:w="691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82" w:type="pct"/>
            <w:vMerge/>
          </w:tcPr>
          <w:p w:rsidR="00805AA2" w:rsidRPr="007F43CF" w:rsidRDefault="00805AA2" w:rsidP="00B1378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</w:tcPr>
          <w:p w:rsidR="00805AA2" w:rsidRDefault="00805AA2" w:rsidP="00B1378B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805AA2" w:rsidRDefault="00805AA2" w:rsidP="00805AA2">
      <w:pPr>
        <w:jc w:val="center"/>
        <w:rPr>
          <w:rFonts w:cs="Times New Roman"/>
        </w:rPr>
      </w:pPr>
    </w:p>
    <w:p w:rsidR="00160B09" w:rsidRDefault="00805AA2"/>
    <w:sectPr w:rsidR="00160B09" w:rsidSect="00805A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11F3F"/>
    <w:multiLevelType w:val="hybridMultilevel"/>
    <w:tmpl w:val="79426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CF6621"/>
    <w:multiLevelType w:val="hybridMultilevel"/>
    <w:tmpl w:val="A82A0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5AA2"/>
    <w:rsid w:val="00420D2E"/>
    <w:rsid w:val="00805AA2"/>
    <w:rsid w:val="0089709E"/>
    <w:rsid w:val="00FB6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AA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AA2"/>
    <w:pPr>
      <w:ind w:left="720"/>
      <w:contextualSpacing/>
    </w:pPr>
  </w:style>
  <w:style w:type="table" w:styleId="a4">
    <w:name w:val="Table Grid"/>
    <w:basedOn w:val="a1"/>
    <w:uiPriority w:val="59"/>
    <w:rsid w:val="00805A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05A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05A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AA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Company>Home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2021-10-20T06:03:00Z</dcterms:created>
  <dcterms:modified xsi:type="dcterms:W3CDTF">2021-10-20T06:03:00Z</dcterms:modified>
</cp:coreProperties>
</file>