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FB1" w:rsidRPr="007B4A1E" w:rsidRDefault="00DF4FB1" w:rsidP="00DF4FB1">
      <w:pPr>
        <w:ind w:right="72"/>
        <w:jc w:val="center"/>
        <w:rPr>
          <w:b/>
        </w:rPr>
      </w:pPr>
      <w:r w:rsidRPr="007B4A1E">
        <w:rPr>
          <w:b/>
        </w:rPr>
        <w:t>ТЕХНОЛОГИЧЕСКАЯ КАРТА УРОКА</w:t>
      </w:r>
      <w:r>
        <w:rPr>
          <w:b/>
        </w:rPr>
        <w:t xml:space="preserve"> (из проекта «ФГОС</w:t>
      </w:r>
      <w:proofErr w:type="gramStart"/>
      <w:r>
        <w:rPr>
          <w:b/>
        </w:rPr>
        <w:t>.О</w:t>
      </w:r>
      <w:proofErr w:type="gramEnd"/>
      <w:r>
        <w:rPr>
          <w:b/>
        </w:rPr>
        <w:t>ОО»)</w:t>
      </w:r>
    </w:p>
    <w:p w:rsidR="00DF4FB1" w:rsidRPr="007B4A1E" w:rsidRDefault="00DF4FB1" w:rsidP="00DF4FB1">
      <w:pPr>
        <w:shd w:val="clear" w:color="auto" w:fill="FFFFFF"/>
        <w:spacing w:before="100" w:beforeAutospacing="1" w:after="100" w:afterAutospacing="1" w:line="270" w:lineRule="atLeast"/>
        <w:ind w:left="360"/>
        <w:jc w:val="center"/>
        <w:rPr>
          <w:b/>
          <w:color w:val="000000" w:themeColor="text1"/>
        </w:rPr>
      </w:pPr>
      <w:hyperlink r:id="rId4" w:history="1">
        <w:r w:rsidRPr="007B4A1E">
          <w:rPr>
            <w:rStyle w:val="a3"/>
            <w:b/>
            <w:color w:val="000000" w:themeColor="text1"/>
          </w:rPr>
          <w:t>Уроки «открытия» нового знания</w:t>
        </w:r>
      </w:hyperlink>
    </w:p>
    <w:p w:rsidR="00DF4FB1" w:rsidRPr="00E11E13" w:rsidRDefault="00DF4FB1" w:rsidP="00DF4FB1">
      <w:pPr>
        <w:pStyle w:val="black"/>
        <w:shd w:val="clear" w:color="auto" w:fill="FFFFFF"/>
        <w:spacing w:before="0" w:beforeAutospacing="0" w:after="240" w:afterAutospacing="0" w:line="270" w:lineRule="atLeast"/>
        <w:rPr>
          <w:color w:val="000000" w:themeColor="text1"/>
        </w:rPr>
      </w:pPr>
      <w:proofErr w:type="spellStart"/>
      <w:r w:rsidRPr="00B278D6">
        <w:rPr>
          <w:i/>
          <w:iCs/>
          <w:color w:val="000000" w:themeColor="text1"/>
          <w:u w:val="single"/>
        </w:rPr>
        <w:t>Деятелъностная</w:t>
      </w:r>
      <w:proofErr w:type="spellEnd"/>
      <w:r w:rsidRPr="00B278D6">
        <w:rPr>
          <w:i/>
          <w:iCs/>
          <w:color w:val="000000" w:themeColor="text1"/>
          <w:u w:val="single"/>
        </w:rPr>
        <w:t xml:space="preserve"> цель:</w:t>
      </w:r>
      <w:r w:rsidRPr="00B278D6">
        <w:rPr>
          <w:rStyle w:val="apple-converted-space"/>
          <w:color w:val="000000" w:themeColor="text1"/>
        </w:rPr>
        <w:t> </w:t>
      </w:r>
      <w:r w:rsidRPr="00B278D6">
        <w:rPr>
          <w:color w:val="000000" w:themeColor="text1"/>
        </w:rPr>
        <w:t>формирование у учащихся умений реализации новых способов действия.</w:t>
      </w:r>
      <w:r w:rsidRPr="00B278D6">
        <w:rPr>
          <w:color w:val="000000" w:themeColor="text1"/>
        </w:rPr>
        <w:br/>
      </w:r>
      <w:r w:rsidRPr="00B278D6">
        <w:rPr>
          <w:color w:val="000000" w:themeColor="text1"/>
        </w:rPr>
        <w:br/>
      </w:r>
      <w:r w:rsidRPr="00B278D6">
        <w:rPr>
          <w:i/>
          <w:iCs/>
          <w:color w:val="000000" w:themeColor="text1"/>
          <w:u w:val="single"/>
        </w:rPr>
        <w:t>Содержательная цель:</w:t>
      </w:r>
      <w:r w:rsidRPr="00B278D6">
        <w:rPr>
          <w:rStyle w:val="apple-converted-space"/>
          <w:color w:val="000000" w:themeColor="text1"/>
        </w:rPr>
        <w:t> </w:t>
      </w:r>
      <w:r w:rsidRPr="00B278D6">
        <w:rPr>
          <w:color w:val="000000" w:themeColor="text1"/>
        </w:rPr>
        <w:t>расширение понятийной базы за счет включения в нее новых элементов.</w:t>
      </w:r>
    </w:p>
    <w:p w:rsidR="00DF4FB1" w:rsidRPr="00B82D55" w:rsidRDefault="00DF4FB1" w:rsidP="00DF4FB1">
      <w:pPr>
        <w:ind w:right="72"/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28"/>
        <w:gridCol w:w="2108"/>
        <w:gridCol w:w="2388"/>
        <w:gridCol w:w="1810"/>
        <w:gridCol w:w="37"/>
        <w:gridCol w:w="2111"/>
      </w:tblGrid>
      <w:tr w:rsidR="00DF4FB1" w:rsidRPr="00CE2C36" w:rsidTr="00B1378B">
        <w:trPr>
          <w:jc w:val="center"/>
        </w:trPr>
        <w:tc>
          <w:tcPr>
            <w:tcW w:w="743" w:type="pct"/>
            <w:vMerge w:val="restart"/>
          </w:tcPr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  <w:r w:rsidRPr="00CE2C36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585" w:type="pct"/>
            <w:gridSpan w:val="3"/>
          </w:tcPr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  <w:r w:rsidRPr="00CE2C36">
              <w:rPr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672" w:type="pct"/>
            <w:gridSpan w:val="2"/>
            <w:tcBorders>
              <w:bottom w:val="nil"/>
            </w:tcBorders>
          </w:tcPr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F4FB1" w:rsidRPr="00CE2C36" w:rsidTr="00B1378B">
        <w:trPr>
          <w:jc w:val="center"/>
        </w:trPr>
        <w:tc>
          <w:tcPr>
            <w:tcW w:w="743" w:type="pct"/>
            <w:vMerge/>
          </w:tcPr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5" w:type="pct"/>
          </w:tcPr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  <w:r w:rsidRPr="00CE2C36">
              <w:rPr>
                <w:b/>
                <w:sz w:val="28"/>
                <w:szCs w:val="28"/>
              </w:rPr>
              <w:t xml:space="preserve">Познавательная </w:t>
            </w:r>
          </w:p>
        </w:tc>
        <w:tc>
          <w:tcPr>
            <w:tcW w:w="1266" w:type="pct"/>
          </w:tcPr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  <w:r w:rsidRPr="00CE2C36">
              <w:rPr>
                <w:b/>
                <w:sz w:val="28"/>
                <w:szCs w:val="28"/>
              </w:rPr>
              <w:t xml:space="preserve">Коммуникативная </w:t>
            </w:r>
          </w:p>
        </w:tc>
        <w:tc>
          <w:tcPr>
            <w:tcW w:w="1206" w:type="pct"/>
            <w:gridSpan w:val="2"/>
          </w:tcPr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  <w:r w:rsidRPr="00CE2C36">
              <w:rPr>
                <w:b/>
                <w:sz w:val="28"/>
                <w:szCs w:val="28"/>
              </w:rPr>
              <w:t xml:space="preserve">Регулятивная </w:t>
            </w:r>
          </w:p>
        </w:tc>
        <w:tc>
          <w:tcPr>
            <w:tcW w:w="662" w:type="pct"/>
            <w:tcBorders>
              <w:top w:val="nil"/>
            </w:tcBorders>
          </w:tcPr>
          <w:p w:rsidR="00DF4FB1" w:rsidRPr="00B278D6" w:rsidRDefault="00DF4FB1" w:rsidP="00B1378B">
            <w:pPr>
              <w:rPr>
                <w:b/>
                <w:sz w:val="28"/>
                <w:szCs w:val="28"/>
              </w:rPr>
            </w:pPr>
            <w:r w:rsidRPr="00CE2C36">
              <w:rPr>
                <w:b/>
                <w:sz w:val="28"/>
                <w:szCs w:val="28"/>
              </w:rPr>
              <w:t xml:space="preserve">Личностные </w:t>
            </w:r>
            <w:r>
              <w:rPr>
                <w:b/>
                <w:sz w:val="28"/>
                <w:szCs w:val="28"/>
              </w:rPr>
              <w:t>результаты</w:t>
            </w: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B278D6" w:rsidRDefault="00DF4FB1" w:rsidP="00B1378B">
            <w:pPr>
              <w:rPr>
                <w:color w:val="000000" w:themeColor="text1"/>
              </w:rPr>
            </w:pPr>
            <w:hyperlink r:id="rId5" w:history="1">
              <w:r w:rsidRPr="00B278D6">
                <w:rPr>
                  <w:rStyle w:val="a3"/>
                  <w:color w:val="000000" w:themeColor="text1"/>
                </w:rPr>
                <w:t>1. Этап мотивации (самоопределения) к учебной деятельности</w:t>
              </w:r>
            </w:hyperlink>
          </w:p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B278D6" w:rsidRDefault="00DF4FB1" w:rsidP="00B1378B">
            <w:pPr>
              <w:rPr>
                <w:color w:val="000000" w:themeColor="text1"/>
              </w:rPr>
            </w:pPr>
            <w:r w:rsidRPr="00B278D6">
              <w:rPr>
                <w:color w:val="000000" w:themeColor="text1"/>
              </w:rPr>
              <w:t>Цель этапа: выработка на личностно значимом уровне внутренней готовности выполнения нормативных требований учебной деятельности.</w:t>
            </w:r>
          </w:p>
        </w:tc>
      </w:tr>
      <w:tr w:rsidR="00DF4FB1" w:rsidRPr="00CE2C36" w:rsidTr="00B1378B">
        <w:trPr>
          <w:jc w:val="center"/>
        </w:trPr>
        <w:tc>
          <w:tcPr>
            <w:tcW w:w="743" w:type="pct"/>
          </w:tcPr>
          <w:p w:rsidR="00DF4FB1" w:rsidRPr="00B278D6" w:rsidRDefault="00DF4FB1" w:rsidP="00B1378B">
            <w:pPr>
              <w:spacing w:before="100" w:beforeAutospacing="1" w:after="100" w:afterAutospacing="1"/>
              <w:ind w:left="75"/>
              <w:rPr>
                <w:rFonts w:eastAsia="Times New Roman"/>
              </w:rPr>
            </w:pPr>
            <w:r w:rsidRPr="00B278D6">
              <w:rPr>
                <w:rFonts w:eastAsia="Times New Roman"/>
              </w:rPr>
              <w:t>Создаёт  условия для возникновения внутренней потребности включения в деятельность («хочу»);</w:t>
            </w:r>
          </w:p>
          <w:p w:rsidR="00DF4FB1" w:rsidRPr="00B278D6" w:rsidRDefault="00DF4FB1" w:rsidP="00B1378B">
            <w:pPr>
              <w:spacing w:before="100" w:beforeAutospacing="1" w:afterAutospacing="1"/>
              <w:ind w:left="75"/>
              <w:rPr>
                <w:rFonts w:eastAsia="Times New Roman"/>
              </w:rPr>
            </w:pPr>
            <w:r w:rsidRPr="00B278D6">
              <w:rPr>
                <w:rFonts w:eastAsia="Times New Roman"/>
              </w:rPr>
              <w:t>Актуализирует требования к ученику со стороны учебной деятельности («надо»);</w:t>
            </w:r>
          </w:p>
          <w:p w:rsidR="00DF4FB1" w:rsidRPr="002B7F1F" w:rsidRDefault="00DF4FB1" w:rsidP="00B1378B">
            <w:r w:rsidRPr="00B278D6">
              <w:rPr>
                <w:rFonts w:eastAsia="Times New Roman"/>
              </w:rPr>
              <w:t>Устанавливает тематические рамки учебной деятельности («могу»)</w:t>
            </w:r>
            <w:r>
              <w:rPr>
                <w:rFonts w:eastAsia="Times New Roman"/>
              </w:rPr>
              <w:t>;</w:t>
            </w:r>
            <w:r w:rsidRPr="00CE2C36">
              <w:t xml:space="preserve"> </w:t>
            </w:r>
            <w:r>
              <w:t>о</w:t>
            </w:r>
            <w:r w:rsidRPr="002B7F1F">
              <w:t>рганизует внимание</w:t>
            </w:r>
            <w:r>
              <w:t xml:space="preserve"> учащихся;</w:t>
            </w:r>
            <w:r w:rsidRPr="002B7F1F">
              <w:t xml:space="preserve"> создаёт  позитивный настрой</w:t>
            </w:r>
          </w:p>
        </w:tc>
        <w:tc>
          <w:tcPr>
            <w:tcW w:w="1125" w:type="pct"/>
          </w:tcPr>
          <w:p w:rsidR="00DF4FB1" w:rsidRDefault="00DF4FB1" w:rsidP="00B1378B">
            <w:pPr>
              <w:pStyle w:val="dash041e005f0431005f044b005f0447005f043d005f044b005f0439"/>
            </w:pPr>
            <w:r>
              <w:t>Создают внутреннюю потребность включения в деятельность («хочу»);</w:t>
            </w:r>
          </w:p>
          <w:p w:rsidR="00DF4FB1" w:rsidRPr="00023656" w:rsidRDefault="00DF4FB1" w:rsidP="00B1378B">
            <w:pPr>
              <w:pStyle w:val="dash041e005f0431005f044b005f0447005f043d005f044b005f0439"/>
            </w:pPr>
            <w:r>
              <w:t>а</w:t>
            </w:r>
            <w:r w:rsidRPr="00023656">
              <w:t xml:space="preserve">ктуализируют </w:t>
            </w:r>
            <w:r>
              <w:t>требования к себе («надо</w:t>
            </w:r>
            <w:proofErr w:type="gramStart"/>
            <w:r>
              <w:t>»и</w:t>
            </w:r>
            <w:proofErr w:type="gramEnd"/>
            <w:r>
              <w:t xml:space="preserve"> «могу»);</w:t>
            </w:r>
          </w:p>
        </w:tc>
        <w:tc>
          <w:tcPr>
            <w:tcW w:w="1266" w:type="pct"/>
          </w:tcPr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  <w:r>
              <w:t>Обсуждают, высказывают мнения</w:t>
            </w:r>
            <w:r w:rsidRPr="00E60165">
              <w:t>, активно взаимодействуют с учителем</w:t>
            </w:r>
            <w:r w:rsidRPr="00E365EC">
              <w:t>; слушают и вступают</w:t>
            </w:r>
            <w:r>
              <w:t xml:space="preserve"> в диалог, участ</w:t>
            </w:r>
            <w:r w:rsidRPr="00E365EC">
              <w:t>вуют в коллективном обсуждении проблем</w:t>
            </w:r>
          </w:p>
        </w:tc>
        <w:tc>
          <w:tcPr>
            <w:tcW w:w="1206" w:type="pct"/>
            <w:gridSpan w:val="2"/>
          </w:tcPr>
          <w:p w:rsidR="00DF4FB1" w:rsidRDefault="00DF4FB1" w:rsidP="00B1378B">
            <w:pPr>
              <w:pStyle w:val="dash041e005f0431005f044b005f0447005f043d005f044b005f0439"/>
              <w:rPr>
                <w:rStyle w:val="dash041e005f0431005f044b005f0447005f043d005f044b005f0439005f005fchar1char1"/>
              </w:rPr>
            </w:pPr>
            <w:r>
              <w:rPr>
                <w:rStyle w:val="dash041e005f0431005f044b005f0447005f043d005f044b005f0439005f005fchar1char1"/>
              </w:rPr>
              <w:t xml:space="preserve">Формируют постановку учебной задачи на основе соотнесения того, что уже известно и усвоено, и того, что ещё неизвестно </w:t>
            </w:r>
          </w:p>
          <w:p w:rsidR="00DF4FB1" w:rsidRPr="00CE2C36" w:rsidRDefault="00DF4FB1" w:rsidP="00B1378B">
            <w:pPr>
              <w:pStyle w:val="dash041e005f0431005f044b005f0447005f043d005f044b005f0439"/>
              <w:rPr>
                <w:b/>
                <w:sz w:val="28"/>
                <w:szCs w:val="28"/>
              </w:rPr>
            </w:pPr>
          </w:p>
        </w:tc>
        <w:tc>
          <w:tcPr>
            <w:tcW w:w="662" w:type="pct"/>
          </w:tcPr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Style w:val="dash041e005f0431005f044b005f0447005f043d005f044b005f0439005f005fchar1char1"/>
              </w:rPr>
              <w:t>Формирование стартовой мотивации к изучению нового</w:t>
            </w: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2B7F1F" w:rsidRDefault="00DF4FB1" w:rsidP="00B1378B">
            <w:pPr>
              <w:rPr>
                <w:color w:val="000000" w:themeColor="text1"/>
              </w:rPr>
            </w:pPr>
            <w:hyperlink r:id="rId6" w:history="1">
              <w:r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7F7F6"/>
                </w:rPr>
                <w:br/>
              </w:r>
              <w:r w:rsidRPr="00B278D6">
                <w:rPr>
                  <w:rStyle w:val="a3"/>
                  <w:color w:val="000000" w:themeColor="text1"/>
                  <w:shd w:val="clear" w:color="auto" w:fill="F7F7F6"/>
                </w:rPr>
                <w:t>2. Этап актуализации и фиксирования индивидуального затруднения в пробном действии</w:t>
              </w:r>
            </w:hyperlink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B278D6" w:rsidRDefault="00DF4FB1" w:rsidP="00B1378B">
            <w:pPr>
              <w:rPr>
                <w:color w:val="000000" w:themeColor="text1"/>
              </w:rPr>
            </w:pPr>
            <w:r w:rsidRPr="00B278D6">
              <w:rPr>
                <w:color w:val="000000" w:themeColor="text1"/>
              </w:rPr>
              <w:t>Цель этапа: подготовка мышления учащихся, организация осознания ими внутренней потребности к построению учебных действий и фиксирование каждым из них индивидуального затруднения в пробном действии.</w:t>
            </w:r>
          </w:p>
        </w:tc>
      </w:tr>
      <w:tr w:rsidR="00DF4FB1" w:rsidRPr="00CE2C36" w:rsidTr="00B1378B">
        <w:trPr>
          <w:jc w:val="center"/>
        </w:trPr>
        <w:tc>
          <w:tcPr>
            <w:tcW w:w="743" w:type="pct"/>
          </w:tcPr>
          <w:p w:rsidR="00DF4FB1" w:rsidRPr="00B278D6" w:rsidRDefault="00DF4FB1" w:rsidP="00B1378B">
            <w:pPr>
              <w:jc w:val="center"/>
              <w:rPr>
                <w:b/>
              </w:rPr>
            </w:pPr>
            <w:r w:rsidRPr="00B13A40">
              <w:rPr>
                <w:color w:val="000000" w:themeColor="text1"/>
              </w:rPr>
              <w:t>готов</w:t>
            </w:r>
            <w:r>
              <w:rPr>
                <w:color w:val="000000" w:themeColor="text1"/>
              </w:rPr>
              <w:t>ят</w:t>
            </w:r>
            <w:r w:rsidRPr="00B13A40">
              <w:rPr>
                <w:color w:val="000000" w:themeColor="text1"/>
              </w:rPr>
              <w:t xml:space="preserve"> мышлени</w:t>
            </w:r>
            <w:r>
              <w:rPr>
                <w:color w:val="000000" w:themeColor="text1"/>
              </w:rPr>
              <w:t>е учащихся, способствуют осознанию</w:t>
            </w:r>
            <w:r w:rsidRPr="00B13A40">
              <w:rPr>
                <w:color w:val="000000" w:themeColor="text1"/>
              </w:rPr>
              <w:t xml:space="preserve"> ими внутренней потребности к построению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lastRenderedPageBreak/>
              <w:t>учебных действий и фиксированию</w:t>
            </w:r>
            <w:r w:rsidRPr="00B13A40">
              <w:rPr>
                <w:color w:val="000000" w:themeColor="text1"/>
              </w:rPr>
              <w:t xml:space="preserve"> каждым из них индивидуального затруднения в пробном действии.</w:t>
            </w:r>
          </w:p>
        </w:tc>
        <w:tc>
          <w:tcPr>
            <w:tcW w:w="1125" w:type="pct"/>
          </w:tcPr>
          <w:p w:rsidR="00DF4FB1" w:rsidRPr="00B278D6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B278D6">
              <w:rPr>
                <w:color w:val="000000" w:themeColor="text1"/>
              </w:rPr>
              <w:lastRenderedPageBreak/>
              <w:t xml:space="preserve">воспроизводят и фиксируют знания, умения и навыки, достаточные для построения нового способа </w:t>
            </w:r>
            <w:r w:rsidRPr="00B278D6">
              <w:rPr>
                <w:color w:val="000000" w:themeColor="text1"/>
              </w:rPr>
              <w:lastRenderedPageBreak/>
              <w:t>действий;</w:t>
            </w:r>
          </w:p>
          <w:p w:rsidR="00DF4FB1" w:rsidRPr="00B278D6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proofErr w:type="gramStart"/>
            <w:r w:rsidRPr="00B278D6">
              <w:rPr>
                <w:color w:val="000000" w:themeColor="text1"/>
              </w:rPr>
              <w:t xml:space="preserve">активизируют  соответствующие мыслительные операции (анализ, синтез, сравнение, обобщение, </w:t>
            </w:r>
            <w:proofErr w:type="spellStart"/>
            <w:r w:rsidRPr="00B278D6">
              <w:rPr>
                <w:color w:val="000000" w:themeColor="text1"/>
              </w:rPr>
              <w:t>классификафия</w:t>
            </w:r>
            <w:proofErr w:type="spellEnd"/>
            <w:r w:rsidRPr="00B278D6">
              <w:rPr>
                <w:color w:val="000000" w:themeColor="text1"/>
              </w:rPr>
              <w:t>, аналогия и т.д.) и познавательные процессы (внимание, память и т.д.);</w:t>
            </w:r>
            <w:proofErr w:type="gramEnd"/>
          </w:p>
          <w:p w:rsidR="00DF4FB1" w:rsidRPr="00B278D6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B278D6">
              <w:rPr>
                <w:color w:val="000000" w:themeColor="text1"/>
              </w:rPr>
              <w:t>актуализируют норму пробного учебного действия («надо» - «хочу» - «могу»);</w:t>
            </w:r>
          </w:p>
          <w:p w:rsidR="00DF4FB1" w:rsidRPr="00B278D6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B278D6">
              <w:rPr>
                <w:color w:val="000000" w:themeColor="text1"/>
              </w:rPr>
              <w:t>пытаются самостоятельно выполнить индивидуальное задание на применение нового знания, запланированного для изучения на данном уроке;</w:t>
            </w:r>
          </w:p>
          <w:p w:rsidR="00DF4FB1" w:rsidRPr="00CE2C36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b/>
                <w:sz w:val="28"/>
                <w:szCs w:val="28"/>
              </w:rPr>
            </w:pPr>
          </w:p>
        </w:tc>
        <w:tc>
          <w:tcPr>
            <w:tcW w:w="1266" w:type="pct"/>
          </w:tcPr>
          <w:p w:rsidR="00DF4FB1" w:rsidRPr="00E60165" w:rsidRDefault="00DF4FB1" w:rsidP="00B1378B">
            <w:r>
              <w:lastRenderedPageBreak/>
              <w:t xml:space="preserve">Вырабатывают </w:t>
            </w:r>
            <w:r w:rsidRPr="00E60165">
              <w:t>умение сотрудничать</w:t>
            </w:r>
            <w:r>
              <w:t xml:space="preserve">, </w:t>
            </w:r>
            <w:r w:rsidRPr="00E60165">
              <w:t>кратко и то</w:t>
            </w:r>
            <w:r>
              <w:t>чно отвечать на вопросы.</w:t>
            </w:r>
          </w:p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6" w:type="pct"/>
            <w:gridSpan w:val="2"/>
          </w:tcPr>
          <w:p w:rsidR="00DF4FB1" w:rsidRPr="00B278D6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</w:pPr>
            <w:r w:rsidRPr="00B278D6">
              <w:t xml:space="preserve">фиксируют возникшее затруднение в выполнении пробного действия или его </w:t>
            </w:r>
            <w:r w:rsidRPr="00B278D6">
              <w:lastRenderedPageBreak/>
              <w:t>обосновании</w:t>
            </w:r>
          </w:p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2" w:type="pct"/>
          </w:tcPr>
          <w:p w:rsidR="00DF4FB1" w:rsidRDefault="00DF4FB1" w:rsidP="00B1378B">
            <w:pPr>
              <w:pStyle w:val="dash041e005f0431005f044b005f0447005f043d005f044b005f0439"/>
              <w:rPr>
                <w:rStyle w:val="dash041e005f0431005f044b005f0447005f043d005f044b005f0439005f005fchar1char1"/>
              </w:rPr>
            </w:pPr>
            <w:r>
              <w:rPr>
                <w:rStyle w:val="dash041e005f0431005f044b005f0447005f043d005f044b005f0439005f005fchar1char1"/>
              </w:rPr>
              <w:lastRenderedPageBreak/>
              <w:t>Формирование ответственного отношения к учению;</w:t>
            </w:r>
          </w:p>
          <w:p w:rsidR="00DF4FB1" w:rsidRPr="00CE2C36" w:rsidRDefault="00DF4FB1" w:rsidP="00B1378B">
            <w:pPr>
              <w:rPr>
                <w:b/>
                <w:sz w:val="28"/>
                <w:szCs w:val="28"/>
              </w:rPr>
            </w:pPr>
            <w:r>
              <w:rPr>
                <w:rStyle w:val="dash041e005f0431005f044b005f0447005f043d005f044b005f0439005f005fchar1char1"/>
              </w:rPr>
              <w:t>осознание своих возможностей в учении</w:t>
            </w: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0D3EB7" w:rsidRDefault="00DF4FB1" w:rsidP="00B1378B">
            <w:r w:rsidRPr="000D3EB7">
              <w:lastRenderedPageBreak/>
              <w:t>3. Этап выявления места и причины затруднения</w:t>
            </w: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B278D6" w:rsidRDefault="00DF4FB1" w:rsidP="00B1378B">
            <w:pPr>
              <w:jc w:val="center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 xml:space="preserve">Цель этапа: </w:t>
            </w:r>
            <w:r w:rsidRPr="00B278D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про</w:t>
            </w:r>
            <w:r w:rsidRPr="00B278D6">
              <w:rPr>
                <w:color w:val="000000" w:themeColor="text1"/>
              </w:rPr>
              <w:t>анализ</w:t>
            </w:r>
            <w:r>
              <w:rPr>
                <w:color w:val="000000" w:themeColor="text1"/>
              </w:rPr>
              <w:t>ировать</w:t>
            </w:r>
            <w:r w:rsidRPr="00B278D6">
              <w:rPr>
                <w:color w:val="000000" w:themeColor="text1"/>
              </w:rPr>
              <w:t xml:space="preserve"> учащимися возникшей ситуации и на этой основе выявить места и причины затруднения, осознать то, в чем именно состоит недостаточность их знаний, умений или способностей.</w:t>
            </w:r>
            <w:r w:rsidRPr="00B278D6">
              <w:rPr>
                <w:color w:val="000000" w:themeColor="text1"/>
              </w:rPr>
              <w:br/>
            </w:r>
          </w:p>
        </w:tc>
      </w:tr>
      <w:tr w:rsidR="00DF4FB1" w:rsidRPr="00CE2C36" w:rsidTr="00B1378B">
        <w:trPr>
          <w:jc w:val="center"/>
        </w:trPr>
        <w:tc>
          <w:tcPr>
            <w:tcW w:w="743" w:type="pct"/>
          </w:tcPr>
          <w:p w:rsidR="00DF4FB1" w:rsidRPr="00B278D6" w:rsidRDefault="00DF4FB1" w:rsidP="00B1378B">
            <w:pPr>
              <w:jc w:val="center"/>
              <w:rPr>
                <w:b/>
                <w:color w:val="000000" w:themeColor="text1"/>
              </w:rPr>
            </w:pPr>
            <w:r w:rsidRPr="00B278D6">
              <w:rPr>
                <w:color w:val="000000" w:themeColor="text1"/>
              </w:rPr>
              <w:t>организовывает анализ учащимися возникшей с</w:t>
            </w:r>
            <w:r>
              <w:rPr>
                <w:color w:val="000000" w:themeColor="text1"/>
              </w:rPr>
              <w:t>итуации и на этой основе выявляет</w:t>
            </w:r>
            <w:r w:rsidRPr="00B278D6">
              <w:rPr>
                <w:color w:val="000000" w:themeColor="text1"/>
              </w:rPr>
              <w:t xml:space="preserve"> места </w:t>
            </w:r>
            <w:r>
              <w:rPr>
                <w:color w:val="000000" w:themeColor="text1"/>
              </w:rPr>
              <w:t xml:space="preserve">и причины затруднения, </w:t>
            </w:r>
            <w:proofErr w:type="gramStart"/>
            <w:r>
              <w:rPr>
                <w:color w:val="000000" w:themeColor="text1"/>
              </w:rPr>
              <w:t>определяет</w:t>
            </w:r>
            <w:proofErr w:type="gramEnd"/>
            <w:r w:rsidRPr="00B278D6">
              <w:rPr>
                <w:color w:val="000000" w:themeColor="text1"/>
              </w:rPr>
              <w:t xml:space="preserve"> в чем именно состоит недостаточность их знаний, умений или способностей.</w:t>
            </w:r>
          </w:p>
        </w:tc>
        <w:tc>
          <w:tcPr>
            <w:tcW w:w="1125" w:type="pct"/>
          </w:tcPr>
          <w:p w:rsidR="00DF4FB1" w:rsidRPr="00B278D6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B278D6">
              <w:rPr>
                <w:color w:val="000000" w:themeColor="text1"/>
              </w:rPr>
              <w:t xml:space="preserve">анализируют шаг за шагом с опорой </w:t>
            </w:r>
            <w:r>
              <w:rPr>
                <w:color w:val="000000" w:themeColor="text1"/>
              </w:rPr>
              <w:t>на знаковую запись и проговариванием</w:t>
            </w:r>
            <w:r w:rsidRPr="00B278D6">
              <w:rPr>
                <w:color w:val="000000" w:themeColor="text1"/>
              </w:rPr>
              <w:t xml:space="preserve"> вслух, что и как они делали;</w:t>
            </w:r>
          </w:p>
          <w:p w:rsidR="00DF4FB1" w:rsidRPr="00B278D6" w:rsidRDefault="00DF4FB1" w:rsidP="00B1378B">
            <w:pPr>
              <w:rPr>
                <w:b/>
                <w:color w:val="000000" w:themeColor="text1"/>
              </w:rPr>
            </w:pPr>
          </w:p>
        </w:tc>
        <w:tc>
          <w:tcPr>
            <w:tcW w:w="1266" w:type="pct"/>
          </w:tcPr>
          <w:p w:rsidR="00DF4FB1" w:rsidRPr="00B278D6" w:rsidRDefault="00DF4FB1" w:rsidP="00B1378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участвуют</w:t>
            </w:r>
            <w:r w:rsidRPr="00B278D6">
              <w:rPr>
                <w:color w:val="000000" w:themeColor="text1"/>
              </w:rPr>
              <w:t xml:space="preserve"> в </w:t>
            </w:r>
          </w:p>
          <w:p w:rsidR="00DF4FB1" w:rsidRPr="00B278D6" w:rsidRDefault="00DF4FB1" w:rsidP="00B1378B">
            <w:pPr>
              <w:rPr>
                <w:color w:val="000000" w:themeColor="text1"/>
              </w:rPr>
            </w:pPr>
            <w:r w:rsidRPr="00B278D6">
              <w:rPr>
                <w:color w:val="000000" w:themeColor="text1"/>
              </w:rPr>
              <w:t xml:space="preserve">коллективном </w:t>
            </w:r>
            <w:proofErr w:type="gramStart"/>
            <w:r w:rsidRPr="00B278D6">
              <w:rPr>
                <w:color w:val="000000" w:themeColor="text1"/>
              </w:rPr>
              <w:t>обсуждении</w:t>
            </w:r>
            <w:proofErr w:type="gramEnd"/>
            <w:r w:rsidRPr="00B278D6">
              <w:rPr>
                <w:color w:val="000000" w:themeColor="text1"/>
              </w:rPr>
              <w:t xml:space="preserve"> проблем</w:t>
            </w:r>
          </w:p>
          <w:p w:rsidR="00DF4FB1" w:rsidRPr="00B278D6" w:rsidRDefault="00DF4FB1" w:rsidP="00B1378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pct"/>
            <w:gridSpan w:val="2"/>
          </w:tcPr>
          <w:p w:rsidR="00DF4FB1" w:rsidRPr="00B278D6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B278D6">
              <w:rPr>
                <w:color w:val="000000" w:themeColor="text1"/>
              </w:rPr>
              <w:t>фиксируют операцию,</w:t>
            </w:r>
            <w:r>
              <w:rPr>
                <w:color w:val="000000" w:themeColor="text1"/>
              </w:rPr>
              <w:t xml:space="preserve"> </w:t>
            </w:r>
            <w:r w:rsidRPr="00B278D6">
              <w:rPr>
                <w:color w:val="000000" w:themeColor="text1"/>
              </w:rPr>
              <w:t>шаг, на котором возникло затруднение (место затруднения)</w:t>
            </w:r>
            <w:r>
              <w:rPr>
                <w:color w:val="000000" w:themeColor="text1"/>
              </w:rPr>
              <w:t>;</w:t>
            </w:r>
          </w:p>
          <w:p w:rsidR="00DF4FB1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B278D6">
              <w:rPr>
                <w:color w:val="000000" w:themeColor="text1"/>
              </w:rPr>
              <w:t xml:space="preserve">Соотносят свои действия на этом шаге с изученными способами и фиксируют, какого знания </w:t>
            </w:r>
            <w:r w:rsidRPr="00B278D6">
              <w:rPr>
                <w:color w:val="000000" w:themeColor="text1"/>
              </w:rPr>
              <w:lastRenderedPageBreak/>
              <w:t>или умения недостает для решения исходной задачи и задач такого класса или типа вообще (причина затруднения)</w:t>
            </w:r>
            <w:r>
              <w:rPr>
                <w:color w:val="000000" w:themeColor="text1"/>
              </w:rPr>
              <w:t>;</w:t>
            </w:r>
          </w:p>
          <w:p w:rsidR="00DF4FB1" w:rsidRPr="00B278D6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b/>
                <w:color w:val="000000" w:themeColor="text1"/>
              </w:rPr>
            </w:pPr>
          </w:p>
        </w:tc>
        <w:tc>
          <w:tcPr>
            <w:tcW w:w="662" w:type="pct"/>
          </w:tcPr>
          <w:p w:rsidR="00DF4FB1" w:rsidRPr="00B278D6" w:rsidRDefault="00DF4FB1" w:rsidP="00B1378B">
            <w:pPr>
              <w:jc w:val="center"/>
            </w:pPr>
            <w:r w:rsidRPr="00B278D6">
              <w:lastRenderedPageBreak/>
              <w:t>Формирование мотивации достижения результата</w:t>
            </w:r>
            <w:r>
              <w:t>, стремлению к совершенствованию своих способностей</w:t>
            </w: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B278D6" w:rsidRDefault="00DF4FB1" w:rsidP="00B1378B">
            <w:pPr>
              <w:rPr>
                <w:color w:val="000000" w:themeColor="text1"/>
              </w:rPr>
            </w:pPr>
            <w:r w:rsidRPr="00B278D6">
              <w:rPr>
                <w:color w:val="000000" w:themeColor="text1"/>
              </w:rPr>
              <w:lastRenderedPageBreak/>
              <w:t>4. Этап построения проекта выхода из затруднения</w:t>
            </w: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B278D6" w:rsidRDefault="00DF4FB1" w:rsidP="00B1378B">
            <w:pPr>
              <w:rPr>
                <w:color w:val="000000" w:themeColor="text1"/>
              </w:rPr>
            </w:pPr>
            <w:r w:rsidRPr="00B278D6">
              <w:rPr>
                <w:color w:val="000000" w:themeColor="text1"/>
              </w:rPr>
              <w:t>Цель этапа: постановка целей учебной деятельности и на этой основе – выбор способа и средств их реализации.</w:t>
            </w:r>
          </w:p>
        </w:tc>
      </w:tr>
      <w:tr w:rsidR="00DF4FB1" w:rsidRPr="00CE2C36" w:rsidTr="00B1378B">
        <w:trPr>
          <w:jc w:val="center"/>
        </w:trPr>
        <w:tc>
          <w:tcPr>
            <w:tcW w:w="743" w:type="pct"/>
          </w:tcPr>
          <w:p w:rsidR="00DF4FB1" w:rsidRDefault="00DF4FB1" w:rsidP="00B1378B">
            <w:pPr>
              <w:jc w:val="center"/>
            </w:pPr>
            <w:r w:rsidRPr="00E902D0">
              <w:t>Создаёт проблем</w:t>
            </w:r>
            <w:r>
              <w:t xml:space="preserve">ные ситуации; </w:t>
            </w:r>
          </w:p>
          <w:p w:rsidR="00DF4FB1" w:rsidRDefault="00DF4FB1" w:rsidP="00B1378B">
            <w:pPr>
              <w:jc w:val="center"/>
            </w:pPr>
            <w:r>
              <w:t>уточняет (если требуется) тему или/и цели урока;</w:t>
            </w:r>
          </w:p>
          <w:p w:rsidR="00DF4FB1" w:rsidRPr="00E902D0" w:rsidRDefault="00DF4FB1" w:rsidP="00B1378B">
            <w:pPr>
              <w:jc w:val="center"/>
            </w:pPr>
            <w:r>
              <w:t>предлагает средства для построения нового знания</w:t>
            </w:r>
          </w:p>
        </w:tc>
        <w:tc>
          <w:tcPr>
            <w:tcW w:w="1125" w:type="pct"/>
          </w:tcPr>
          <w:p w:rsidR="00DF4FB1" w:rsidRPr="00E902D0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E902D0">
              <w:rPr>
                <w:color w:val="000000" w:themeColor="text1"/>
              </w:rPr>
              <w:t>предлагают и согласовывают тему</w:t>
            </w:r>
            <w:r>
              <w:rPr>
                <w:color w:val="000000" w:themeColor="text1"/>
              </w:rPr>
              <w:t xml:space="preserve"> или/и цели урока;</w:t>
            </w:r>
            <w:r w:rsidRPr="00E902D0">
              <w:rPr>
                <w:color w:val="000000" w:themeColor="text1"/>
              </w:rPr>
              <w:t xml:space="preserve"> выбирают способ построения нового знания (как?) - метод уточнения (если новый способ действий можно сконструировать из ранее изученных) или метод дополнения (если изученных аналогов </w:t>
            </w:r>
            <w:proofErr w:type="gramStart"/>
            <w:r w:rsidRPr="00E902D0">
              <w:rPr>
                <w:color w:val="000000" w:themeColor="text1"/>
              </w:rPr>
              <w:t>нет и требуется</w:t>
            </w:r>
            <w:proofErr w:type="gramEnd"/>
            <w:r w:rsidRPr="00E902D0">
              <w:rPr>
                <w:color w:val="000000" w:themeColor="text1"/>
              </w:rPr>
              <w:t xml:space="preserve"> введение принципиально нового знака или способа действий);</w:t>
            </w:r>
          </w:p>
          <w:p w:rsidR="00DF4FB1" w:rsidRPr="00E902D0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E902D0">
              <w:rPr>
                <w:color w:val="000000" w:themeColor="text1"/>
              </w:rPr>
              <w:t>выбирают средства для построения нового знания (с помощью чего?) - изученные понятия, алгоритмы, модели, формулы, способы записи и т.д.</w:t>
            </w:r>
          </w:p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pct"/>
          </w:tcPr>
          <w:p w:rsidR="00DF4FB1" w:rsidRPr="00E902D0" w:rsidRDefault="00DF4FB1" w:rsidP="00B1378B">
            <w:pPr>
              <w:jc w:val="center"/>
              <w:rPr>
                <w:b/>
              </w:rPr>
            </w:pPr>
            <w:r w:rsidRPr="00E902D0">
              <w:t>Планируют учебное сотрудничество</w:t>
            </w:r>
          </w:p>
        </w:tc>
        <w:tc>
          <w:tcPr>
            <w:tcW w:w="1206" w:type="pct"/>
            <w:gridSpan w:val="2"/>
          </w:tcPr>
          <w:p w:rsidR="00DF4FB1" w:rsidRPr="00E902D0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E902D0">
              <w:rPr>
                <w:color w:val="000000" w:themeColor="text1"/>
              </w:rPr>
              <w:t>формулируют конкретную цель своих будущих учебных действий, устраняющих причину возникшего зат</w:t>
            </w:r>
            <w:r>
              <w:rPr>
                <w:color w:val="000000" w:themeColor="text1"/>
              </w:rPr>
              <w:t>руднения (то есть определили</w:t>
            </w:r>
            <w:r w:rsidRPr="00E902D0">
              <w:rPr>
                <w:color w:val="000000" w:themeColor="text1"/>
              </w:rPr>
              <w:t>, какие знания им нужно построить и чему научиться)</w:t>
            </w:r>
          </w:p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62" w:type="pct"/>
          </w:tcPr>
          <w:p w:rsidR="00DF4FB1" w:rsidRDefault="00DF4FB1" w:rsidP="00B1378B">
            <w:pPr>
              <w:jc w:val="center"/>
            </w:pPr>
            <w:r w:rsidRPr="00E902D0">
              <w:t>Формирование осознанного, уважительного и доброжелательного отношения к другому человеку, его мнению;</w:t>
            </w:r>
          </w:p>
          <w:p w:rsidR="00DF4FB1" w:rsidRPr="00E902D0" w:rsidRDefault="00DF4FB1" w:rsidP="00B1378B">
            <w:pPr>
              <w:jc w:val="center"/>
            </w:pPr>
            <w:r>
              <w:t>Формирование навыков составления алгоритмов</w:t>
            </w: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4E17E3" w:rsidRDefault="00DF4FB1" w:rsidP="00B1378B">
            <w:pPr>
              <w:rPr>
                <w:color w:val="000000" w:themeColor="text1"/>
              </w:rPr>
            </w:pPr>
            <w:hyperlink r:id="rId7" w:history="1">
              <w:r w:rsidRPr="00E902D0">
                <w:rPr>
                  <w:rStyle w:val="a3"/>
                  <w:color w:val="000000" w:themeColor="text1"/>
                  <w:shd w:val="clear" w:color="auto" w:fill="F7F7F6"/>
                </w:rPr>
                <w:t>5. Этап реализации построенного проекта</w:t>
              </w:r>
            </w:hyperlink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E902D0" w:rsidRDefault="00DF4FB1" w:rsidP="00B1378B">
            <w:pPr>
              <w:rPr>
                <w:b/>
                <w:color w:val="000000" w:themeColor="text1"/>
              </w:rPr>
            </w:pPr>
            <w:r w:rsidRPr="00E902D0">
              <w:rPr>
                <w:color w:val="000000" w:themeColor="text1"/>
              </w:rPr>
              <w:t>Цель этапа</w:t>
            </w:r>
            <w:r w:rsidRPr="00E902D0">
              <w:rPr>
                <w:b/>
                <w:color w:val="000000" w:themeColor="text1"/>
              </w:rPr>
              <w:t xml:space="preserve">: </w:t>
            </w:r>
            <w:r w:rsidRPr="00E902D0">
              <w:rPr>
                <w:color w:val="000000" w:themeColor="text1"/>
              </w:rPr>
              <w:t xml:space="preserve">построение учащимися нового способа действий и формирование умений его применять как при решении задачи, вызвавшей затруднение, так и при решении задач такого класса или типа </w:t>
            </w:r>
            <w:r w:rsidRPr="00E902D0">
              <w:rPr>
                <w:color w:val="000000" w:themeColor="text1"/>
              </w:rPr>
              <w:lastRenderedPageBreak/>
              <w:t>вообще.</w:t>
            </w:r>
          </w:p>
        </w:tc>
      </w:tr>
      <w:tr w:rsidR="00DF4FB1" w:rsidRPr="00CE2C36" w:rsidTr="00B1378B">
        <w:trPr>
          <w:jc w:val="center"/>
        </w:trPr>
        <w:tc>
          <w:tcPr>
            <w:tcW w:w="743" w:type="pct"/>
          </w:tcPr>
          <w:p w:rsidR="00DF4FB1" w:rsidRPr="008C42E1" w:rsidRDefault="00DF4FB1" w:rsidP="00B1378B">
            <w:pPr>
              <w:jc w:val="center"/>
            </w:pPr>
            <w:r w:rsidRPr="008C42E1">
              <w:lastRenderedPageBreak/>
              <w:t xml:space="preserve">Предлагает </w:t>
            </w:r>
            <w:r>
              <w:t xml:space="preserve">модели, схемы, способы </w:t>
            </w:r>
            <w:r w:rsidRPr="008C42E1">
              <w:t>структурирования и др.</w:t>
            </w:r>
          </w:p>
        </w:tc>
        <w:tc>
          <w:tcPr>
            <w:tcW w:w="1125" w:type="pct"/>
          </w:tcPr>
          <w:p w:rsidR="00DF4FB1" w:rsidRPr="00E902D0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E902D0">
              <w:rPr>
                <w:color w:val="000000" w:themeColor="text1"/>
              </w:rPr>
              <w:t>на основе выбранного метода выдвигают и обосновывают гипотезы;</w:t>
            </w:r>
          </w:p>
          <w:p w:rsidR="00DF4FB1" w:rsidRPr="00E902D0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E902D0">
              <w:rPr>
                <w:color w:val="000000" w:themeColor="text1"/>
              </w:rPr>
              <w:t>при построении нового знания используют предметные действия с моделями, схемами</w:t>
            </w:r>
            <w:r>
              <w:rPr>
                <w:color w:val="000000" w:themeColor="text1"/>
              </w:rPr>
              <w:t>, таблицами (структурируют)</w:t>
            </w:r>
            <w:r w:rsidRPr="00E902D0">
              <w:rPr>
                <w:color w:val="000000" w:themeColor="text1"/>
              </w:rPr>
              <w:t xml:space="preserve"> и т.д.;</w:t>
            </w:r>
          </w:p>
          <w:p w:rsidR="00DF4FB1" w:rsidRPr="00E902D0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E902D0">
              <w:rPr>
                <w:color w:val="000000" w:themeColor="text1"/>
              </w:rPr>
              <w:t>применяют новый способ действий для решения задачи, вызвавшей затруднение</w:t>
            </w:r>
          </w:p>
          <w:p w:rsidR="00DF4FB1" w:rsidRPr="00E902D0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</w:p>
        </w:tc>
        <w:tc>
          <w:tcPr>
            <w:tcW w:w="1266" w:type="pct"/>
          </w:tcPr>
          <w:p w:rsidR="00DF4FB1" w:rsidRDefault="00DF4FB1" w:rsidP="00B137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Формулируют, аргументируют и отстаивают своё мнение;</w:t>
            </w:r>
          </w:p>
          <w:p w:rsidR="00DF4FB1" w:rsidRPr="00E902D0" w:rsidRDefault="00DF4FB1" w:rsidP="00B137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стараются осознанно использовать речевые средства в соответствии с задачей коммуникации для выражения своих чувств, мыслей и потребностей</w:t>
            </w:r>
          </w:p>
        </w:tc>
        <w:tc>
          <w:tcPr>
            <w:tcW w:w="1206" w:type="pct"/>
            <w:gridSpan w:val="2"/>
          </w:tcPr>
          <w:p w:rsidR="00DF4FB1" w:rsidRPr="00E902D0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E902D0">
              <w:rPr>
                <w:color w:val="000000" w:themeColor="text1"/>
              </w:rPr>
              <w:t xml:space="preserve">фиксируют в обобщенном виде новый способ действий в речи и </w:t>
            </w:r>
            <w:proofErr w:type="spellStart"/>
            <w:r w:rsidRPr="00E902D0">
              <w:rPr>
                <w:color w:val="000000" w:themeColor="text1"/>
              </w:rPr>
              <w:t>знаково</w:t>
            </w:r>
            <w:proofErr w:type="spellEnd"/>
            <w:r w:rsidRPr="00E902D0">
              <w:rPr>
                <w:color w:val="000000" w:themeColor="text1"/>
              </w:rPr>
              <w:t>;</w:t>
            </w:r>
          </w:p>
          <w:p w:rsidR="00DF4FB1" w:rsidRPr="00E902D0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E902D0">
              <w:rPr>
                <w:color w:val="000000" w:themeColor="text1"/>
              </w:rPr>
              <w:t>фиксируют преодоление возникшего ранее затруднения</w:t>
            </w:r>
          </w:p>
          <w:p w:rsidR="00DF4FB1" w:rsidRPr="00E902D0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</w:p>
        </w:tc>
        <w:tc>
          <w:tcPr>
            <w:tcW w:w="662" w:type="pct"/>
          </w:tcPr>
          <w:p w:rsidR="00DF4FB1" w:rsidRPr="004E17E3" w:rsidRDefault="00DF4FB1" w:rsidP="00B1378B">
            <w:pPr>
              <w:jc w:val="center"/>
            </w:pPr>
            <w:r w:rsidRPr="004E17E3">
              <w:t>Формирование устойчивой мотивации к обучению на основе алгоритма или способа</w:t>
            </w:r>
          </w:p>
          <w:p w:rsidR="00DF4FB1" w:rsidRPr="004E17E3" w:rsidRDefault="00DF4FB1" w:rsidP="00B1378B">
            <w:pPr>
              <w:jc w:val="center"/>
            </w:pPr>
            <w:r>
              <w:t>в</w:t>
            </w:r>
            <w:r w:rsidRPr="004E17E3">
              <w:t>ыполнения</w:t>
            </w:r>
          </w:p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  <w:r w:rsidRPr="004E17E3">
              <w:t>задания</w:t>
            </w: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CA1C70" w:rsidRDefault="00DF4FB1" w:rsidP="00B1378B">
            <w:pPr>
              <w:rPr>
                <w:color w:val="000000" w:themeColor="text1"/>
              </w:rPr>
            </w:pPr>
            <w:r w:rsidRPr="00CA1C70">
              <w:rPr>
                <w:color w:val="000000" w:themeColor="text1"/>
              </w:rPr>
              <w:t xml:space="preserve">6. Этап первичного закрепления </w:t>
            </w: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CA1C70" w:rsidRDefault="00DF4FB1" w:rsidP="00B1378B">
            <w:pPr>
              <w:rPr>
                <w:color w:val="000000" w:themeColor="text1"/>
              </w:rPr>
            </w:pPr>
            <w:r w:rsidRPr="00CA1C70">
              <w:rPr>
                <w:color w:val="000000" w:themeColor="text1"/>
              </w:rPr>
              <w:t>Цель этапа: усвоение учащимися нового способа действия при решении типовых задач.</w:t>
            </w:r>
          </w:p>
        </w:tc>
      </w:tr>
      <w:tr w:rsidR="00DF4FB1" w:rsidRPr="00CE2C36" w:rsidTr="00B1378B">
        <w:trPr>
          <w:jc w:val="center"/>
        </w:trPr>
        <w:tc>
          <w:tcPr>
            <w:tcW w:w="743" w:type="pct"/>
          </w:tcPr>
          <w:p w:rsidR="00DF4FB1" w:rsidRDefault="00DF4FB1" w:rsidP="00B1378B">
            <w:pPr>
              <w:jc w:val="center"/>
            </w:pPr>
            <w:r>
              <w:t>Организует фронтальную, групповую, парную или индивидуальную  формы работы учащихся;</w:t>
            </w:r>
          </w:p>
          <w:p w:rsidR="00DF4FB1" w:rsidRPr="00CA1C70" w:rsidRDefault="00DF4FB1" w:rsidP="00B1378B">
            <w:pPr>
              <w:jc w:val="center"/>
            </w:pPr>
            <w:r>
              <w:t>оказывает индивидуальную помощь</w:t>
            </w:r>
          </w:p>
        </w:tc>
        <w:tc>
          <w:tcPr>
            <w:tcW w:w="1125" w:type="pct"/>
          </w:tcPr>
          <w:p w:rsidR="00DF4FB1" w:rsidRPr="00CA1C70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CA1C70">
              <w:rPr>
                <w:color w:val="000000" w:themeColor="text1"/>
              </w:rPr>
              <w:t>решают (фронтально, в группах, в парах) несколько типовых заданий на новый способ действия;</w:t>
            </w:r>
          </w:p>
          <w:p w:rsidR="00DF4FB1" w:rsidRPr="00CA1C70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CA1C70">
              <w:rPr>
                <w:color w:val="000000" w:themeColor="text1"/>
              </w:rPr>
              <w:t>при этом проговаривают вслух выполненные шаги и их обоснование – определения, алгоритмы, свойства и т.д.</w:t>
            </w:r>
          </w:p>
          <w:p w:rsidR="00DF4FB1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rFonts w:ascii="Arial" w:hAnsi="Arial" w:cs="Arial"/>
                <w:color w:val="62736E"/>
                <w:sz w:val="21"/>
                <w:szCs w:val="21"/>
              </w:rPr>
            </w:pPr>
          </w:p>
        </w:tc>
        <w:tc>
          <w:tcPr>
            <w:tcW w:w="1266" w:type="pct"/>
          </w:tcPr>
          <w:p w:rsidR="00DF4FB1" w:rsidRPr="00085DC9" w:rsidRDefault="00DF4FB1" w:rsidP="00B1378B">
            <w:r w:rsidRPr="00085DC9">
              <w:t>Организуют учебное сотрудничество и совместную деятельность с учителем и сверстниками; работают индивидуально и в групп</w:t>
            </w:r>
            <w:proofErr w:type="gramStart"/>
            <w:r w:rsidRPr="00085DC9">
              <w:t>е</w:t>
            </w:r>
            <w:r>
              <w:t>(</w:t>
            </w:r>
            <w:proofErr w:type="gramEnd"/>
            <w:r>
              <w:t xml:space="preserve">паре); находят общее решение и </w:t>
            </w:r>
            <w:r w:rsidRPr="00085DC9">
              <w:t>разрешают конфликты на основе согласования позиций и учёта интересов</w:t>
            </w:r>
          </w:p>
        </w:tc>
        <w:tc>
          <w:tcPr>
            <w:tcW w:w="1206" w:type="pct"/>
            <w:gridSpan w:val="2"/>
          </w:tcPr>
          <w:p w:rsidR="00DF4FB1" w:rsidRPr="00085DC9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jc w:val="both"/>
            </w:pPr>
            <w:r w:rsidRPr="00085DC9">
              <w:t>Самостоятельно планируют пути достижения целей; оценивают правильность выполнения учебной задачи и собственные возможности её решения</w:t>
            </w:r>
          </w:p>
        </w:tc>
        <w:tc>
          <w:tcPr>
            <w:tcW w:w="662" w:type="pct"/>
          </w:tcPr>
          <w:p w:rsidR="00DF4FB1" w:rsidRDefault="00DF4FB1" w:rsidP="00B1378B">
            <w:pPr>
              <w:jc w:val="center"/>
            </w:pPr>
            <w:r>
              <w:t xml:space="preserve">формирование готовности и способности вести диалог с другими людьми и достигать в нём взаимопонимания; </w:t>
            </w:r>
          </w:p>
          <w:p w:rsidR="00DF4FB1" w:rsidRPr="00085DC9" w:rsidRDefault="00DF4FB1" w:rsidP="00B1378B">
            <w:pPr>
              <w:jc w:val="center"/>
            </w:pPr>
            <w:r>
              <w:t xml:space="preserve">освоение роли </w:t>
            </w:r>
            <w:proofErr w:type="spellStart"/>
            <w:r>
              <w:t>тьютора</w:t>
            </w:r>
            <w:proofErr w:type="spellEnd"/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D94A47" w:rsidRDefault="00DF4FB1" w:rsidP="00B1378B">
            <w:pPr>
              <w:rPr>
                <w:color w:val="000000" w:themeColor="text1"/>
              </w:rPr>
            </w:pPr>
            <w:r w:rsidRPr="00D94A47">
              <w:rPr>
                <w:color w:val="000000" w:themeColor="text1"/>
              </w:rPr>
              <w:t>7. Этап самостоятельной работы с самопроверкой по эталону</w:t>
            </w: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D94A47" w:rsidRDefault="00DF4FB1" w:rsidP="00B1378B">
            <w:pPr>
              <w:rPr>
                <w:color w:val="000000" w:themeColor="text1"/>
              </w:rPr>
            </w:pPr>
            <w:r w:rsidRPr="00D94A47">
              <w:rPr>
                <w:color w:val="000000" w:themeColor="text1"/>
              </w:rPr>
              <w:t xml:space="preserve">Цель этапа: </w:t>
            </w:r>
            <w:proofErr w:type="spellStart"/>
            <w:r w:rsidRPr="00D94A47">
              <w:rPr>
                <w:color w:val="000000" w:themeColor="text1"/>
              </w:rPr>
              <w:t>интериоризация</w:t>
            </w:r>
            <w:proofErr w:type="spellEnd"/>
            <w:r w:rsidRPr="00D94A47">
              <w:rPr>
                <w:color w:val="000000" w:themeColor="text1"/>
              </w:rPr>
              <w:t xml:space="preserve"> (переход извне внутрь) нового способа действия и исполнительская рефлексия (коллективная и индивидуальная) достижения цели пробного учебного действия, применение нового знания в типовых заданиях.</w:t>
            </w:r>
            <w:r w:rsidRPr="00D94A47">
              <w:rPr>
                <w:color w:val="000000" w:themeColor="text1"/>
              </w:rPr>
              <w:br/>
            </w:r>
          </w:p>
        </w:tc>
      </w:tr>
      <w:tr w:rsidR="00DF4FB1" w:rsidRPr="00CE2C36" w:rsidTr="00B1378B">
        <w:trPr>
          <w:jc w:val="center"/>
        </w:trPr>
        <w:tc>
          <w:tcPr>
            <w:tcW w:w="743" w:type="pct"/>
          </w:tcPr>
          <w:p w:rsidR="00DF4FB1" w:rsidRPr="00D94A47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D94A47">
              <w:rPr>
                <w:color w:val="000000" w:themeColor="text1"/>
              </w:rPr>
              <w:t xml:space="preserve">Организовывает самостоятельное </w:t>
            </w:r>
            <w:r w:rsidRPr="00D94A47">
              <w:rPr>
                <w:color w:val="000000" w:themeColor="text1"/>
              </w:rPr>
              <w:lastRenderedPageBreak/>
              <w:t>выполнение учащимися типовых заданий на новый способ действия;</w:t>
            </w:r>
          </w:p>
          <w:p w:rsidR="00DF4FB1" w:rsidRPr="00D94A47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D94A47">
              <w:rPr>
                <w:color w:val="000000" w:themeColor="text1"/>
              </w:rPr>
              <w:t>организовывает самопроверку учащимися своих решений по эталону;</w:t>
            </w:r>
          </w:p>
          <w:p w:rsidR="00DF4FB1" w:rsidRPr="00D94A47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D94A47">
              <w:rPr>
                <w:color w:val="000000" w:themeColor="text1"/>
              </w:rPr>
              <w:t>создаёт (по возможности) ситуацию успеха для каждого ребенка;</w:t>
            </w:r>
          </w:p>
          <w:p w:rsidR="00DF4FB1" w:rsidRPr="00D94A47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D94A47">
              <w:rPr>
                <w:color w:val="000000" w:themeColor="text1"/>
              </w:rPr>
              <w:t>для учащихся, допустивших ошибки, предоставляет возможность выявления причин ошибок и их исправления</w:t>
            </w:r>
          </w:p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5" w:type="pct"/>
          </w:tcPr>
          <w:p w:rsidR="00DF4FB1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D94A47">
              <w:rPr>
                <w:color w:val="000000" w:themeColor="text1"/>
              </w:rPr>
              <w:lastRenderedPageBreak/>
              <w:t xml:space="preserve">Выполняют типовые задания </w:t>
            </w:r>
            <w:r w:rsidRPr="00D94A47">
              <w:rPr>
                <w:color w:val="000000" w:themeColor="text1"/>
              </w:rPr>
              <w:lastRenderedPageBreak/>
              <w:t>на новый способ действия</w:t>
            </w:r>
            <w:r>
              <w:rPr>
                <w:color w:val="000000" w:themeColor="text1"/>
              </w:rPr>
              <w:t>;</w:t>
            </w:r>
          </w:p>
          <w:p w:rsidR="00DF4FB1" w:rsidRPr="00D94A47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</w:p>
        </w:tc>
        <w:tc>
          <w:tcPr>
            <w:tcW w:w="1266" w:type="pct"/>
          </w:tcPr>
          <w:p w:rsidR="00DF4FB1" w:rsidRPr="00AD55C8" w:rsidRDefault="00DF4FB1" w:rsidP="00B1378B">
            <w:pPr>
              <w:jc w:val="center"/>
            </w:pPr>
            <w:r w:rsidRPr="00AD55C8">
              <w:lastRenderedPageBreak/>
              <w:t>Критично относятся к своему  мнению;</w:t>
            </w:r>
          </w:p>
          <w:p w:rsidR="00DF4FB1" w:rsidRDefault="00DF4FB1" w:rsidP="00B1378B">
            <w:pPr>
              <w:jc w:val="center"/>
            </w:pPr>
            <w:r w:rsidRPr="00AD55C8">
              <w:lastRenderedPageBreak/>
              <w:t>с достоинством  признают ошибочность своего мнения</w:t>
            </w:r>
          </w:p>
          <w:p w:rsidR="00DF4FB1" w:rsidRDefault="00DF4FB1" w:rsidP="00B1378B">
            <w:pPr>
              <w:jc w:val="center"/>
            </w:pPr>
            <w:r w:rsidRPr="00AD55C8">
              <w:t>( действия)</w:t>
            </w:r>
            <w:r>
              <w:t>, корректируют его</w:t>
            </w:r>
          </w:p>
        </w:tc>
        <w:tc>
          <w:tcPr>
            <w:tcW w:w="1206" w:type="pct"/>
            <w:gridSpan w:val="2"/>
          </w:tcPr>
          <w:p w:rsidR="00DF4FB1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</w:pPr>
            <w:r w:rsidRPr="00D94A47">
              <w:lastRenderedPageBreak/>
              <w:t xml:space="preserve">Контролируют  в форме </w:t>
            </w:r>
            <w:r w:rsidRPr="00D94A47">
              <w:lastRenderedPageBreak/>
              <w:t>сличения результата с заданным эталоном</w:t>
            </w:r>
            <w:r>
              <w:t xml:space="preserve">; </w:t>
            </w:r>
          </w:p>
          <w:p w:rsidR="00DF4FB1" w:rsidRPr="00D94A47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62736E"/>
              </w:rPr>
            </w:pPr>
            <w:r>
              <w:t>Прилагают волевое усилие в преодолении препятствий</w:t>
            </w:r>
          </w:p>
        </w:tc>
        <w:tc>
          <w:tcPr>
            <w:tcW w:w="662" w:type="pct"/>
          </w:tcPr>
          <w:p w:rsidR="00DF4FB1" w:rsidRPr="00AD55C8" w:rsidRDefault="00DF4FB1" w:rsidP="00B1378B">
            <w:pPr>
              <w:jc w:val="center"/>
            </w:pPr>
            <w:r w:rsidRPr="00AD55C8">
              <w:lastRenderedPageBreak/>
              <w:t xml:space="preserve">Формирование устойчивой </w:t>
            </w:r>
            <w:r w:rsidRPr="00AD55C8">
              <w:lastRenderedPageBreak/>
              <w:t>мотивации к изучению и закреплению нового</w:t>
            </w: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E11E13" w:rsidRDefault="00DF4FB1" w:rsidP="00B1378B">
            <w:pPr>
              <w:rPr>
                <w:color w:val="000000" w:themeColor="text1"/>
              </w:rPr>
            </w:pPr>
            <w:r w:rsidRPr="00E11E13">
              <w:rPr>
                <w:color w:val="000000" w:themeColor="text1"/>
              </w:rPr>
              <w:lastRenderedPageBreak/>
              <w:t>8. Этап включения в систему знаний и повторения</w:t>
            </w: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E11E13" w:rsidRDefault="00DF4FB1" w:rsidP="00B1378B">
            <w:pPr>
              <w:rPr>
                <w:color w:val="000000" w:themeColor="text1"/>
              </w:rPr>
            </w:pPr>
            <w:r w:rsidRPr="00E11E13">
              <w:rPr>
                <w:color w:val="000000" w:themeColor="text1"/>
              </w:rPr>
              <w:t>Цель этапа: повторение и закрепление ранее изученного и подготовка к изучению следующих разделов курса, выявление границы применимости нового знания и использование его в системе изученных ранее знаний, повторение учебного содержания, необходимого для обеспечения содержательной непрерывности, включение нового способа действий в систему знаний.</w:t>
            </w:r>
            <w:r w:rsidRPr="00E11E13">
              <w:rPr>
                <w:color w:val="000000" w:themeColor="text1"/>
              </w:rPr>
              <w:br/>
            </w:r>
          </w:p>
        </w:tc>
      </w:tr>
      <w:tr w:rsidR="00DF4FB1" w:rsidRPr="00CE2C36" w:rsidTr="00B1378B">
        <w:trPr>
          <w:jc w:val="center"/>
        </w:trPr>
        <w:tc>
          <w:tcPr>
            <w:tcW w:w="743" w:type="pct"/>
          </w:tcPr>
          <w:p w:rsidR="00DF4FB1" w:rsidRPr="00E11E13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E11E13">
              <w:rPr>
                <w:color w:val="000000" w:themeColor="text1"/>
              </w:rPr>
              <w:t>Выявляет и фиксирует границы применимости нового знания и учит использовать его в системе изученных ранее знаний</w:t>
            </w:r>
            <w:r>
              <w:rPr>
                <w:color w:val="000000" w:themeColor="text1"/>
              </w:rPr>
              <w:t xml:space="preserve">, </w:t>
            </w:r>
            <w:r w:rsidRPr="00E11E13">
              <w:rPr>
                <w:color w:val="000000" w:themeColor="text1"/>
              </w:rPr>
              <w:t>доводит его до уровня автоматизированного навыка;</w:t>
            </w:r>
          </w:p>
          <w:p w:rsidR="00DF4FB1" w:rsidRPr="00E11E13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E11E13">
              <w:rPr>
                <w:color w:val="000000" w:themeColor="text1"/>
              </w:rPr>
              <w:t>при необходимости организовывает подготовку к изучению следующих разделов курса;</w:t>
            </w:r>
          </w:p>
          <w:p w:rsidR="00DF4FB1" w:rsidRPr="00E11E13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E11E13">
              <w:rPr>
                <w:color w:val="000000" w:themeColor="text1"/>
              </w:rPr>
              <w:lastRenderedPageBreak/>
              <w:t>организовывает повторение  учебного содержания, необходимого для обеспечения содержательной непрерывности</w:t>
            </w:r>
          </w:p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25" w:type="pct"/>
          </w:tcPr>
          <w:p w:rsidR="00DF4FB1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E11E13">
              <w:rPr>
                <w:color w:val="000000" w:themeColor="text1"/>
              </w:rPr>
              <w:lastRenderedPageBreak/>
              <w:t>Выполняют синтез как составление целого из частей</w:t>
            </w:r>
            <w:r>
              <w:rPr>
                <w:color w:val="000000" w:themeColor="text1"/>
              </w:rPr>
              <w:t>, самостоятельно достраивая, восполняя недостающие компоненты;</w:t>
            </w:r>
          </w:p>
          <w:p w:rsidR="00DF4FB1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Выстраивают аргументацию, приводят примеры и </w:t>
            </w:r>
            <w:proofErr w:type="spellStart"/>
            <w:r>
              <w:rPr>
                <w:color w:val="000000" w:themeColor="text1"/>
              </w:rPr>
              <w:t>контрпримеры</w:t>
            </w:r>
            <w:proofErr w:type="spellEnd"/>
            <w:r>
              <w:rPr>
                <w:color w:val="000000" w:themeColor="text1"/>
              </w:rPr>
              <w:t>;</w:t>
            </w:r>
          </w:p>
          <w:p w:rsidR="00DF4FB1" w:rsidRPr="006873ED" w:rsidRDefault="00DF4FB1" w:rsidP="00B1378B">
            <w:pPr>
              <w:rPr>
                <w:color w:val="000000" w:themeColor="text1"/>
              </w:rPr>
            </w:pPr>
            <w:r w:rsidRPr="006873ED">
              <w:rPr>
                <w:color w:val="000000" w:themeColor="text1"/>
              </w:rPr>
              <w:t xml:space="preserve">выполняют задания, в которых рассматриваемые способы действий </w:t>
            </w:r>
            <w:r w:rsidRPr="006873ED">
              <w:rPr>
                <w:color w:val="000000" w:themeColor="text1"/>
              </w:rPr>
              <w:lastRenderedPageBreak/>
              <w:t xml:space="preserve">связываются </w:t>
            </w:r>
            <w:proofErr w:type="gramStart"/>
            <w:r w:rsidRPr="006873ED">
              <w:rPr>
                <w:color w:val="000000" w:themeColor="text1"/>
              </w:rPr>
              <w:t>с</w:t>
            </w:r>
            <w:proofErr w:type="gramEnd"/>
            <w:r w:rsidRPr="006873ED">
              <w:rPr>
                <w:color w:val="000000" w:themeColor="text1"/>
              </w:rPr>
              <w:t xml:space="preserve"> ранее изученными и между собой;</w:t>
            </w:r>
          </w:p>
          <w:p w:rsidR="00DF4FB1" w:rsidRPr="006873ED" w:rsidRDefault="00DF4FB1" w:rsidP="00B1378B">
            <w:pPr>
              <w:rPr>
                <w:color w:val="000000" w:themeColor="text1"/>
              </w:rPr>
            </w:pPr>
            <w:r w:rsidRPr="006873ED">
              <w:rPr>
                <w:color w:val="000000" w:themeColor="text1"/>
              </w:rPr>
              <w:t>выполняют задания на подг</w:t>
            </w:r>
            <w:r>
              <w:rPr>
                <w:color w:val="000000" w:themeColor="text1"/>
              </w:rPr>
              <w:t>отовку к изучению следующих тем</w:t>
            </w:r>
          </w:p>
          <w:p w:rsidR="00DF4FB1" w:rsidRPr="00E11E13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</w:p>
        </w:tc>
        <w:tc>
          <w:tcPr>
            <w:tcW w:w="1266" w:type="pct"/>
          </w:tcPr>
          <w:p w:rsidR="00DF4FB1" w:rsidRPr="00B5405A" w:rsidRDefault="00DF4FB1" w:rsidP="00B1378B">
            <w:pPr>
              <w:jc w:val="center"/>
            </w:pPr>
            <w:r w:rsidRPr="00B5405A">
              <w:lastRenderedPageBreak/>
              <w:t>слушают и вступают в диалог</w:t>
            </w:r>
            <w:r>
              <w:t>;</w:t>
            </w:r>
            <w:r w:rsidRPr="00B5405A">
              <w:t xml:space="preserve"> </w:t>
            </w:r>
          </w:p>
          <w:p w:rsidR="00DF4FB1" w:rsidRPr="00B5405A" w:rsidRDefault="00DF4FB1" w:rsidP="00B1378B">
            <w:pPr>
              <w:jc w:val="both"/>
            </w:pPr>
            <w:r w:rsidRPr="00B5405A">
              <w:t xml:space="preserve">кратко и точно отвечают на вопросы; </w:t>
            </w:r>
          </w:p>
          <w:p w:rsidR="00DF4FB1" w:rsidRPr="00B5405A" w:rsidRDefault="00DF4FB1" w:rsidP="00B1378B">
            <w:pPr>
              <w:jc w:val="center"/>
            </w:pPr>
            <w:r w:rsidRPr="00B5405A">
              <w:t xml:space="preserve">дополняют, уточняют </w:t>
            </w:r>
            <w:r>
              <w:t xml:space="preserve"> по существу;</w:t>
            </w:r>
          </w:p>
          <w:p w:rsidR="00DF4FB1" w:rsidRDefault="00DF4FB1" w:rsidP="00B1378B">
            <w:r w:rsidRPr="00B5405A">
              <w:t>сотрудничают с учителем и между собой</w:t>
            </w:r>
          </w:p>
        </w:tc>
        <w:tc>
          <w:tcPr>
            <w:tcW w:w="1206" w:type="pct"/>
            <w:gridSpan w:val="2"/>
          </w:tcPr>
          <w:p w:rsidR="00DF4FB1" w:rsidRPr="006873ED" w:rsidRDefault="00DF4FB1" w:rsidP="00B1378B">
            <w:r w:rsidRPr="006873ED">
              <w:t>Осознают, что уже усвоено и что еще подлежит усвоению</w:t>
            </w:r>
            <w:r>
              <w:t>;</w:t>
            </w:r>
            <w:r w:rsidRPr="006873ED">
              <w:t xml:space="preserve"> </w:t>
            </w:r>
          </w:p>
          <w:p w:rsidR="00DF4FB1" w:rsidRPr="006873ED" w:rsidRDefault="00DF4FB1" w:rsidP="00B1378B">
            <w:pPr>
              <w:spacing w:before="100" w:beforeAutospacing="1" w:after="100" w:afterAutospacing="1"/>
              <w:ind w:left="75"/>
              <w:rPr>
                <w:rFonts w:eastAsia="Times New Roman"/>
              </w:rPr>
            </w:pPr>
            <w:r w:rsidRPr="006873ED">
              <w:rPr>
                <w:rFonts w:eastAsia="Times New Roman"/>
              </w:rPr>
              <w:t>соотносят цель и результаты своей учебной деятельности и фиксируют степень их соответствия</w:t>
            </w:r>
          </w:p>
          <w:p w:rsidR="00DF4FB1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rFonts w:ascii="Arial" w:hAnsi="Arial" w:cs="Arial"/>
                <w:color w:val="62736E"/>
                <w:sz w:val="21"/>
                <w:szCs w:val="21"/>
              </w:rPr>
            </w:pPr>
          </w:p>
        </w:tc>
        <w:tc>
          <w:tcPr>
            <w:tcW w:w="662" w:type="pct"/>
          </w:tcPr>
          <w:p w:rsidR="00DF4FB1" w:rsidRPr="00B5405A" w:rsidRDefault="00DF4FB1" w:rsidP="00B1378B">
            <w:r>
              <w:t>устана</w:t>
            </w:r>
            <w:r w:rsidRPr="00B5405A">
              <w:t>вливают связи между целью учения и результатом.</w:t>
            </w:r>
          </w:p>
          <w:p w:rsidR="00DF4FB1" w:rsidRPr="00CE2C36" w:rsidRDefault="00DF4FB1" w:rsidP="00B1378B">
            <w:pPr>
              <w:spacing w:after="270"/>
              <w:rPr>
                <w:b/>
                <w:sz w:val="28"/>
                <w:szCs w:val="28"/>
              </w:rPr>
            </w:pPr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B5405A" w:rsidRDefault="00DF4FB1" w:rsidP="00B1378B">
            <w:pPr>
              <w:rPr>
                <w:color w:val="000000" w:themeColor="text1"/>
              </w:rPr>
            </w:pPr>
            <w:hyperlink r:id="rId8" w:history="1">
              <w:r w:rsidRPr="00B5405A">
                <w:rPr>
                  <w:rStyle w:val="a3"/>
                  <w:color w:val="000000" w:themeColor="text1"/>
                  <w:shd w:val="clear" w:color="auto" w:fill="F7F7F6"/>
                </w:rPr>
                <w:t>9. Этап рефлексии учебной деятельности на уроке</w:t>
              </w:r>
            </w:hyperlink>
          </w:p>
        </w:tc>
      </w:tr>
      <w:tr w:rsidR="00DF4FB1" w:rsidRPr="00CE2C36" w:rsidTr="00B1378B">
        <w:trPr>
          <w:jc w:val="center"/>
        </w:trPr>
        <w:tc>
          <w:tcPr>
            <w:tcW w:w="5000" w:type="pct"/>
            <w:gridSpan w:val="6"/>
          </w:tcPr>
          <w:p w:rsidR="00DF4FB1" w:rsidRPr="00B5405A" w:rsidRDefault="00DF4FB1" w:rsidP="00B1378B">
            <w:pPr>
              <w:jc w:val="center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 xml:space="preserve">Цель этапа: </w:t>
            </w:r>
            <w:r w:rsidRPr="00B5405A">
              <w:rPr>
                <w:color w:val="000000" w:themeColor="text1"/>
              </w:rPr>
              <w:t>самооценка учащимися результатов своей учебной деятельности, осознание метода построения и границ применения нового способа действия.</w:t>
            </w:r>
            <w:r w:rsidRPr="00B5405A">
              <w:rPr>
                <w:color w:val="000000" w:themeColor="text1"/>
              </w:rPr>
              <w:br/>
            </w:r>
          </w:p>
        </w:tc>
      </w:tr>
      <w:tr w:rsidR="00DF4FB1" w:rsidRPr="00CE2C36" w:rsidTr="00B1378B">
        <w:trPr>
          <w:jc w:val="center"/>
        </w:trPr>
        <w:tc>
          <w:tcPr>
            <w:tcW w:w="743" w:type="pct"/>
          </w:tcPr>
          <w:p w:rsidR="00DF4FB1" w:rsidRPr="00B5405A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B5405A">
              <w:rPr>
                <w:color w:val="000000" w:themeColor="text1"/>
              </w:rPr>
              <w:t>Организует рефлексию и самооценку учениками собственной учебной деятельности на уроке</w:t>
            </w:r>
          </w:p>
          <w:p w:rsidR="00DF4FB1" w:rsidRPr="00B5405A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</w:p>
        </w:tc>
        <w:tc>
          <w:tcPr>
            <w:tcW w:w="1125" w:type="pct"/>
          </w:tcPr>
          <w:p w:rsidR="00DF4FB1" w:rsidRPr="00B5405A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B5405A">
              <w:rPr>
                <w:color w:val="000000" w:themeColor="text1"/>
              </w:rPr>
              <w:t>намечают цели дальнейшей деятельности и определяют задания для самоподготовки (домашнее задание с элементами выбора, творчества)</w:t>
            </w:r>
          </w:p>
          <w:p w:rsidR="00DF4FB1" w:rsidRPr="00B5405A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</w:p>
        </w:tc>
        <w:tc>
          <w:tcPr>
            <w:tcW w:w="1266" w:type="pct"/>
          </w:tcPr>
          <w:p w:rsidR="00DF4FB1" w:rsidRPr="00B5405A" w:rsidRDefault="00DF4FB1" w:rsidP="00B1378B">
            <w:pPr>
              <w:jc w:val="center"/>
            </w:pPr>
            <w:r w:rsidRPr="00B5405A">
              <w:t xml:space="preserve">Формулируют, </w:t>
            </w:r>
            <w:proofErr w:type="gramStart"/>
            <w:r w:rsidRPr="00B5405A">
              <w:t>аргументируют</w:t>
            </w:r>
            <w:proofErr w:type="gramEnd"/>
            <w:r w:rsidRPr="00B5405A">
              <w:t xml:space="preserve"> осознанно используя речевые средства  для выражения своих мыслей и потребностей</w:t>
            </w:r>
          </w:p>
        </w:tc>
        <w:tc>
          <w:tcPr>
            <w:tcW w:w="1206" w:type="pct"/>
            <w:gridSpan w:val="2"/>
          </w:tcPr>
          <w:p w:rsidR="00DF4FB1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 w:rsidRPr="00B5405A">
              <w:rPr>
                <w:color w:val="000000" w:themeColor="text1"/>
              </w:rPr>
              <w:t>соотносят цель и результаты своей учебной деятельности и фиксируют степень их соответствия;</w:t>
            </w:r>
          </w:p>
          <w:p w:rsidR="00DF4FB1" w:rsidRPr="00B5405A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принимают решения и осуществляют осознанный выбор в учебной и познавательной деятельности</w:t>
            </w:r>
          </w:p>
          <w:p w:rsidR="00DF4FB1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rFonts w:ascii="Arial" w:hAnsi="Arial" w:cs="Arial"/>
                <w:color w:val="62736E"/>
                <w:sz w:val="21"/>
                <w:szCs w:val="21"/>
              </w:rPr>
            </w:pPr>
          </w:p>
          <w:p w:rsidR="00DF4FB1" w:rsidRPr="00E60165" w:rsidRDefault="00DF4FB1" w:rsidP="00B1378B"/>
        </w:tc>
        <w:tc>
          <w:tcPr>
            <w:tcW w:w="662" w:type="pct"/>
          </w:tcPr>
          <w:p w:rsidR="00DF4FB1" w:rsidRPr="00CC6686" w:rsidRDefault="00DF4FB1" w:rsidP="00B1378B">
            <w:pPr>
              <w:jc w:val="center"/>
            </w:pPr>
            <w:r w:rsidRPr="00CC6686">
              <w:t xml:space="preserve">Воспитание стойкости и упорства в преодолении трудностей </w:t>
            </w:r>
          </w:p>
        </w:tc>
      </w:tr>
      <w:tr w:rsidR="00DF4FB1" w:rsidRPr="00CE2C36" w:rsidTr="00B1378B">
        <w:trPr>
          <w:jc w:val="center"/>
        </w:trPr>
        <w:tc>
          <w:tcPr>
            <w:tcW w:w="743" w:type="pct"/>
          </w:tcPr>
          <w:p w:rsidR="00DF4FB1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rFonts w:ascii="Arial" w:hAnsi="Arial" w:cs="Arial"/>
                <w:color w:val="62736E"/>
                <w:sz w:val="21"/>
                <w:szCs w:val="21"/>
              </w:rPr>
            </w:pPr>
          </w:p>
        </w:tc>
        <w:tc>
          <w:tcPr>
            <w:tcW w:w="1125" w:type="pct"/>
          </w:tcPr>
          <w:p w:rsidR="00DF4FB1" w:rsidRDefault="00DF4FB1" w:rsidP="00B1378B">
            <w:pPr>
              <w:shd w:val="clear" w:color="auto" w:fill="F7F7F6"/>
              <w:spacing w:before="100" w:beforeAutospacing="1" w:after="100" w:afterAutospacing="1" w:line="270" w:lineRule="atLeast"/>
              <w:rPr>
                <w:rFonts w:ascii="Arial" w:hAnsi="Arial" w:cs="Arial"/>
                <w:color w:val="62736E"/>
                <w:sz w:val="21"/>
                <w:szCs w:val="21"/>
              </w:rPr>
            </w:pPr>
          </w:p>
        </w:tc>
        <w:tc>
          <w:tcPr>
            <w:tcW w:w="1266" w:type="pct"/>
          </w:tcPr>
          <w:p w:rsidR="00DF4FB1" w:rsidRPr="00E60165" w:rsidRDefault="00DF4FB1" w:rsidP="00B1378B">
            <w:pPr>
              <w:jc w:val="center"/>
            </w:pPr>
          </w:p>
        </w:tc>
        <w:tc>
          <w:tcPr>
            <w:tcW w:w="1206" w:type="pct"/>
            <w:gridSpan w:val="2"/>
          </w:tcPr>
          <w:p w:rsidR="00DF4FB1" w:rsidRPr="00E60165" w:rsidRDefault="00DF4FB1" w:rsidP="00B1378B"/>
        </w:tc>
        <w:tc>
          <w:tcPr>
            <w:tcW w:w="662" w:type="pct"/>
          </w:tcPr>
          <w:p w:rsidR="00DF4FB1" w:rsidRPr="00CE2C36" w:rsidRDefault="00DF4FB1" w:rsidP="00B1378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F4FB1" w:rsidRPr="007B4A1E" w:rsidRDefault="00DF4FB1" w:rsidP="00DF4FB1"/>
    <w:p w:rsidR="00160B09" w:rsidRDefault="00DF4FB1"/>
    <w:sectPr w:rsidR="00160B09" w:rsidSect="00DF4F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4FB1"/>
    <w:rsid w:val="00420D2E"/>
    <w:rsid w:val="0089709E"/>
    <w:rsid w:val="00DF4FB1"/>
    <w:rsid w:val="00FB6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FB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F4FB1"/>
    <w:rPr>
      <w:color w:val="0000FF"/>
      <w:u w:val="single"/>
    </w:rPr>
  </w:style>
  <w:style w:type="character" w:customStyle="1" w:styleId="apple-converted-space">
    <w:name w:val="apple-converted-space"/>
    <w:basedOn w:val="a0"/>
    <w:rsid w:val="00DF4FB1"/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DF4FB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black">
    <w:name w:val="black"/>
    <w:basedOn w:val="a"/>
    <w:rsid w:val="00DF4FB1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DF4FB1"/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zenglish.ru/collaborating/icourses/fgos/typology/discovery-lesso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zenglish.ru/collaborating/icourses/fgos/typology/discovery-lesso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zenglish.ru/collaborating/icourses/fgos/typology/discovery-lesson/" TargetMode="External"/><Relationship Id="rId5" Type="http://schemas.openxmlformats.org/officeDocument/2006/relationships/hyperlink" Target="http://www.izenglish.ru/collaborating/icourses/fgos/typology/discovery-lesson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zenglish.ru/collaborating/icourses/fgos/typology/discovery-lesso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1496</Words>
  <Characters>8528</Characters>
  <Application>Microsoft Office Word</Application>
  <DocSecurity>0</DocSecurity>
  <Lines>71</Lines>
  <Paragraphs>20</Paragraphs>
  <ScaleCrop>false</ScaleCrop>
  <Company>Home</Company>
  <LinksUpToDate>false</LinksUpToDate>
  <CharactersWithSpaces>10004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2021-10-20T07:58:00Z</dcterms:created>
  <dcterms:modified xsi:type="dcterms:W3CDTF">2021-10-20T07:59:00Z</dcterms:modified>
</cp:coreProperties>
</file>