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F3A" w:rsidRDefault="00CE1F3A" w:rsidP="00CE1F3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E1F3A" w:rsidRPr="006E412D" w:rsidRDefault="00CE1F3A" w:rsidP="00CE1F3A">
      <w:pPr>
        <w:pStyle w:val="ConsPlusTitle"/>
        <w:ind w:hanging="426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E412D">
        <w:rPr>
          <w:rFonts w:ascii="Times New Roman" w:hAnsi="Times New Roman" w:cs="Times New Roman"/>
          <w:b w:val="0"/>
          <w:sz w:val="24"/>
          <w:szCs w:val="24"/>
        </w:rPr>
        <w:t>ГОСУДАРСТВЕННОЕ БЮДЖЕТНОЕ УЧРЕЖДЕНИЕ КАЛИНИНГРАДСКОЙ ОБЛАСТИ</w:t>
      </w:r>
    </w:p>
    <w:p w:rsidR="00CE1F3A" w:rsidRPr="006E412D" w:rsidRDefault="00CE1F3A" w:rsidP="00CE1F3A">
      <w:pPr>
        <w:pStyle w:val="ConsPlusTitle"/>
        <w:ind w:hanging="426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E412D">
        <w:rPr>
          <w:rFonts w:ascii="Times New Roman" w:hAnsi="Times New Roman" w:cs="Times New Roman"/>
          <w:b w:val="0"/>
          <w:sz w:val="24"/>
          <w:szCs w:val="24"/>
        </w:rPr>
        <w:t>ПРОФЕССИОНАЛЬНАЯ ОБРАЗОВАТЕЛЬНАЯ ОРГАНИЗАЦИЯ</w:t>
      </w:r>
    </w:p>
    <w:p w:rsidR="00CE1F3A" w:rsidRPr="006E412D" w:rsidRDefault="00CE1F3A" w:rsidP="00CE1F3A">
      <w:pPr>
        <w:pStyle w:val="ConsPlusTitle"/>
        <w:ind w:hanging="426"/>
        <w:jc w:val="center"/>
        <w:rPr>
          <w:rFonts w:ascii="Times New Roman" w:hAnsi="Times New Roman" w:cs="Times New Roman"/>
          <w:sz w:val="24"/>
          <w:szCs w:val="24"/>
        </w:rPr>
      </w:pPr>
      <w:r w:rsidRPr="006E412D">
        <w:rPr>
          <w:rFonts w:ascii="Times New Roman" w:hAnsi="Times New Roman" w:cs="Times New Roman"/>
          <w:sz w:val="24"/>
          <w:szCs w:val="24"/>
        </w:rPr>
        <w:t>«КОЛЛЕДЖ АГРОТЕХНОЛОГИЙ И ПРИРОДООБУСТРОЙСТВА»</w:t>
      </w:r>
    </w:p>
    <w:p w:rsidR="00CE1F3A" w:rsidRPr="0001442F" w:rsidRDefault="00CE1F3A" w:rsidP="00CE1F3A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CE1F3A" w:rsidRDefault="00CE1F3A" w:rsidP="00CE1F3A">
      <w:pPr>
        <w:autoSpaceDE w:val="0"/>
        <w:autoSpaceDN w:val="0"/>
        <w:adjustRightInd w:val="0"/>
        <w:jc w:val="center"/>
      </w:pPr>
      <w:r w:rsidRPr="005A4170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      </w:t>
      </w:r>
      <w:r w:rsidRPr="005A4170">
        <w:rPr>
          <w:sz w:val="28"/>
          <w:szCs w:val="28"/>
        </w:rPr>
        <w:t xml:space="preserve"> </w:t>
      </w:r>
    </w:p>
    <w:tbl>
      <w:tblPr>
        <w:tblW w:w="5529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9"/>
      </w:tblGrid>
      <w:tr w:rsidR="00CE1F3A" w:rsidRPr="00F30F84" w:rsidTr="009A15B2">
        <w:trPr>
          <w:jc w:val="right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CE1F3A" w:rsidRPr="008611C1" w:rsidRDefault="00CE1F3A" w:rsidP="009A15B2">
            <w:pPr>
              <w:pStyle w:val="ConsPlusTitle"/>
              <w:ind w:left="34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CE1F3A" w:rsidRPr="008611C1" w:rsidRDefault="00CE1F3A" w:rsidP="009A15B2">
            <w:pPr>
              <w:pStyle w:val="ConsPlusTitle"/>
              <w:ind w:hanging="249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CE1F3A" w:rsidRDefault="00CE1F3A" w:rsidP="00CE1F3A">
      <w:pPr>
        <w:autoSpaceDE w:val="0"/>
        <w:autoSpaceDN w:val="0"/>
        <w:adjustRightInd w:val="0"/>
        <w:jc w:val="center"/>
      </w:pPr>
    </w:p>
    <w:p w:rsidR="00CE1F3A" w:rsidRPr="0001442F" w:rsidRDefault="00CE1F3A" w:rsidP="00CE1F3A">
      <w:pPr>
        <w:spacing w:line="360" w:lineRule="auto"/>
      </w:pPr>
    </w:p>
    <w:p w:rsidR="00CE1F3A" w:rsidRPr="0001442F" w:rsidRDefault="00CE1F3A" w:rsidP="00CE1F3A">
      <w:pPr>
        <w:spacing w:line="360" w:lineRule="auto"/>
        <w:rPr>
          <w:color w:val="FF0000"/>
        </w:rPr>
      </w:pPr>
    </w:p>
    <w:p w:rsidR="00CE1F3A" w:rsidRPr="006E412D" w:rsidRDefault="00CE1F3A" w:rsidP="00CE1F3A">
      <w:pPr>
        <w:pStyle w:val="a3"/>
        <w:jc w:val="center"/>
        <w:rPr>
          <w:b/>
          <w:sz w:val="28"/>
          <w:szCs w:val="28"/>
        </w:rPr>
      </w:pPr>
      <w:r w:rsidRPr="006E412D">
        <w:rPr>
          <w:b/>
          <w:sz w:val="28"/>
          <w:szCs w:val="28"/>
        </w:rPr>
        <w:t>ФОНД ОЦЕНОЧНЫХ СРЕДСТВ</w:t>
      </w:r>
    </w:p>
    <w:p w:rsidR="00CE1F3A" w:rsidRPr="00CE1F3A" w:rsidRDefault="00CE1F3A" w:rsidP="00CE1F3A">
      <w:pPr>
        <w:spacing w:after="0" w:line="240" w:lineRule="auto"/>
        <w:ind w:left="281"/>
        <w:jc w:val="center"/>
        <w:rPr>
          <w:rFonts w:ascii="Times New Roman" w:hAnsi="Times New Roman"/>
          <w:b/>
          <w:sz w:val="28"/>
          <w:szCs w:val="28"/>
        </w:rPr>
      </w:pPr>
      <w:r w:rsidRPr="00CE1F3A">
        <w:rPr>
          <w:rFonts w:ascii="Times New Roman" w:hAnsi="Times New Roman"/>
          <w:b/>
          <w:sz w:val="28"/>
          <w:szCs w:val="28"/>
        </w:rPr>
        <w:t>для проведения текущей, промежуточной и итоговой аттестации</w:t>
      </w:r>
    </w:p>
    <w:p w:rsidR="00CE1F3A" w:rsidRDefault="00CE1F3A" w:rsidP="00CE1F3A">
      <w:pPr>
        <w:spacing w:after="0" w:line="240" w:lineRule="auto"/>
        <w:ind w:left="281"/>
        <w:jc w:val="center"/>
        <w:rPr>
          <w:rFonts w:ascii="Times New Roman" w:hAnsi="Times New Roman"/>
          <w:b/>
          <w:sz w:val="28"/>
          <w:szCs w:val="28"/>
        </w:rPr>
      </w:pPr>
      <w:r w:rsidRPr="00CE1F3A">
        <w:rPr>
          <w:rFonts w:ascii="Times New Roman" w:hAnsi="Times New Roman"/>
          <w:b/>
          <w:sz w:val="28"/>
          <w:szCs w:val="28"/>
        </w:rPr>
        <w:t>по учебной дисциплине</w:t>
      </w:r>
    </w:p>
    <w:p w:rsidR="00CE1F3A" w:rsidRPr="006E412D" w:rsidRDefault="00B95084" w:rsidP="00CE1F3A">
      <w:pPr>
        <w:spacing w:after="0" w:line="240" w:lineRule="auto"/>
        <w:ind w:left="28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МДК.03.02. Использование лесов для осуществления рекреационной деятельности</w:t>
      </w:r>
    </w:p>
    <w:p w:rsidR="00CE1F3A" w:rsidRDefault="00CE1F3A" w:rsidP="00CE1F3A">
      <w:pPr>
        <w:spacing w:line="360" w:lineRule="auto"/>
        <w:jc w:val="both"/>
        <w:rPr>
          <w:b/>
        </w:rPr>
      </w:pPr>
    </w:p>
    <w:p w:rsidR="00CE1F3A" w:rsidRDefault="00CE1F3A" w:rsidP="00CE1F3A">
      <w:pPr>
        <w:spacing w:line="360" w:lineRule="auto"/>
        <w:jc w:val="both"/>
        <w:rPr>
          <w:b/>
        </w:rPr>
      </w:pPr>
    </w:p>
    <w:p w:rsidR="00CE1F3A" w:rsidRDefault="00CE1F3A" w:rsidP="00CE1F3A">
      <w:pPr>
        <w:spacing w:line="360" w:lineRule="auto"/>
        <w:jc w:val="both"/>
        <w:rPr>
          <w:b/>
        </w:rPr>
      </w:pPr>
    </w:p>
    <w:p w:rsidR="00CE1F3A" w:rsidRDefault="00CE1F3A" w:rsidP="00CE1F3A">
      <w:pPr>
        <w:spacing w:line="360" w:lineRule="auto"/>
        <w:jc w:val="both"/>
        <w:rPr>
          <w:b/>
        </w:rPr>
      </w:pPr>
    </w:p>
    <w:p w:rsidR="00CE1F3A" w:rsidRDefault="00CE1F3A" w:rsidP="00CE1F3A">
      <w:pPr>
        <w:spacing w:line="360" w:lineRule="auto"/>
        <w:jc w:val="both"/>
        <w:rPr>
          <w:b/>
        </w:rPr>
      </w:pPr>
    </w:p>
    <w:p w:rsidR="00CE1F3A" w:rsidRDefault="00CE1F3A" w:rsidP="00CE1F3A">
      <w:pPr>
        <w:spacing w:line="360" w:lineRule="auto"/>
        <w:jc w:val="both"/>
        <w:rPr>
          <w:b/>
        </w:rPr>
      </w:pPr>
    </w:p>
    <w:p w:rsidR="00CE1F3A" w:rsidRDefault="00CE1F3A" w:rsidP="00CE1F3A">
      <w:pPr>
        <w:spacing w:line="360" w:lineRule="auto"/>
        <w:jc w:val="both"/>
        <w:rPr>
          <w:b/>
        </w:rPr>
      </w:pPr>
    </w:p>
    <w:p w:rsidR="00CE1F3A" w:rsidRDefault="00CE1F3A" w:rsidP="00CE1F3A">
      <w:pPr>
        <w:spacing w:line="360" w:lineRule="auto"/>
        <w:jc w:val="both"/>
        <w:rPr>
          <w:b/>
        </w:rPr>
      </w:pPr>
    </w:p>
    <w:p w:rsidR="00CE1F3A" w:rsidRDefault="00CE1F3A" w:rsidP="00CE1F3A">
      <w:pPr>
        <w:spacing w:line="360" w:lineRule="auto"/>
        <w:jc w:val="both"/>
        <w:rPr>
          <w:b/>
        </w:rPr>
      </w:pPr>
    </w:p>
    <w:p w:rsidR="00CE1F3A" w:rsidRDefault="00CE1F3A" w:rsidP="00CE1F3A">
      <w:pPr>
        <w:spacing w:line="360" w:lineRule="auto"/>
        <w:jc w:val="both"/>
        <w:rPr>
          <w:b/>
        </w:rPr>
      </w:pPr>
    </w:p>
    <w:p w:rsidR="00CE1F3A" w:rsidRDefault="00CE1F3A" w:rsidP="00CE1F3A">
      <w:pPr>
        <w:spacing w:line="360" w:lineRule="auto"/>
        <w:jc w:val="both"/>
        <w:rPr>
          <w:b/>
        </w:rPr>
      </w:pPr>
    </w:p>
    <w:p w:rsidR="00CE1F3A" w:rsidRDefault="00CE1F3A" w:rsidP="00CE1F3A">
      <w:pPr>
        <w:spacing w:line="360" w:lineRule="auto"/>
        <w:jc w:val="both"/>
        <w:rPr>
          <w:b/>
        </w:rPr>
      </w:pPr>
    </w:p>
    <w:p w:rsidR="00CE1F3A" w:rsidRDefault="00CE1F3A" w:rsidP="00CE1F3A">
      <w:pPr>
        <w:spacing w:line="360" w:lineRule="auto"/>
        <w:jc w:val="both"/>
        <w:rPr>
          <w:b/>
        </w:rPr>
      </w:pPr>
    </w:p>
    <w:p w:rsidR="00CE1F3A" w:rsidRDefault="0013312D" w:rsidP="00CE1F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Озе</w:t>
      </w:r>
      <w:r w:rsidR="00CE1F3A" w:rsidRPr="00B5053B">
        <w:rPr>
          <w:rFonts w:ascii="Times New Roman" w:hAnsi="Times New Roman"/>
          <w:sz w:val="28"/>
          <w:szCs w:val="28"/>
        </w:rPr>
        <w:t>рск</w:t>
      </w:r>
    </w:p>
    <w:p w:rsidR="0013312D" w:rsidRPr="00B5053B" w:rsidRDefault="0013312D" w:rsidP="00CE1F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1F3A" w:rsidRPr="00CE1F3A" w:rsidRDefault="00CE1F3A" w:rsidP="00CE1F3A">
      <w:pPr>
        <w:widowControl w:val="0"/>
        <w:tabs>
          <w:tab w:val="left" w:pos="6120"/>
          <w:tab w:val="center" w:pos="7371"/>
        </w:tabs>
        <w:suppressAutoHyphens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</w:rPr>
      </w:pPr>
      <w:r w:rsidRPr="00CE1F3A">
        <w:rPr>
          <w:rFonts w:ascii="Times New Roman" w:hAnsi="Times New Roman"/>
          <w:sz w:val="28"/>
        </w:rPr>
        <w:tab/>
        <w:t>СОГЛАСОВАНО</w:t>
      </w:r>
    </w:p>
    <w:p w:rsidR="00CE1F3A" w:rsidRPr="00CE1F3A" w:rsidRDefault="00CE1F3A" w:rsidP="00CE1F3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  <w:r w:rsidRPr="00CE1F3A">
        <w:rPr>
          <w:rFonts w:ascii="Times New Roman" w:hAnsi="Times New Roman"/>
          <w:sz w:val="28"/>
        </w:rPr>
        <w:t xml:space="preserve">Заместитель директора </w:t>
      </w:r>
    </w:p>
    <w:p w:rsidR="00CE1F3A" w:rsidRPr="00CE1F3A" w:rsidRDefault="00CE1F3A" w:rsidP="00CE1F3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  <w:r w:rsidRPr="00CE1F3A">
        <w:rPr>
          <w:rFonts w:ascii="Times New Roman" w:hAnsi="Times New Roman"/>
          <w:sz w:val="28"/>
        </w:rPr>
        <w:t>по учебной работе</w:t>
      </w:r>
    </w:p>
    <w:p w:rsidR="00CE1F3A" w:rsidRPr="00CE1F3A" w:rsidRDefault="00CE1F3A" w:rsidP="00CE1F3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sz w:val="10"/>
        </w:rPr>
      </w:pPr>
    </w:p>
    <w:p w:rsidR="00CE1F3A" w:rsidRPr="00CE1F3A" w:rsidRDefault="00CE1F3A" w:rsidP="00CE1F3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</w:rPr>
      </w:pPr>
      <w:r w:rsidRPr="00CE1F3A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1381125" cy="542925"/>
            <wp:effectExtent l="0" t="0" r="9525" b="9525"/>
            <wp:docPr id="2" name="Рисунок 2" descr="Бураков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ураков подпись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1F3A">
        <w:rPr>
          <w:rFonts w:ascii="Times New Roman" w:hAnsi="Times New Roman"/>
          <w:sz w:val="28"/>
        </w:rPr>
        <w:t xml:space="preserve"> В.И. Бураков</w:t>
      </w:r>
    </w:p>
    <w:p w:rsidR="00CE1F3A" w:rsidRPr="00CE1F3A" w:rsidRDefault="00CE1F3A" w:rsidP="00CE1F3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sz w:val="10"/>
        </w:rPr>
      </w:pPr>
    </w:p>
    <w:p w:rsidR="00CE1F3A" w:rsidRPr="00CE1F3A" w:rsidRDefault="00CE1F3A" w:rsidP="00CE1F3A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CE1F3A">
        <w:rPr>
          <w:rFonts w:ascii="Times New Roman" w:hAnsi="Times New Roman"/>
          <w:sz w:val="28"/>
        </w:rPr>
        <w:t>«</w:t>
      </w:r>
      <w:r w:rsidR="009C5B55">
        <w:rPr>
          <w:rFonts w:ascii="Times New Roman" w:hAnsi="Times New Roman"/>
          <w:sz w:val="28"/>
        </w:rPr>
        <w:t>__</w:t>
      </w:r>
      <w:r w:rsidRPr="00CE1F3A">
        <w:rPr>
          <w:rFonts w:ascii="Times New Roman" w:hAnsi="Times New Roman"/>
          <w:sz w:val="28"/>
        </w:rPr>
        <w:t xml:space="preserve">» </w:t>
      </w:r>
      <w:r w:rsidR="009C5B55">
        <w:rPr>
          <w:rFonts w:ascii="Times New Roman" w:hAnsi="Times New Roman"/>
          <w:sz w:val="28"/>
        </w:rPr>
        <w:t>_____</w:t>
      </w:r>
      <w:r w:rsidRPr="00CE1F3A">
        <w:rPr>
          <w:rFonts w:ascii="Times New Roman" w:hAnsi="Times New Roman"/>
          <w:sz w:val="28"/>
        </w:rPr>
        <w:t>202</w:t>
      </w:r>
      <w:r w:rsidR="009C5B55">
        <w:rPr>
          <w:rFonts w:ascii="Times New Roman" w:hAnsi="Times New Roman"/>
          <w:sz w:val="28"/>
        </w:rPr>
        <w:t>__</w:t>
      </w:r>
      <w:r w:rsidRPr="00CE1F3A">
        <w:rPr>
          <w:rFonts w:ascii="Times New Roman" w:hAnsi="Times New Roman"/>
          <w:sz w:val="28"/>
        </w:rPr>
        <w:t xml:space="preserve"> года</w:t>
      </w:r>
    </w:p>
    <w:p w:rsidR="00CE1F3A" w:rsidRPr="00CE1F3A" w:rsidRDefault="00CE1F3A" w:rsidP="00CE1F3A">
      <w:pPr>
        <w:jc w:val="center"/>
        <w:rPr>
          <w:rFonts w:ascii="Times New Roman" w:hAnsi="Times New Roman"/>
          <w:sz w:val="28"/>
          <w:szCs w:val="28"/>
        </w:rPr>
      </w:pPr>
    </w:p>
    <w:p w:rsidR="00CE1F3A" w:rsidRPr="00E7697D" w:rsidRDefault="00CE1F3A" w:rsidP="00CE1F3A">
      <w:pPr>
        <w:spacing w:line="360" w:lineRule="auto"/>
        <w:ind w:firstLine="709"/>
        <w:jc w:val="both"/>
        <w:rPr>
          <w:sz w:val="28"/>
        </w:rPr>
      </w:pPr>
    </w:p>
    <w:p w:rsidR="00CE1F3A" w:rsidRPr="00CE1F3A" w:rsidRDefault="00CE1F3A" w:rsidP="0013312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E1F3A">
        <w:rPr>
          <w:rFonts w:ascii="Times New Roman" w:hAnsi="Times New Roman"/>
          <w:sz w:val="28"/>
          <w:szCs w:val="28"/>
        </w:rPr>
        <w:t xml:space="preserve">Фонд оценочных средств для проведения текущего, промежуточного контроля и итоговой аттестации в форме экзамена по учебной дисциплине </w:t>
      </w:r>
      <w:r w:rsidR="00B95084" w:rsidRPr="00B95084">
        <w:rPr>
          <w:rFonts w:ascii="Times New Roman" w:hAnsi="Times New Roman"/>
          <w:sz w:val="28"/>
          <w:szCs w:val="28"/>
        </w:rPr>
        <w:t>МДК.03.02. Использование лесов для осуществления рекреационной деятельности</w:t>
      </w:r>
      <w:r w:rsidRPr="00CE1F3A">
        <w:rPr>
          <w:rFonts w:ascii="Times New Roman" w:hAnsi="Times New Roman"/>
          <w:sz w:val="28"/>
          <w:szCs w:val="28"/>
        </w:rPr>
        <w:t xml:space="preserve"> на основе ФГОС СПО по специальности 35.02.01 Лесное и лесопарковое хозяйство, рабочей программы учебной дисциплины </w:t>
      </w:r>
      <w:r w:rsidR="00B95084" w:rsidRPr="00B95084">
        <w:rPr>
          <w:rFonts w:ascii="Times New Roman" w:hAnsi="Times New Roman"/>
          <w:sz w:val="28"/>
          <w:szCs w:val="28"/>
        </w:rPr>
        <w:t>МДК.03.02. Использование лесов для осуществления рекреационной деятельности</w:t>
      </w:r>
      <w:r w:rsidR="00B95084">
        <w:rPr>
          <w:rFonts w:ascii="Times New Roman" w:hAnsi="Times New Roman"/>
          <w:sz w:val="28"/>
          <w:szCs w:val="28"/>
        </w:rPr>
        <w:t xml:space="preserve"> </w:t>
      </w:r>
      <w:r w:rsidRPr="00CE1F3A">
        <w:rPr>
          <w:rFonts w:ascii="Times New Roman" w:hAnsi="Times New Roman"/>
          <w:sz w:val="28"/>
          <w:szCs w:val="28"/>
        </w:rPr>
        <w:t>и Положения о текущем, промежуточном контроле и итоговой аттестации.</w:t>
      </w:r>
    </w:p>
    <w:p w:rsidR="00CE1F3A" w:rsidRDefault="00CE1F3A" w:rsidP="0013312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1F3A">
        <w:rPr>
          <w:rFonts w:ascii="Times New Roman" w:hAnsi="Times New Roman"/>
          <w:sz w:val="28"/>
        </w:rPr>
        <w:t>Организация-разработчик: государственное бюджетное учреждение Калининградской области профессиональная образовательная организация «Колледж агротехнологий и природообустройства»</w:t>
      </w:r>
    </w:p>
    <w:p w:rsidR="00CE1F3A" w:rsidRPr="00CE1F3A" w:rsidRDefault="00CE1F3A" w:rsidP="00CE1F3A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CE1F3A" w:rsidRPr="00CE1F3A" w:rsidRDefault="00CE1F3A" w:rsidP="0013312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Разработчик:</w:t>
      </w:r>
    </w:p>
    <w:p w:rsidR="00CE1F3A" w:rsidRDefault="00B95084" w:rsidP="0013312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Тимощук Ева</w:t>
      </w:r>
      <w:r w:rsidR="00CE1F3A">
        <w:rPr>
          <w:rFonts w:ascii="Times New Roman" w:hAnsi="Times New Roman"/>
          <w:sz w:val="28"/>
        </w:rPr>
        <w:t xml:space="preserve"> Сергеевна</w:t>
      </w:r>
      <w:r w:rsidR="00CE1F3A" w:rsidRPr="00CE1F3A">
        <w:rPr>
          <w:rFonts w:ascii="Times New Roman" w:hAnsi="Times New Roman"/>
          <w:sz w:val="28"/>
        </w:rPr>
        <w:t>, преподаватель</w:t>
      </w:r>
    </w:p>
    <w:p w:rsidR="0013312D" w:rsidRDefault="0013312D" w:rsidP="0013312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13312D" w:rsidRPr="00CE1F3A" w:rsidRDefault="0013312D" w:rsidP="0013312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E1F3A" w:rsidRPr="00CE1F3A" w:rsidRDefault="00CE1F3A" w:rsidP="0013312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CE1F3A">
        <w:rPr>
          <w:rFonts w:ascii="Times New Roman" w:hAnsi="Times New Roman"/>
          <w:sz w:val="28"/>
        </w:rPr>
        <w:t>Рассмотрен на заседании цикловой методической комиссии дисциплин общеобразовательного цикла, протокол от «</w:t>
      </w:r>
      <w:r w:rsidR="009C5B55">
        <w:rPr>
          <w:rFonts w:ascii="Times New Roman" w:hAnsi="Times New Roman"/>
          <w:sz w:val="28"/>
        </w:rPr>
        <w:t>__</w:t>
      </w:r>
      <w:r w:rsidRPr="00CE1F3A">
        <w:rPr>
          <w:rFonts w:ascii="Times New Roman" w:hAnsi="Times New Roman"/>
          <w:sz w:val="28"/>
        </w:rPr>
        <w:t xml:space="preserve">» </w:t>
      </w:r>
      <w:r w:rsidR="009C5B55">
        <w:rPr>
          <w:rFonts w:ascii="Times New Roman" w:hAnsi="Times New Roman"/>
          <w:sz w:val="28"/>
        </w:rPr>
        <w:t>___</w:t>
      </w:r>
      <w:r w:rsidRPr="00CE1F3A">
        <w:rPr>
          <w:rFonts w:ascii="Times New Roman" w:hAnsi="Times New Roman"/>
          <w:sz w:val="28"/>
        </w:rPr>
        <w:t xml:space="preserve"> 202</w:t>
      </w:r>
      <w:r w:rsidR="009C5B55">
        <w:rPr>
          <w:rFonts w:ascii="Times New Roman" w:hAnsi="Times New Roman"/>
          <w:sz w:val="28"/>
        </w:rPr>
        <w:t>_</w:t>
      </w:r>
      <w:r w:rsidRPr="00CE1F3A">
        <w:rPr>
          <w:rFonts w:ascii="Times New Roman" w:hAnsi="Times New Roman"/>
          <w:sz w:val="28"/>
        </w:rPr>
        <w:t xml:space="preserve"> года № </w:t>
      </w:r>
      <w:r w:rsidR="009C5B55">
        <w:rPr>
          <w:rFonts w:ascii="Times New Roman" w:hAnsi="Times New Roman"/>
          <w:sz w:val="28"/>
        </w:rPr>
        <w:t>_</w:t>
      </w:r>
      <w:bookmarkStart w:id="0" w:name="_GoBack"/>
      <w:bookmarkEnd w:id="0"/>
      <w:r w:rsidRPr="00CE1F3A">
        <w:rPr>
          <w:rFonts w:ascii="Times New Roman" w:hAnsi="Times New Roman"/>
          <w:sz w:val="28"/>
        </w:rPr>
        <w:t>.</w:t>
      </w:r>
    </w:p>
    <w:p w:rsidR="00CE1F3A" w:rsidRPr="00CE1F3A" w:rsidRDefault="00CE1F3A" w:rsidP="0013312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Arial Unicode MS" w:hAnsi="Times New Roman"/>
          <w:sz w:val="28"/>
        </w:rPr>
      </w:pPr>
    </w:p>
    <w:p w:rsidR="00CE1F3A" w:rsidRDefault="00CE1F3A" w:rsidP="00CE1F3A">
      <w:pPr>
        <w:shd w:val="clear" w:color="auto" w:fill="FFFFFF"/>
        <w:spacing w:after="0" w:line="360" w:lineRule="auto"/>
        <w:rPr>
          <w:sz w:val="28"/>
        </w:rPr>
      </w:pPr>
    </w:p>
    <w:p w:rsidR="00CE1F3A" w:rsidRDefault="00CE1F3A" w:rsidP="00CE1F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br w:type="page"/>
      </w:r>
    </w:p>
    <w:p w:rsidR="00CE1F3A" w:rsidRPr="007A71D4" w:rsidRDefault="00CE1F3A" w:rsidP="007A71D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A71D4">
        <w:rPr>
          <w:rFonts w:ascii="Times New Roman" w:hAnsi="Times New Roman"/>
          <w:b/>
          <w:sz w:val="28"/>
          <w:szCs w:val="28"/>
        </w:rPr>
        <w:lastRenderedPageBreak/>
        <w:t>1.</w:t>
      </w:r>
      <w:r w:rsidRPr="007A71D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7A71D4">
        <w:rPr>
          <w:rFonts w:ascii="Times New Roman" w:hAnsi="Times New Roman"/>
          <w:b/>
          <w:sz w:val="28"/>
          <w:szCs w:val="28"/>
        </w:rPr>
        <w:t>Паспорт комплекта оценочных средств</w:t>
      </w:r>
    </w:p>
    <w:p w:rsidR="00CE1F3A" w:rsidRPr="007A71D4" w:rsidRDefault="00CE1F3A" w:rsidP="007A71D4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A71D4">
        <w:rPr>
          <w:rFonts w:ascii="Times New Roman" w:hAnsi="Times New Roman"/>
          <w:b/>
          <w:sz w:val="28"/>
          <w:szCs w:val="28"/>
        </w:rPr>
        <w:t>1. Область применения комплекта оценочных средств</w:t>
      </w:r>
    </w:p>
    <w:p w:rsidR="00CE1F3A" w:rsidRPr="007A71D4" w:rsidRDefault="00CE1F3A" w:rsidP="007A71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1D4">
        <w:rPr>
          <w:rFonts w:ascii="Times New Roman" w:hAnsi="Times New Roman"/>
          <w:sz w:val="28"/>
          <w:szCs w:val="28"/>
        </w:rPr>
        <w:tab/>
        <w:t>Комплект оценочных средств предназначен для оценки результатов освоения</w:t>
      </w:r>
      <w:r w:rsidR="0075514B" w:rsidRPr="007A71D4">
        <w:rPr>
          <w:rFonts w:ascii="Times New Roman" w:hAnsi="Times New Roman"/>
          <w:sz w:val="28"/>
          <w:szCs w:val="28"/>
        </w:rPr>
        <w:t xml:space="preserve"> дисциплины </w:t>
      </w:r>
      <w:r w:rsidR="00B95084" w:rsidRPr="00B95084">
        <w:rPr>
          <w:rFonts w:ascii="Times New Roman" w:hAnsi="Times New Roman"/>
          <w:sz w:val="28"/>
          <w:szCs w:val="28"/>
        </w:rPr>
        <w:t>МДК.03.02. Использование лесов для осуществления рекреационной деятельности</w:t>
      </w:r>
      <w:r w:rsidR="0075514B" w:rsidRPr="007A71D4">
        <w:rPr>
          <w:rFonts w:ascii="Times New Roman" w:hAnsi="Times New Roman"/>
          <w:sz w:val="28"/>
          <w:szCs w:val="28"/>
        </w:rPr>
        <w:t>.</w:t>
      </w:r>
    </w:p>
    <w:p w:rsidR="007A71D4" w:rsidRDefault="007A71D4" w:rsidP="007A71D4">
      <w:pPr>
        <w:pStyle w:val="a9"/>
        <w:spacing w:before="0" w:beforeAutospacing="0" w:after="0" w:afterAutospacing="0"/>
        <w:rPr>
          <w:sz w:val="28"/>
          <w:szCs w:val="28"/>
        </w:rPr>
      </w:pPr>
    </w:p>
    <w:p w:rsidR="007A71D4" w:rsidRPr="007A71D4" w:rsidRDefault="007A71D4" w:rsidP="007A71D4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A71D4">
        <w:rPr>
          <w:sz w:val="28"/>
          <w:szCs w:val="28"/>
        </w:rPr>
        <w:t>В результате изучения дисциплин обучающийся должен: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иметь практический опыт: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отвода лесных участков на местности под различные виды использования лесов;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выбора технологии рубок в соответствии с эколого-лесоводственными требованиями;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оформления технологической карты;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выбора способа очистки лесосек;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установления нормативов рекреационной деятельности с учетом типологической характеристики;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разработки и осуществления мероприятий рекреационной деятельности;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уметь: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работать с электронной базой материалов лесоустройства;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использовать геодезические приборы и оборудование при отводе лесных участков;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устанавливать и обозначать на местности границы лесосек;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оформлять документацию по отводу лесосек;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контролировать и принимать работы по отводу лесных участков;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проводить оценку качества отведенных участков;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давать оценку правильности составленных технологических карт;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подбирать технологию заготовки живицы и других лесных ресурсов;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проводить ландшафтный анализ территорий;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выполнять функциональное зонирование лесных участков и ландшафтную таксацию лесных насаждений;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организовывать проведение мероприятий по благоустройству и реконструкции лесопарков;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осуществлять контроль за состоянием и использованием лесных участков при различных видах использования лесов;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работать с нормативной документацией;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организовывать работу производственного подразделения;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проводить инструктаж по охране труда и безопасности тушения лесных пожаров;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знать: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технику отвода лесных участков;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системы и виды рубок лесных насаждений и их организационно-технические элементы;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способы осуществления основных технологических процессов заготовки древесины;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 технологии заготовки и сбора недревесных лесных ресурсов, заготовки пищевых лесных ресурсов и сбора лекарственных растений;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принципы организации и ведения хозяйства в лесах для осуществления рекреационной деятельности;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пути повышения устойчивости лесов, их санитарно-гигиенических и оздоровительных функций при осуществлении рекреационной деятельности;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правила оформления технической документации;</w:t>
      </w:r>
    </w:p>
    <w:p w:rsidR="00B95084" w:rsidRPr="00B95084" w:rsidRDefault="00B95084" w:rsidP="00B950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0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нормативно-правовую документацию по видам использования лесов и охране окружающей среды при использовании лесов; правила охраны труда и пожарной безопасности при использовании лесов</w:t>
      </w:r>
    </w:p>
    <w:p w:rsidR="0052604C" w:rsidRDefault="0052604C" w:rsidP="00CE1F3A">
      <w:pPr>
        <w:pStyle w:val="1"/>
        <w:spacing w:before="0" w:after="0"/>
        <w:jc w:val="both"/>
        <w:rPr>
          <w:sz w:val="28"/>
          <w:szCs w:val="28"/>
        </w:rPr>
      </w:pPr>
      <w:bookmarkStart w:id="1" w:name="_Toc316860041"/>
    </w:p>
    <w:p w:rsidR="00CE1F3A" w:rsidRPr="00CE1F3A" w:rsidRDefault="00CE1F3A" w:rsidP="00CE1F3A">
      <w:pPr>
        <w:pStyle w:val="1"/>
        <w:spacing w:before="0" w:after="0"/>
        <w:jc w:val="both"/>
        <w:rPr>
          <w:sz w:val="28"/>
          <w:szCs w:val="28"/>
        </w:rPr>
      </w:pPr>
      <w:r w:rsidRPr="00CE1F3A">
        <w:rPr>
          <w:sz w:val="28"/>
          <w:szCs w:val="28"/>
        </w:rPr>
        <w:t>2. Комплект оценочных средств</w:t>
      </w:r>
    </w:p>
    <w:p w:rsidR="00CE1F3A" w:rsidRPr="00CE1F3A" w:rsidRDefault="00CE1F3A" w:rsidP="00CE1F3A">
      <w:pPr>
        <w:rPr>
          <w:rFonts w:ascii="Times New Roman" w:hAnsi="Times New Roman"/>
          <w:lang w:eastAsia="x-none"/>
        </w:rPr>
      </w:pPr>
    </w:p>
    <w:bookmarkEnd w:id="1"/>
    <w:p w:rsidR="0075514B" w:rsidRDefault="00CE1F3A">
      <w:pPr>
        <w:rPr>
          <w:rFonts w:ascii="Times New Roman" w:hAnsi="Times New Roman"/>
          <w:sz w:val="28"/>
          <w:szCs w:val="28"/>
          <w:lang w:eastAsia="ru-RU"/>
        </w:rPr>
      </w:pPr>
      <w:r w:rsidRPr="002B6673">
        <w:rPr>
          <w:rFonts w:ascii="Times New Roman" w:hAnsi="Times New Roman"/>
          <w:b/>
          <w:sz w:val="28"/>
          <w:szCs w:val="28"/>
          <w:lang w:eastAsia="ru-RU"/>
        </w:rPr>
        <w:t>2.1</w:t>
      </w:r>
      <w:r w:rsidR="002B6673" w:rsidRPr="002B6673">
        <w:rPr>
          <w:rFonts w:ascii="Times New Roman" w:hAnsi="Times New Roman"/>
          <w:b/>
          <w:sz w:val="28"/>
          <w:szCs w:val="28"/>
          <w:lang w:eastAsia="ru-RU"/>
        </w:rPr>
        <w:t>.</w:t>
      </w:r>
      <w:r w:rsidR="002B6673">
        <w:rPr>
          <w:rFonts w:ascii="Times New Roman" w:hAnsi="Times New Roman"/>
          <w:sz w:val="28"/>
          <w:szCs w:val="28"/>
          <w:lang w:eastAsia="ru-RU"/>
        </w:rPr>
        <w:t xml:space="preserve"> Тестовые варианты заданий 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Вопрос№1 Ландшафты, образовавшиеся в ходе естественного развития природной среды и не носящие следов деятельности человека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1.Природные или естественные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2.Культурные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 Антропогенные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br/>
        <w:t>Вопрос №2 Окружающая город территория, формирование которой подчиняется его интересам, выполняющая природоохранные и рекреационные функции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1.Лесопарковая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Пригородная (зе</w:t>
      </w:r>
      <w:r>
        <w:rPr>
          <w:rFonts w:ascii="Times New Roman" w:hAnsi="Times New Roman"/>
          <w:sz w:val="28"/>
          <w:szCs w:val="28"/>
          <w:lang w:eastAsia="ru-RU"/>
        </w:rPr>
        <w:t>леная) зона</w:t>
      </w:r>
      <w:r>
        <w:rPr>
          <w:rFonts w:ascii="Times New Roman" w:hAnsi="Times New Roman"/>
          <w:sz w:val="28"/>
          <w:szCs w:val="28"/>
          <w:lang w:eastAsia="ru-RU"/>
        </w:rPr>
        <w:br/>
        <w:t>3.Лесохозяйственная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№3</w:t>
      </w:r>
      <w:r w:rsidRPr="00B95084">
        <w:rPr>
          <w:rFonts w:ascii="Times New Roman" w:hAnsi="Times New Roman"/>
          <w:sz w:val="28"/>
          <w:szCs w:val="28"/>
          <w:lang w:eastAsia="ru-RU"/>
        </w:rPr>
        <w:t> 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Лесной массив, частично благоустроенный и предназначенный для отдыха населения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Лесопарк</w:t>
      </w:r>
      <w:r>
        <w:rPr>
          <w:rFonts w:ascii="Times New Roman" w:hAnsi="Times New Roman"/>
          <w:sz w:val="28"/>
          <w:szCs w:val="28"/>
          <w:lang w:eastAsia="ru-RU"/>
        </w:rPr>
        <w:br/>
        <w:t>2. Загородный парк</w:t>
      </w:r>
      <w:r>
        <w:rPr>
          <w:rFonts w:ascii="Times New Roman" w:hAnsi="Times New Roman"/>
          <w:sz w:val="28"/>
          <w:szCs w:val="28"/>
          <w:lang w:eastAsia="ru-RU"/>
        </w:rPr>
        <w:br/>
        <w:t>3. Ландшафт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№4 Ландшафт, созданный или видоизмененный человеком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1.Культурный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2. Лесопарковый</w:t>
      </w:r>
      <w:r>
        <w:rPr>
          <w:rFonts w:ascii="Times New Roman" w:hAnsi="Times New Roman"/>
          <w:sz w:val="28"/>
          <w:szCs w:val="28"/>
          <w:lang w:eastAsia="ru-RU"/>
        </w:rPr>
        <w:br/>
        <w:t>3.Природный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Вопрос №5</w:t>
      </w:r>
      <w:r w:rsidRPr="00B95084">
        <w:rPr>
          <w:rFonts w:ascii="Times New Roman" w:hAnsi="Times New Roman"/>
          <w:sz w:val="28"/>
          <w:szCs w:val="28"/>
          <w:lang w:eastAsia="ru-RU"/>
        </w:rPr>
        <w:t> 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Культурный ландшафт, созданный в процессе преобразования леса в лесопарк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1.Природный</w:t>
      </w:r>
      <w:r>
        <w:rPr>
          <w:rFonts w:ascii="Times New Roman" w:hAnsi="Times New Roman"/>
          <w:sz w:val="28"/>
          <w:szCs w:val="28"/>
          <w:lang w:eastAsia="ru-RU"/>
        </w:rPr>
        <w:br/>
        <w:t>2.Лесопарковый</w:t>
      </w:r>
      <w:r>
        <w:rPr>
          <w:rFonts w:ascii="Times New Roman" w:hAnsi="Times New Roman"/>
          <w:sz w:val="28"/>
          <w:szCs w:val="28"/>
          <w:lang w:eastAsia="ru-RU"/>
        </w:rPr>
        <w:br/>
        <w:t>3. Заповедный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№6</w:t>
      </w:r>
      <w:r w:rsidRPr="00B95084">
        <w:rPr>
          <w:rFonts w:ascii="Times New Roman" w:hAnsi="Times New Roman"/>
          <w:sz w:val="28"/>
          <w:szCs w:val="28"/>
          <w:lang w:eastAsia="ru-RU"/>
        </w:rPr>
        <w:t> 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Наиболее рациональное расположение лесов зеленой зоны, рекомендуемое для крупных городов и населенных пунктов с хорошо развитыми транспортными путями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1.Кольцевое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2.Одностороннее</w:t>
      </w:r>
      <w:r>
        <w:rPr>
          <w:rFonts w:ascii="Times New Roman" w:hAnsi="Times New Roman"/>
          <w:sz w:val="28"/>
          <w:szCs w:val="28"/>
          <w:lang w:eastAsia="ru-RU"/>
        </w:rPr>
        <w:br/>
        <w:t>3.Неравномерное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br/>
        <w:t>Вопрос №7 Первичный учетный участок леса, по которому определяют основные таксационные</w:t>
      </w:r>
      <w:r w:rsidRPr="00B95084">
        <w:rPr>
          <w:rFonts w:ascii="Times New Roman" w:hAnsi="Times New Roman"/>
          <w:sz w:val="28"/>
          <w:szCs w:val="28"/>
          <w:lang w:eastAsia="ru-RU"/>
        </w:rPr>
        <w:t> 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показатели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1.Ква</w:t>
      </w:r>
      <w:r>
        <w:rPr>
          <w:rFonts w:ascii="Times New Roman" w:hAnsi="Times New Roman"/>
          <w:sz w:val="28"/>
          <w:szCs w:val="28"/>
          <w:lang w:eastAsia="ru-RU"/>
        </w:rPr>
        <w:t>ртал</w:t>
      </w:r>
      <w:r>
        <w:rPr>
          <w:rFonts w:ascii="Times New Roman" w:hAnsi="Times New Roman"/>
          <w:sz w:val="28"/>
          <w:szCs w:val="28"/>
          <w:lang w:eastAsia="ru-RU"/>
        </w:rPr>
        <w:br/>
        <w:t>2.Выдел</w:t>
      </w:r>
      <w:r>
        <w:rPr>
          <w:rFonts w:ascii="Times New Roman" w:hAnsi="Times New Roman"/>
          <w:sz w:val="28"/>
          <w:szCs w:val="28"/>
          <w:lang w:eastAsia="ru-RU"/>
        </w:rPr>
        <w:br/>
        <w:t>3. Пробная площадь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№8</w:t>
      </w:r>
      <w:r w:rsidRPr="00B95084">
        <w:rPr>
          <w:rFonts w:ascii="Times New Roman" w:hAnsi="Times New Roman"/>
          <w:sz w:val="28"/>
          <w:szCs w:val="28"/>
          <w:lang w:eastAsia="ru-RU"/>
        </w:rPr>
        <w:t> 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Минимальная площадь таксационного выдела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0,1 г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br/>
        <w:t>2. 0,5 га</w:t>
      </w:r>
      <w:r>
        <w:rPr>
          <w:rFonts w:ascii="Times New Roman" w:hAnsi="Times New Roman"/>
          <w:sz w:val="28"/>
          <w:szCs w:val="28"/>
          <w:lang w:eastAsia="ru-RU"/>
        </w:rPr>
        <w:br/>
        <w:t>3. 1,0 га</w:t>
      </w:r>
      <w:r>
        <w:rPr>
          <w:rFonts w:ascii="Times New Roman" w:hAnsi="Times New Roman"/>
          <w:sz w:val="28"/>
          <w:szCs w:val="28"/>
          <w:lang w:eastAsia="ru-RU"/>
        </w:rPr>
        <w:br/>
        <w:t>4. 0,2 га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№9</w:t>
      </w:r>
      <w:r w:rsidRPr="00B95084">
        <w:rPr>
          <w:rFonts w:ascii="Times New Roman" w:hAnsi="Times New Roman"/>
          <w:sz w:val="28"/>
          <w:szCs w:val="28"/>
          <w:lang w:eastAsia="ru-RU"/>
        </w:rPr>
        <w:t> 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Средняя площадь таксационного выдела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>3-5 га</w:t>
      </w:r>
      <w:r>
        <w:rPr>
          <w:rFonts w:ascii="Times New Roman" w:hAnsi="Times New Roman"/>
          <w:sz w:val="28"/>
          <w:szCs w:val="28"/>
          <w:lang w:eastAsia="ru-RU"/>
        </w:rPr>
        <w:br/>
        <w:t>2. 1 га</w:t>
      </w:r>
      <w:r>
        <w:rPr>
          <w:rFonts w:ascii="Times New Roman" w:hAnsi="Times New Roman"/>
          <w:sz w:val="28"/>
          <w:szCs w:val="28"/>
          <w:lang w:eastAsia="ru-RU"/>
        </w:rPr>
        <w:br/>
        <w:t>3. 10 га</w:t>
      </w:r>
      <w:r>
        <w:rPr>
          <w:rFonts w:ascii="Times New Roman" w:hAnsi="Times New Roman"/>
          <w:sz w:val="28"/>
          <w:szCs w:val="28"/>
          <w:lang w:eastAsia="ru-RU"/>
        </w:rPr>
        <w:br/>
        <w:t>4. 2 га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№10</w:t>
      </w:r>
      <w:r w:rsidRPr="00B95084">
        <w:rPr>
          <w:rFonts w:ascii="Times New Roman" w:hAnsi="Times New Roman"/>
          <w:sz w:val="28"/>
          <w:szCs w:val="28"/>
          <w:lang w:eastAsia="ru-RU"/>
        </w:rPr>
        <w:t> 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Участок лесного фонда с таксационной характеристикой, отличающейся от смежных участков на величину, предусмотренную лесоустроительными нормативами, и требующий проведения на всей его площади одинаковых лесохозяйственных мероприятий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sz w:val="28"/>
          <w:szCs w:val="28"/>
          <w:lang w:eastAsia="ru-RU"/>
        </w:rPr>
        <w:lastRenderedPageBreak/>
        <w:t>1. Выдел</w:t>
      </w:r>
      <w:r>
        <w:rPr>
          <w:rFonts w:ascii="Times New Roman" w:hAnsi="Times New Roman"/>
          <w:sz w:val="28"/>
          <w:szCs w:val="28"/>
          <w:lang w:eastAsia="ru-RU"/>
        </w:rPr>
        <w:br/>
        <w:t>2. Квартал</w:t>
      </w:r>
      <w:r>
        <w:rPr>
          <w:rFonts w:ascii="Times New Roman" w:hAnsi="Times New Roman"/>
          <w:sz w:val="28"/>
          <w:szCs w:val="28"/>
          <w:lang w:eastAsia="ru-RU"/>
        </w:rPr>
        <w:br/>
        <w:t>3. Пробная площадь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№11</w:t>
      </w:r>
      <w:r w:rsidRPr="00B95084">
        <w:rPr>
          <w:rFonts w:ascii="Times New Roman" w:hAnsi="Times New Roman"/>
          <w:sz w:val="28"/>
          <w:szCs w:val="28"/>
          <w:lang w:eastAsia="ru-RU"/>
        </w:rPr>
        <w:t> 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Отмечать граничные деревья лесного выдела при таксации</w:t>
      </w:r>
      <w:r w:rsidRPr="00B95084">
        <w:rPr>
          <w:rFonts w:ascii="Times New Roman" w:hAnsi="Times New Roman"/>
          <w:sz w:val="28"/>
          <w:szCs w:val="28"/>
          <w:lang w:eastAsia="ru-RU"/>
        </w:rPr>
        <w:t> 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насаждений рекомендуется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Масляной краской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2. Зарубкой</w:t>
      </w:r>
      <w:r>
        <w:rPr>
          <w:rFonts w:ascii="Times New Roman" w:hAnsi="Times New Roman"/>
          <w:sz w:val="28"/>
          <w:szCs w:val="28"/>
          <w:lang w:eastAsia="ru-RU"/>
        </w:rPr>
        <w:br/>
        <w:t>3. Визиром</w:t>
      </w:r>
      <w:r>
        <w:rPr>
          <w:rFonts w:ascii="Times New Roman" w:hAnsi="Times New Roman"/>
          <w:sz w:val="28"/>
          <w:szCs w:val="28"/>
          <w:lang w:eastAsia="ru-RU"/>
        </w:rPr>
        <w:br/>
        <w:t>4. Мелом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№12</w:t>
      </w:r>
      <w:r w:rsidRPr="00B95084">
        <w:rPr>
          <w:rFonts w:ascii="Times New Roman" w:hAnsi="Times New Roman"/>
          <w:sz w:val="28"/>
          <w:szCs w:val="28"/>
          <w:lang w:eastAsia="ru-RU"/>
        </w:rPr>
        <w:t> 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Разделение насаждений на выделы производится при различии в … таксационных показателях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В п</w:t>
      </w:r>
      <w:r>
        <w:rPr>
          <w:rFonts w:ascii="Times New Roman" w:hAnsi="Times New Roman"/>
          <w:sz w:val="28"/>
          <w:szCs w:val="28"/>
          <w:lang w:eastAsia="ru-RU"/>
        </w:rPr>
        <w:t>яти и более</w:t>
      </w:r>
      <w:r>
        <w:rPr>
          <w:rFonts w:ascii="Times New Roman" w:hAnsi="Times New Roman"/>
          <w:sz w:val="28"/>
          <w:szCs w:val="28"/>
          <w:lang w:eastAsia="ru-RU"/>
        </w:rPr>
        <w:br/>
        <w:t>2. В двух</w:t>
      </w:r>
      <w:r>
        <w:rPr>
          <w:rFonts w:ascii="Times New Roman" w:hAnsi="Times New Roman"/>
          <w:sz w:val="28"/>
          <w:szCs w:val="28"/>
          <w:lang w:eastAsia="ru-RU"/>
        </w:rPr>
        <w:br/>
        <w:t>3. В трех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№13</w:t>
      </w:r>
      <w:r w:rsidRPr="00B95084">
        <w:rPr>
          <w:rFonts w:ascii="Times New Roman" w:hAnsi="Times New Roman"/>
          <w:sz w:val="28"/>
          <w:szCs w:val="28"/>
          <w:lang w:eastAsia="ru-RU"/>
        </w:rPr>
        <w:t> 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 сложных насаждениях выделяют ярусы по средней высоте основного элемента леса при разнице в ...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>10%</w:t>
      </w:r>
      <w:r>
        <w:rPr>
          <w:rFonts w:ascii="Times New Roman" w:hAnsi="Times New Roman"/>
          <w:sz w:val="28"/>
          <w:szCs w:val="28"/>
          <w:lang w:eastAsia="ru-RU"/>
        </w:rPr>
        <w:br/>
        <w:t>2. 5%</w:t>
      </w:r>
      <w:r>
        <w:rPr>
          <w:rFonts w:ascii="Times New Roman" w:hAnsi="Times New Roman"/>
          <w:sz w:val="28"/>
          <w:szCs w:val="28"/>
          <w:lang w:eastAsia="ru-RU"/>
        </w:rPr>
        <w:br/>
        <w:t>3. 20% и более</w:t>
      </w:r>
      <w:r>
        <w:rPr>
          <w:rFonts w:ascii="Times New Roman" w:hAnsi="Times New Roman"/>
          <w:sz w:val="28"/>
          <w:szCs w:val="28"/>
          <w:lang w:eastAsia="ru-RU"/>
        </w:rPr>
        <w:br/>
        <w:t>4. 15%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№14</w:t>
      </w:r>
      <w:r w:rsidRPr="00B95084">
        <w:rPr>
          <w:rFonts w:ascii="Times New Roman" w:hAnsi="Times New Roman"/>
          <w:sz w:val="28"/>
          <w:szCs w:val="28"/>
          <w:lang w:eastAsia="ru-RU"/>
        </w:rPr>
        <w:t> 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 составе насаждений квартал разделяют на выделы (в единицах состава) при разнице …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2 и</w:t>
      </w:r>
      <w:r>
        <w:rPr>
          <w:rFonts w:ascii="Times New Roman" w:hAnsi="Times New Roman"/>
          <w:sz w:val="28"/>
          <w:szCs w:val="28"/>
          <w:lang w:eastAsia="ru-RU"/>
        </w:rPr>
        <w:t xml:space="preserve"> более</w:t>
      </w:r>
      <w:r>
        <w:rPr>
          <w:rFonts w:ascii="Times New Roman" w:hAnsi="Times New Roman"/>
          <w:sz w:val="28"/>
          <w:szCs w:val="28"/>
          <w:lang w:eastAsia="ru-RU"/>
        </w:rPr>
        <w:br/>
        <w:t>2. 1 и более</w:t>
      </w:r>
      <w:r>
        <w:rPr>
          <w:rFonts w:ascii="Times New Roman" w:hAnsi="Times New Roman"/>
          <w:sz w:val="28"/>
          <w:szCs w:val="28"/>
          <w:lang w:eastAsia="ru-RU"/>
        </w:rPr>
        <w:br/>
        <w:t>3. 3и более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№15</w:t>
      </w:r>
      <w:r w:rsidRPr="00B95084">
        <w:rPr>
          <w:rFonts w:ascii="Times New Roman" w:hAnsi="Times New Roman"/>
          <w:sz w:val="28"/>
          <w:szCs w:val="28"/>
          <w:lang w:eastAsia="ru-RU"/>
        </w:rPr>
        <w:t> 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 полноте основного яруса насаждений участок леса делят на выделы при разнице …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0,2 и более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0,1 и более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 0,5 и более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sz w:val="28"/>
          <w:szCs w:val="28"/>
          <w:lang w:eastAsia="ru-RU"/>
        </w:rPr>
        <w:lastRenderedPageBreak/>
        <w:t>4.</w:t>
      </w:r>
      <w:r>
        <w:rPr>
          <w:rFonts w:ascii="Times New Roman" w:hAnsi="Times New Roman"/>
          <w:sz w:val="28"/>
          <w:szCs w:val="28"/>
          <w:lang w:eastAsia="ru-RU"/>
        </w:rPr>
        <w:t xml:space="preserve"> 0,3 и более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№16</w:t>
      </w:r>
      <w:r w:rsidRPr="00B95084">
        <w:rPr>
          <w:rFonts w:ascii="Times New Roman" w:hAnsi="Times New Roman"/>
          <w:sz w:val="28"/>
          <w:szCs w:val="28"/>
          <w:lang w:eastAsia="ru-RU"/>
        </w:rPr>
        <w:t> 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Разделение</w:t>
      </w:r>
      <w:r w:rsidRPr="00B95084">
        <w:rPr>
          <w:rFonts w:ascii="Times New Roman" w:hAnsi="Times New Roman"/>
          <w:sz w:val="28"/>
          <w:szCs w:val="28"/>
          <w:lang w:eastAsia="ru-RU"/>
        </w:rPr>
        <w:t> 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квартала на выделы производится при разнице в продуктивности (по классам бонитета)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1 класс</w:t>
      </w:r>
      <w:r>
        <w:rPr>
          <w:rFonts w:ascii="Times New Roman" w:hAnsi="Times New Roman"/>
          <w:sz w:val="28"/>
          <w:szCs w:val="28"/>
          <w:lang w:eastAsia="ru-RU"/>
        </w:rPr>
        <w:br/>
        <w:t>2. 2 класса</w:t>
      </w:r>
      <w:r>
        <w:rPr>
          <w:rFonts w:ascii="Times New Roman" w:hAnsi="Times New Roman"/>
          <w:sz w:val="28"/>
          <w:szCs w:val="28"/>
          <w:lang w:eastAsia="ru-RU"/>
        </w:rPr>
        <w:br/>
        <w:t>3. меньше 1 класса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№17</w:t>
      </w:r>
      <w:r w:rsidRPr="00B95084">
        <w:rPr>
          <w:rFonts w:ascii="Times New Roman" w:hAnsi="Times New Roman"/>
          <w:sz w:val="28"/>
          <w:szCs w:val="28"/>
          <w:lang w:eastAsia="ru-RU"/>
        </w:rPr>
        <w:t> 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По среднему диаметру (в см) основного элемента леса разделение квартала на выделы производится при разнице …</w:t>
      </w:r>
      <w:r>
        <w:rPr>
          <w:rFonts w:ascii="Times New Roman" w:hAnsi="Times New Roman"/>
          <w:sz w:val="28"/>
          <w:szCs w:val="28"/>
          <w:lang w:eastAsia="ru-RU"/>
        </w:rPr>
        <w:br/>
        <w:t>1. 4см</w:t>
      </w:r>
      <w:r>
        <w:rPr>
          <w:rFonts w:ascii="Times New Roman" w:hAnsi="Times New Roman"/>
          <w:sz w:val="28"/>
          <w:szCs w:val="28"/>
          <w:lang w:eastAsia="ru-RU"/>
        </w:rPr>
        <w:br/>
        <w:t>2. 2см</w:t>
      </w:r>
      <w:r>
        <w:rPr>
          <w:rFonts w:ascii="Times New Roman" w:hAnsi="Times New Roman"/>
          <w:sz w:val="28"/>
          <w:szCs w:val="28"/>
          <w:lang w:eastAsia="ru-RU"/>
        </w:rPr>
        <w:br/>
        <w:t>3. 1см</w:t>
      </w:r>
      <w:r>
        <w:rPr>
          <w:rFonts w:ascii="Times New Roman" w:hAnsi="Times New Roman"/>
          <w:sz w:val="28"/>
          <w:szCs w:val="28"/>
          <w:lang w:eastAsia="ru-RU"/>
        </w:rPr>
        <w:br/>
        <w:t>4. 3см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№18</w:t>
      </w:r>
      <w:r w:rsidRPr="00B95084">
        <w:rPr>
          <w:rFonts w:ascii="Times New Roman" w:hAnsi="Times New Roman"/>
          <w:sz w:val="28"/>
          <w:szCs w:val="28"/>
          <w:lang w:eastAsia="ru-RU"/>
        </w:rPr>
        <w:t> 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Относительно однородная по своему происхождению территория, характеризующаяся взаимосвязанным комплексом различных природных компонентов: рельефа, почвы, растительности</w:t>
      </w:r>
      <w:r w:rsidRPr="00B95084">
        <w:rPr>
          <w:rFonts w:ascii="Times New Roman" w:hAnsi="Times New Roman"/>
          <w:sz w:val="28"/>
          <w:szCs w:val="28"/>
          <w:lang w:eastAsia="ru-RU"/>
        </w:rPr>
        <w:t> 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и др.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Ландшафт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</w:t>
      </w:r>
      <w:r>
        <w:rPr>
          <w:rFonts w:ascii="Times New Roman" w:hAnsi="Times New Roman"/>
          <w:sz w:val="28"/>
          <w:szCs w:val="28"/>
          <w:lang w:eastAsia="ru-RU"/>
        </w:rPr>
        <w:t xml:space="preserve"> Биогеоценоз</w:t>
      </w:r>
      <w:r>
        <w:rPr>
          <w:rFonts w:ascii="Times New Roman" w:hAnsi="Times New Roman"/>
          <w:sz w:val="28"/>
          <w:szCs w:val="28"/>
          <w:lang w:eastAsia="ru-RU"/>
        </w:rPr>
        <w:br/>
        <w:t>3. Лес</w:t>
      </w:r>
      <w:r>
        <w:rPr>
          <w:rFonts w:ascii="Times New Roman" w:hAnsi="Times New Roman"/>
          <w:sz w:val="28"/>
          <w:szCs w:val="28"/>
          <w:lang w:eastAsia="ru-RU"/>
        </w:rPr>
        <w:br/>
        <w:t>4. Лесопарк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№19</w:t>
      </w:r>
      <w:r w:rsidRPr="00B95084">
        <w:rPr>
          <w:rFonts w:ascii="Times New Roman" w:hAnsi="Times New Roman"/>
          <w:sz w:val="28"/>
          <w:szCs w:val="28"/>
          <w:lang w:eastAsia="ru-RU"/>
        </w:rPr>
        <w:t> 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Для ландшафтов закрытых пространств характерна полнота древостоя …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0,6-1,0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</w:t>
      </w:r>
      <w:r>
        <w:rPr>
          <w:rFonts w:ascii="Times New Roman" w:hAnsi="Times New Roman"/>
          <w:sz w:val="28"/>
          <w:szCs w:val="28"/>
          <w:lang w:eastAsia="ru-RU"/>
        </w:rPr>
        <w:t>. 0,4- 0,6</w:t>
      </w:r>
      <w:r>
        <w:rPr>
          <w:rFonts w:ascii="Times New Roman" w:hAnsi="Times New Roman"/>
          <w:sz w:val="28"/>
          <w:szCs w:val="28"/>
          <w:lang w:eastAsia="ru-RU"/>
        </w:rPr>
        <w:br/>
        <w:t>3.0,2-0,5</w:t>
      </w:r>
      <w:r>
        <w:rPr>
          <w:rFonts w:ascii="Times New Roman" w:hAnsi="Times New Roman"/>
          <w:sz w:val="28"/>
          <w:szCs w:val="28"/>
          <w:lang w:eastAsia="ru-RU"/>
        </w:rPr>
        <w:br/>
        <w:t>4. 0,3-0,6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№20</w:t>
      </w:r>
      <w:r w:rsidRPr="00B95084">
        <w:rPr>
          <w:rFonts w:ascii="Times New Roman" w:hAnsi="Times New Roman"/>
          <w:sz w:val="28"/>
          <w:szCs w:val="28"/>
          <w:lang w:eastAsia="ru-RU"/>
        </w:rPr>
        <w:t> 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Для ландшафтов полуоткрытых пространств характерна полнота древостоя …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0,3-0,5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0,4-0,6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3. 0,3-0,7</w:t>
      </w:r>
      <w:r>
        <w:rPr>
          <w:rFonts w:ascii="Times New Roman" w:hAnsi="Times New Roman"/>
          <w:sz w:val="28"/>
          <w:szCs w:val="28"/>
          <w:lang w:eastAsia="ru-RU"/>
        </w:rPr>
        <w:br/>
        <w:t>4. 0,5-0,6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br/>
        <w:t>Вопрос №21 Для ландшафтов открытых пространств характерна полнота древостоя …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до 0,2</w:t>
      </w:r>
      <w:r>
        <w:rPr>
          <w:rFonts w:ascii="Times New Roman" w:hAnsi="Times New Roman"/>
          <w:sz w:val="28"/>
          <w:szCs w:val="28"/>
          <w:lang w:eastAsia="ru-RU"/>
        </w:rPr>
        <w:br/>
        <w:t>2. до 0,3</w:t>
      </w:r>
      <w:r>
        <w:rPr>
          <w:rFonts w:ascii="Times New Roman" w:hAnsi="Times New Roman"/>
          <w:sz w:val="28"/>
          <w:szCs w:val="28"/>
          <w:lang w:eastAsia="ru-RU"/>
        </w:rPr>
        <w:br/>
        <w:t>3. до 0,4</w:t>
      </w:r>
      <w:r>
        <w:rPr>
          <w:rFonts w:ascii="Times New Roman" w:hAnsi="Times New Roman"/>
          <w:sz w:val="28"/>
          <w:szCs w:val="28"/>
          <w:lang w:eastAsia="ru-RU"/>
        </w:rPr>
        <w:br/>
        <w:t>4. до 0,5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br/>
        <w:t>Вопрос №22 Минимальная площадь лесопарка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>50га</w:t>
      </w:r>
      <w:r>
        <w:rPr>
          <w:rFonts w:ascii="Times New Roman" w:hAnsi="Times New Roman"/>
          <w:sz w:val="28"/>
          <w:szCs w:val="28"/>
          <w:lang w:eastAsia="ru-RU"/>
        </w:rPr>
        <w:br/>
        <w:t>2. 200га</w:t>
      </w:r>
      <w:r>
        <w:rPr>
          <w:rFonts w:ascii="Times New Roman" w:hAnsi="Times New Roman"/>
          <w:sz w:val="28"/>
          <w:szCs w:val="28"/>
          <w:lang w:eastAsia="ru-RU"/>
        </w:rPr>
        <w:br/>
        <w:t>3. 300га</w:t>
      </w:r>
      <w:r>
        <w:rPr>
          <w:rFonts w:ascii="Times New Roman" w:hAnsi="Times New Roman"/>
          <w:sz w:val="28"/>
          <w:szCs w:val="28"/>
          <w:lang w:eastAsia="ru-RU"/>
        </w:rPr>
        <w:br/>
        <w:t>4. 500га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№23 Наиболее выразительный участок природного ландшафта в лесопарке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1.Композиционный центр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2.Опорный ландшафт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</w:t>
      </w:r>
      <w:r>
        <w:rPr>
          <w:rFonts w:ascii="Times New Roman" w:hAnsi="Times New Roman"/>
          <w:sz w:val="28"/>
          <w:szCs w:val="28"/>
          <w:lang w:eastAsia="ru-RU"/>
        </w:rPr>
        <w:t>.Видовая точка</w:t>
      </w:r>
      <w:r>
        <w:rPr>
          <w:rFonts w:ascii="Times New Roman" w:hAnsi="Times New Roman"/>
          <w:sz w:val="28"/>
          <w:szCs w:val="28"/>
          <w:lang w:eastAsia="ru-RU"/>
        </w:rPr>
        <w:br/>
        <w:t>4Пейзажная точка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№24 Распределение деревьев на участке при рубках формирования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1.Равномерно или группами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2.Полосами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3.Рядами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4.Массивами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 25 Площадь групп для основных пород лесообразователей , в которой сохраняется лесная среда (при рубках формирования)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1.0,3-0,9 га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2.0,1-0,2га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3.0,1-0,3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sz w:val="28"/>
          <w:szCs w:val="28"/>
          <w:lang w:eastAsia="ru-RU"/>
        </w:rPr>
        <w:lastRenderedPageBreak/>
        <w:t>4до 0,3га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№26 Типы леса в которых имеются условия для формирования ландшафтов закрытых пространств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1.В разнотравных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2.В черничниках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3.В верещатниках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4.Во всех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№27 Серии типов леса не пригодных для лесопаркового хозяйства без проведения мелиоративных мероприятий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1.Разнотравные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2.Брусничники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3.Кисличнмки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4.Долгомошные и сфагновые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 28 Заполнение площади (в процентах) участка деревьями и воздушного пространства кронами для ландшафта закрытого типа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1.60-100%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2.20-50%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3.30-40%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4.50-60%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№29 Заполнение площади (в процентах) участка деревьями и воздушного пространства кронами для ландшафта полуоткрытого типа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1.30-50%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2.30-60%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3.40-55%</w:t>
      </w:r>
      <w:r>
        <w:rPr>
          <w:rFonts w:ascii="Times New Roman" w:hAnsi="Times New Roman"/>
          <w:sz w:val="28"/>
          <w:szCs w:val="28"/>
          <w:lang w:eastAsia="ru-RU"/>
        </w:rPr>
        <w:br/>
        <w:t>4.50-60%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№30 Глубина просматриваемости характерная для лесопарковых ландшафтов закрытого типа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1.10-20 м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2.20-30 м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3.30-40 м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4.40-50 м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 31 Оценка ландшафтно-архитектурных свойств территории, отводимой под лесопарк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1.Таксация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Лесной таксации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 xml:space="preserve">3. Ландшафтная </w:t>
      </w:r>
      <w:r>
        <w:rPr>
          <w:rFonts w:ascii="Times New Roman" w:hAnsi="Times New Roman"/>
          <w:sz w:val="28"/>
          <w:szCs w:val="28"/>
          <w:lang w:eastAsia="ru-RU"/>
        </w:rPr>
        <w:t>таксация</w:t>
      </w:r>
      <w:r>
        <w:rPr>
          <w:rFonts w:ascii="Times New Roman" w:hAnsi="Times New Roman"/>
          <w:sz w:val="28"/>
          <w:szCs w:val="28"/>
          <w:lang w:eastAsia="ru-RU"/>
        </w:rPr>
        <w:br/>
        <w:t>4. Таксация древостоев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 32 Отношение площади горизонтальной проекции крон к пл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ощади выдела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Сомкнутость полога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Полнота дре</w:t>
      </w:r>
      <w:r>
        <w:rPr>
          <w:rFonts w:ascii="Times New Roman" w:hAnsi="Times New Roman"/>
          <w:sz w:val="28"/>
          <w:szCs w:val="28"/>
          <w:lang w:eastAsia="ru-RU"/>
        </w:rPr>
        <w:t>востоя</w:t>
      </w:r>
      <w:r>
        <w:rPr>
          <w:rFonts w:ascii="Times New Roman" w:hAnsi="Times New Roman"/>
          <w:sz w:val="28"/>
          <w:szCs w:val="28"/>
          <w:lang w:eastAsia="ru-RU"/>
        </w:rPr>
        <w:br/>
        <w:t>3. Сомкнутость древостоя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br/>
        <w:t>Вопрос № 33. Ландшафты, формирующиеся на участках, где кроны деревьев находятся в одной плоскости и участок имеет хорошую форм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у просматриваемость под кронами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1.Открытых пространств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2.Закрытых пространств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3.Полуоткрытых пространс</w:t>
      </w:r>
      <w:r>
        <w:rPr>
          <w:rFonts w:ascii="Times New Roman" w:hAnsi="Times New Roman"/>
          <w:sz w:val="28"/>
          <w:szCs w:val="28"/>
          <w:lang w:eastAsia="ru-RU"/>
        </w:rPr>
        <w:t>тв</w:t>
      </w:r>
      <w:r>
        <w:rPr>
          <w:rFonts w:ascii="Times New Roman" w:hAnsi="Times New Roman"/>
          <w:sz w:val="28"/>
          <w:szCs w:val="28"/>
          <w:lang w:eastAsia="ru-RU"/>
        </w:rPr>
        <w:br/>
        <w:t>4.Горизонтальной сомкнутости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br/>
        <w:t>Вопрос № 34 Ландшафты, формирующиеся на участках, с разновозрастным древостоем, с низкоопущенной кроной и низкой просматриваемостью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1.Вертикальной сомкнутости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2.Открытых пространств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3.Закрытых пространств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4.Полуоткрытых пространств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 35 Зона, выделяемая в лесопарке вокруг историко-мемориального объекта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1.Мемориальная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2.Заповедная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sz w:val="28"/>
          <w:szCs w:val="28"/>
          <w:lang w:eastAsia="ru-RU"/>
        </w:rPr>
        <w:lastRenderedPageBreak/>
        <w:t>3.Туристко-экскурсионная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Вопрос№36 Проект размещения древесной растительности,газонов цветников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1.Денрологический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2.Генеральный план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3.Разбивочный план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4.Композиция насаждений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Вопрос№37 Зона, в лесопарке предназначенная для массового неорганизованного посещения и отдыха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1.Активного отдыха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2.Тихого отдыха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3.Спортивная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4.Защитная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Вопрос№38 Текстовая часть проекта,включающая основные данные характеристики лесопарка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1.Пояснительная записка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2.Архитектурно-планировачное решение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3.Денропроект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Вопрос№39 Формы крон деревьев, способствующих повышению эстетической ценности ландшафта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1.Пирамидальная шаровидная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2.Округлая, рыхлая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3.Раскидистая, плотная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4.Раскидистая, рыхлая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br/>
        <w:t>Вопрос№40. Одиночные деревья на полянах называются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1.Солитеры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lastRenderedPageBreak/>
        <w:t>2.Лесообразующая порода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3.Акцент лесопарка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Вопрос№41 Общее состояние древостоя, характерные особенности роста,развития,успешность естественного возобновления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1.Устойчивость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2.Класс бонитета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3.Класс роста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Вопрос№42 используют при ландшафтной таксации … класса(ов) устойчивости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1.Пять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2.Четыре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3.Три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4.Два</w:t>
      </w:r>
    </w:p>
    <w:p w:rsidR="00B95084" w:rsidRPr="00B95084" w:rsidRDefault="00B95084" w:rsidP="00B95084">
      <w:pPr>
        <w:spacing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Вопрос№43 Совершенно здоровые древостои (не менее 90% здоровых деревьев в хвойных и70% в лиственных насаждениях), с хорошим ростом и развитием относятся к … классу устойчивости</w:t>
      </w:r>
    </w:p>
    <w:p w:rsidR="00B95084" w:rsidRPr="00B95084" w:rsidRDefault="00B95084" w:rsidP="00B95084">
      <w:pPr>
        <w:spacing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1.К первому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2.Ко второму</w:t>
      </w:r>
    </w:p>
    <w:p w:rsidR="00B95084" w:rsidRPr="00B95084" w:rsidRDefault="00B95084" w:rsidP="00B95084">
      <w:pPr>
        <w:spacing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3.К третьему</w:t>
      </w:r>
      <w:r>
        <w:rPr>
          <w:rFonts w:ascii="Times New Roman" w:hAnsi="Times New Roman"/>
          <w:sz w:val="28"/>
          <w:szCs w:val="28"/>
          <w:lang w:eastAsia="ru-RU"/>
        </w:rPr>
        <w:br/>
        <w:t>4.К четвертому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Вопрос№44 Класс устойчивости здоровых древостоев (не менее 71-90% здоровых деревьев в хвойных и 51-70% в лиственных насаждениях),с явно замедленным ростом</w:t>
      </w:r>
    </w:p>
    <w:p w:rsidR="00B95084" w:rsidRPr="00B95084" w:rsidRDefault="00B95084" w:rsidP="00B95084">
      <w:pPr>
        <w:spacing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1.Первый</w:t>
      </w:r>
    </w:p>
    <w:p w:rsidR="00B95084" w:rsidRPr="00B95084" w:rsidRDefault="00B95084" w:rsidP="00B95084">
      <w:pPr>
        <w:spacing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2.Второй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3.Третий</w:t>
      </w:r>
    </w:p>
    <w:p w:rsidR="00B95084" w:rsidRPr="00B95084" w:rsidRDefault="00B95084" w:rsidP="00B95084">
      <w:pPr>
        <w:spacing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4.Четвертый</w:t>
      </w:r>
    </w:p>
    <w:p w:rsidR="00B95084" w:rsidRPr="00B95084" w:rsidRDefault="00B95084" w:rsidP="00B9508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lastRenderedPageBreak/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Вопрос№45 Класс устойчивости древостоев где здоровых деревьев не менее 51-70% в хвойных и 31-50% в лиственных насаждениях с резко выраженным замедленным ростом, в которых начинается распад древесного сообщества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2 класс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</w:t>
      </w:r>
      <w:r>
        <w:rPr>
          <w:rFonts w:ascii="Times New Roman" w:hAnsi="Times New Roman"/>
          <w:sz w:val="28"/>
          <w:szCs w:val="28"/>
          <w:lang w:eastAsia="ru-RU"/>
        </w:rPr>
        <w:t>. 3 класс</w:t>
      </w:r>
      <w:r>
        <w:rPr>
          <w:rFonts w:ascii="Times New Roman" w:hAnsi="Times New Roman"/>
          <w:sz w:val="28"/>
          <w:szCs w:val="28"/>
          <w:lang w:eastAsia="ru-RU"/>
        </w:rPr>
        <w:br/>
        <w:t>3. 5 класс</w:t>
      </w:r>
      <w:r>
        <w:rPr>
          <w:rFonts w:ascii="Times New Roman" w:hAnsi="Times New Roman"/>
          <w:sz w:val="28"/>
          <w:szCs w:val="28"/>
          <w:lang w:eastAsia="ru-RU"/>
        </w:rPr>
        <w:br/>
        <w:t>4. 6 класс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№46 Класс устойчивости древостоев, где здоровых деревьев 50% в хвойных и 30% в лиственных насаждениях, явно отмирающих, теряющих природоохранные и защитные функции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1 класс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2 кл</w:t>
      </w:r>
      <w:r>
        <w:rPr>
          <w:rFonts w:ascii="Times New Roman" w:hAnsi="Times New Roman"/>
          <w:sz w:val="28"/>
          <w:szCs w:val="28"/>
          <w:lang w:eastAsia="ru-RU"/>
        </w:rPr>
        <w:t>асс</w:t>
      </w:r>
      <w:r>
        <w:rPr>
          <w:rFonts w:ascii="Times New Roman" w:hAnsi="Times New Roman"/>
          <w:sz w:val="28"/>
          <w:szCs w:val="28"/>
          <w:lang w:eastAsia="ru-RU"/>
        </w:rPr>
        <w:br/>
        <w:t>3. 3 класс</w:t>
      </w:r>
      <w:r>
        <w:rPr>
          <w:rFonts w:ascii="Times New Roman" w:hAnsi="Times New Roman"/>
          <w:sz w:val="28"/>
          <w:szCs w:val="28"/>
          <w:lang w:eastAsia="ru-RU"/>
        </w:rPr>
        <w:br/>
        <w:t>4. 4 класс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№47 Относительно узкая полоса насаждения, примыкающая к открытому участку называется …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оп</w:t>
      </w:r>
      <w:r>
        <w:rPr>
          <w:rFonts w:ascii="Times New Roman" w:hAnsi="Times New Roman"/>
          <w:sz w:val="28"/>
          <w:szCs w:val="28"/>
          <w:lang w:eastAsia="ru-RU"/>
        </w:rPr>
        <w:t>ушка</w:t>
      </w:r>
      <w:r>
        <w:rPr>
          <w:rFonts w:ascii="Times New Roman" w:hAnsi="Times New Roman"/>
          <w:sz w:val="28"/>
          <w:szCs w:val="28"/>
          <w:lang w:eastAsia="ru-RU"/>
        </w:rPr>
        <w:br/>
        <w:t>2. аллея</w:t>
      </w:r>
      <w:r>
        <w:rPr>
          <w:rFonts w:ascii="Times New Roman" w:hAnsi="Times New Roman"/>
          <w:sz w:val="28"/>
          <w:szCs w:val="28"/>
          <w:lang w:eastAsia="ru-RU"/>
        </w:rPr>
        <w:br/>
        <w:t>3. живая изгородь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№48 Пункты лесопаркового ландшафта, с которых открываются красивые виды, панорамы, объекты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видовые точк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br/>
        <w:t>2. площадки отдыха</w:t>
      </w:r>
      <w:r>
        <w:rPr>
          <w:rFonts w:ascii="Times New Roman" w:hAnsi="Times New Roman"/>
          <w:sz w:val="28"/>
          <w:szCs w:val="28"/>
          <w:lang w:eastAsia="ru-RU"/>
        </w:rPr>
        <w:br/>
        <w:t>3. беседки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№49 Класс эстетической оценки ландшафта с высокими декоративными качествами растений, красивыми пейзажами, хорошо дренированными почвами, отсутствием захламленностей и хорошей проходимостью, преобладанием насаждений 1 и 2 классов бонитета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sz w:val="28"/>
          <w:szCs w:val="28"/>
          <w:lang w:eastAsia="ru-RU"/>
        </w:rPr>
        <w:lastRenderedPageBreak/>
        <w:t>1. 1класс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2 класс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</w:t>
      </w:r>
      <w:r>
        <w:rPr>
          <w:rFonts w:ascii="Times New Roman" w:hAnsi="Times New Roman"/>
          <w:sz w:val="28"/>
          <w:szCs w:val="28"/>
          <w:lang w:eastAsia="ru-RU"/>
        </w:rPr>
        <w:t>. 3 класс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№50 Класс эстетической оценки ландшафта с насаждениями 3 и 4 классов бонитета, произрастающими на слабо дренированных почвах с захламленными участками леса с невыразительными пейзажами, требующими определенных хозяйственных мероприятий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1класс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2 класс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 3 класс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№51 Класс эстетической оценки ландшафта с насаждениями 4 и 5 классов бонитета, не отличающегося хорошими декоративными качествами и не пригодного для устройства лесопарка без проведения сложных хозяйственных мероприятий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1. 1класс</w:t>
      </w:r>
      <w:r>
        <w:rPr>
          <w:rFonts w:ascii="Times New Roman" w:hAnsi="Times New Roman"/>
          <w:sz w:val="28"/>
          <w:szCs w:val="28"/>
          <w:lang w:eastAsia="ru-RU"/>
        </w:rPr>
        <w:br/>
        <w:t>2. 2 класс</w:t>
      </w:r>
      <w:r>
        <w:rPr>
          <w:rFonts w:ascii="Times New Roman" w:hAnsi="Times New Roman"/>
          <w:sz w:val="28"/>
          <w:szCs w:val="28"/>
          <w:lang w:eastAsia="ru-RU"/>
        </w:rPr>
        <w:br/>
        <w:t>3. 3 класс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№52 Оценка проходимости лесного участка на котором передвижение возможно во всех направлениях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х</w:t>
      </w:r>
      <w:r>
        <w:rPr>
          <w:rFonts w:ascii="Times New Roman" w:hAnsi="Times New Roman"/>
          <w:sz w:val="28"/>
          <w:szCs w:val="28"/>
          <w:lang w:eastAsia="ru-RU"/>
        </w:rPr>
        <w:t>орошее</w:t>
      </w:r>
      <w:r>
        <w:rPr>
          <w:rFonts w:ascii="Times New Roman" w:hAnsi="Times New Roman"/>
          <w:sz w:val="28"/>
          <w:szCs w:val="28"/>
          <w:lang w:eastAsia="ru-RU"/>
        </w:rPr>
        <w:br/>
        <w:t>2. среднее</w:t>
      </w:r>
      <w:r>
        <w:rPr>
          <w:rFonts w:ascii="Times New Roman" w:hAnsi="Times New Roman"/>
          <w:sz w:val="28"/>
          <w:szCs w:val="28"/>
          <w:lang w:eastAsia="ru-RU"/>
        </w:rPr>
        <w:br/>
        <w:t>3. отличное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№53 Оценка проходимости участка, на котором передвижение затруднено по некоторым направлениям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1. хорошая</w:t>
      </w:r>
      <w:r>
        <w:rPr>
          <w:rFonts w:ascii="Times New Roman" w:hAnsi="Times New Roman"/>
          <w:sz w:val="28"/>
          <w:szCs w:val="28"/>
          <w:lang w:eastAsia="ru-RU"/>
        </w:rPr>
        <w:br/>
        <w:t>2. средняя</w:t>
      </w:r>
      <w:r>
        <w:rPr>
          <w:rFonts w:ascii="Times New Roman" w:hAnsi="Times New Roman"/>
          <w:sz w:val="28"/>
          <w:szCs w:val="28"/>
          <w:lang w:eastAsia="ru-RU"/>
        </w:rPr>
        <w:br/>
        <w:t>3. плохая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№54 Оценка проходимости участка где продвижение сильно затруднено из-за захламленности, заболоченности, крутизны склонов, запущенности подроста, подлеска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1. хорошая</w:t>
      </w:r>
      <w:r>
        <w:rPr>
          <w:rFonts w:ascii="Times New Roman" w:hAnsi="Times New Roman"/>
          <w:sz w:val="28"/>
          <w:szCs w:val="28"/>
          <w:lang w:eastAsia="ru-RU"/>
        </w:rPr>
        <w:br/>
        <w:t>2. средняя</w:t>
      </w:r>
      <w:r>
        <w:rPr>
          <w:rFonts w:ascii="Times New Roman" w:hAnsi="Times New Roman"/>
          <w:sz w:val="28"/>
          <w:szCs w:val="28"/>
          <w:lang w:eastAsia="ru-RU"/>
        </w:rPr>
        <w:br/>
        <w:t>3. плохая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№55 Легко изменить структуру древостоя при помощи рубок формирования в … классах возраста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в 1-3 классах возраста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в любых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</w:t>
      </w:r>
      <w:r>
        <w:rPr>
          <w:rFonts w:ascii="Times New Roman" w:hAnsi="Times New Roman"/>
          <w:sz w:val="28"/>
          <w:szCs w:val="28"/>
          <w:lang w:eastAsia="ru-RU"/>
        </w:rPr>
        <w:t xml:space="preserve"> в 4-5 классах</w:t>
      </w:r>
      <w:r>
        <w:rPr>
          <w:rFonts w:ascii="Times New Roman" w:hAnsi="Times New Roman"/>
          <w:sz w:val="28"/>
          <w:szCs w:val="28"/>
          <w:lang w:eastAsia="ru-RU"/>
        </w:rPr>
        <w:br/>
        <w:t>4. в 6-7 классах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br/>
        <w:t>Вопрос №56 В древостоях старше … класса возраста трудно изменить структуру и можно рекомендовать лишь улучшение ландшафтных свойств древостоя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1. 3</w:t>
      </w:r>
      <w:r>
        <w:rPr>
          <w:rFonts w:ascii="Times New Roman" w:hAnsi="Times New Roman"/>
          <w:sz w:val="28"/>
          <w:szCs w:val="28"/>
          <w:lang w:eastAsia="ru-RU"/>
        </w:rPr>
        <w:t xml:space="preserve"> класса</w:t>
      </w:r>
      <w:r>
        <w:rPr>
          <w:rFonts w:ascii="Times New Roman" w:hAnsi="Times New Roman"/>
          <w:sz w:val="28"/>
          <w:szCs w:val="28"/>
          <w:lang w:eastAsia="ru-RU"/>
        </w:rPr>
        <w:br/>
        <w:t>2. 1 класса</w:t>
      </w:r>
      <w:r>
        <w:rPr>
          <w:rFonts w:ascii="Times New Roman" w:hAnsi="Times New Roman"/>
          <w:sz w:val="28"/>
          <w:szCs w:val="28"/>
          <w:lang w:eastAsia="ru-RU"/>
        </w:rPr>
        <w:br/>
        <w:t>3. 2 класса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№57 Для удаления деревьев с низкими эстетическими качествами проводят … рубки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1.выборочные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сплошные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3. хозяйственные</w:t>
      </w:r>
      <w:r>
        <w:rPr>
          <w:rFonts w:ascii="Times New Roman" w:hAnsi="Times New Roman"/>
          <w:sz w:val="28"/>
          <w:szCs w:val="28"/>
          <w:lang w:eastAsia="ru-RU"/>
        </w:rPr>
        <w:br/>
        <w:t>4. рубки ухода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№58 Территория смежных таксационных выделов, на которой формируется лесопарковый ландшафт, основная планировочная единица лесопарка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ландшафтный участок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ландшафтный</w:t>
      </w:r>
      <w:r>
        <w:rPr>
          <w:rFonts w:ascii="Times New Roman" w:hAnsi="Times New Roman"/>
          <w:sz w:val="28"/>
          <w:szCs w:val="28"/>
          <w:lang w:eastAsia="ru-RU"/>
        </w:rPr>
        <w:t xml:space="preserve"> выдел</w:t>
      </w:r>
      <w:r>
        <w:rPr>
          <w:rFonts w:ascii="Times New Roman" w:hAnsi="Times New Roman"/>
          <w:sz w:val="28"/>
          <w:szCs w:val="28"/>
          <w:lang w:eastAsia="ru-RU"/>
        </w:rPr>
        <w:br/>
        <w:t>3. ландшафтный квартал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№59 Два основных документа, без которых не может быть начато проектирование лесопарка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АПЗ (архитектурно-планировочное задание) и опорный план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sz w:val="28"/>
          <w:szCs w:val="28"/>
          <w:lang w:eastAsia="ru-RU"/>
        </w:rPr>
        <w:lastRenderedPageBreak/>
        <w:t>2. аэрофотоснимок и таксационное описание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 инвентариз</w:t>
      </w:r>
      <w:r>
        <w:rPr>
          <w:rFonts w:ascii="Times New Roman" w:hAnsi="Times New Roman"/>
          <w:sz w:val="28"/>
          <w:szCs w:val="28"/>
          <w:lang w:eastAsia="ru-RU"/>
        </w:rPr>
        <w:t>ационный план и паспорт объекта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br/>
        <w:t>Вопрос №60 Рубки ухода, формирующие лесопарковый ландшафт называются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рубки формирования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рубки ухода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 прох</w:t>
      </w:r>
      <w:r>
        <w:rPr>
          <w:rFonts w:ascii="Times New Roman" w:hAnsi="Times New Roman"/>
          <w:sz w:val="28"/>
          <w:szCs w:val="28"/>
          <w:lang w:eastAsia="ru-RU"/>
        </w:rPr>
        <w:t>одные рубки</w:t>
      </w:r>
      <w:r>
        <w:rPr>
          <w:rFonts w:ascii="Times New Roman" w:hAnsi="Times New Roman"/>
          <w:sz w:val="28"/>
          <w:szCs w:val="28"/>
          <w:lang w:eastAsia="ru-RU"/>
        </w:rPr>
        <w:br/>
        <w:t>4. санитарные рубки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br/>
        <w:t>Вопрос №61 Выборочно с целью удаления поврежденных деревьев и повышения жизнестойкости насаждений проводят рубки …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санитарные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проходные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 главного пол</w:t>
      </w:r>
      <w:r>
        <w:rPr>
          <w:rFonts w:ascii="Times New Roman" w:hAnsi="Times New Roman"/>
          <w:sz w:val="28"/>
          <w:szCs w:val="28"/>
          <w:lang w:eastAsia="ru-RU"/>
        </w:rPr>
        <w:t>ьзования</w:t>
      </w:r>
      <w:r>
        <w:rPr>
          <w:rFonts w:ascii="Times New Roman" w:hAnsi="Times New Roman"/>
          <w:sz w:val="28"/>
          <w:szCs w:val="28"/>
          <w:lang w:eastAsia="ru-RU"/>
        </w:rPr>
        <w:br/>
        <w:t>4. группово-выборочные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br/>
        <w:t>Вопрос №62 Посадки в лесопарке проектируют в … стиле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пейзажном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регулярном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3. смешанном</w:t>
      </w:r>
      <w:r>
        <w:rPr>
          <w:rFonts w:ascii="Times New Roman" w:hAnsi="Times New Roman"/>
          <w:sz w:val="28"/>
          <w:szCs w:val="28"/>
          <w:lang w:eastAsia="ru-RU"/>
        </w:rPr>
        <w:br/>
        <w:t>4. комбинированном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№63 Посадки, которые проводят под пологом древостоя и в «окнах» при отсутствии жизнеспособности подроста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восстановительные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защитные</w:t>
      </w:r>
      <w:r>
        <w:rPr>
          <w:rFonts w:ascii="Times New Roman" w:hAnsi="Times New Roman"/>
          <w:sz w:val="28"/>
          <w:szCs w:val="28"/>
          <w:lang w:eastAsia="ru-RU"/>
        </w:rPr>
        <w:br/>
        <w:t>3. декоративные</w:t>
      </w:r>
      <w:r>
        <w:rPr>
          <w:rFonts w:ascii="Times New Roman" w:hAnsi="Times New Roman"/>
          <w:sz w:val="28"/>
          <w:szCs w:val="28"/>
          <w:lang w:eastAsia="ru-RU"/>
        </w:rPr>
        <w:br/>
        <w:t>4. маскирующие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№64 Посадки, необходимые для маскировки сооружений, некрасивых мест лесопарка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декоративно-маскирующие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защитные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 восстановительные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Вопрос №65 Посадки, предназначенные для повышения устойчивости насаждений, ограждения мест отдыха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защитные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декоративные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 м</w:t>
      </w:r>
      <w:r>
        <w:rPr>
          <w:rFonts w:ascii="Times New Roman" w:hAnsi="Times New Roman"/>
          <w:sz w:val="28"/>
          <w:szCs w:val="28"/>
          <w:lang w:eastAsia="ru-RU"/>
        </w:rPr>
        <w:t>аскирующие</w:t>
      </w:r>
      <w:r>
        <w:rPr>
          <w:rFonts w:ascii="Times New Roman" w:hAnsi="Times New Roman"/>
          <w:sz w:val="28"/>
          <w:szCs w:val="28"/>
          <w:lang w:eastAsia="ru-RU"/>
        </w:rPr>
        <w:br/>
        <w:t>4. восстановительные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№66 Зоны, используемые для расширения ассортимента растений лесопарков (особенно создаваемых на безлесных территориях)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интродуценты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гибриды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 привитые сажен</w:t>
      </w:r>
      <w:r>
        <w:rPr>
          <w:rFonts w:ascii="Times New Roman" w:hAnsi="Times New Roman"/>
          <w:sz w:val="28"/>
          <w:szCs w:val="28"/>
          <w:lang w:eastAsia="ru-RU"/>
        </w:rPr>
        <w:t>цы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№67 Виды посадочного материала, используемого при формировании лесопарковых ландшафтов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сенцы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 xml:space="preserve">2. </w:t>
      </w:r>
      <w:r>
        <w:rPr>
          <w:rFonts w:ascii="Times New Roman" w:hAnsi="Times New Roman"/>
          <w:sz w:val="28"/>
          <w:szCs w:val="28"/>
          <w:lang w:eastAsia="ru-RU"/>
        </w:rPr>
        <w:t>крупномерные деревья</w:t>
      </w:r>
      <w:r>
        <w:rPr>
          <w:rFonts w:ascii="Times New Roman" w:hAnsi="Times New Roman"/>
          <w:sz w:val="28"/>
          <w:szCs w:val="28"/>
          <w:lang w:eastAsia="ru-RU"/>
        </w:rPr>
        <w:br/>
        <w:t>3. саженцы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№68 Специально устроенная однородная выровненная площадь, покрытая травянистой растительностью называется …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га</w:t>
      </w:r>
      <w:r>
        <w:rPr>
          <w:rFonts w:ascii="Times New Roman" w:hAnsi="Times New Roman"/>
          <w:sz w:val="28"/>
          <w:szCs w:val="28"/>
          <w:lang w:eastAsia="ru-RU"/>
        </w:rPr>
        <w:t>зон</w:t>
      </w:r>
      <w:r>
        <w:rPr>
          <w:rFonts w:ascii="Times New Roman" w:hAnsi="Times New Roman"/>
          <w:sz w:val="28"/>
          <w:szCs w:val="28"/>
          <w:lang w:eastAsia="ru-RU"/>
        </w:rPr>
        <w:br/>
        <w:t>2. лужайка</w:t>
      </w:r>
      <w:r>
        <w:rPr>
          <w:rFonts w:ascii="Times New Roman" w:hAnsi="Times New Roman"/>
          <w:sz w:val="28"/>
          <w:szCs w:val="28"/>
          <w:lang w:eastAsia="ru-RU"/>
        </w:rPr>
        <w:br/>
        <w:t>3. поляна</w:t>
      </w:r>
      <w:r>
        <w:rPr>
          <w:rFonts w:ascii="Times New Roman" w:hAnsi="Times New Roman"/>
          <w:sz w:val="28"/>
          <w:szCs w:val="28"/>
          <w:lang w:eastAsia="ru-RU"/>
        </w:rPr>
        <w:br/>
        <w:t>4. луг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№69 Газоны, предназначенные для отдыха называются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луговые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п</w:t>
      </w:r>
      <w:r>
        <w:rPr>
          <w:rFonts w:ascii="Times New Roman" w:hAnsi="Times New Roman"/>
          <w:sz w:val="28"/>
          <w:szCs w:val="28"/>
          <w:lang w:eastAsia="ru-RU"/>
        </w:rPr>
        <w:t>артерные</w:t>
      </w:r>
      <w:r>
        <w:rPr>
          <w:rFonts w:ascii="Times New Roman" w:hAnsi="Times New Roman"/>
          <w:sz w:val="28"/>
          <w:szCs w:val="28"/>
          <w:lang w:eastAsia="ru-RU"/>
        </w:rPr>
        <w:br/>
        <w:t>3. декоративные поляны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br/>
        <w:t>Вопрос №70 Газоны, создаваемые с декоративными целями называются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1.партерные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лужайки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 спортивные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sz w:val="28"/>
          <w:szCs w:val="28"/>
          <w:lang w:eastAsia="ru-RU"/>
        </w:rPr>
        <w:lastRenderedPageBreak/>
        <w:t>4. специа</w:t>
      </w:r>
      <w:r>
        <w:rPr>
          <w:rFonts w:ascii="Times New Roman" w:hAnsi="Times New Roman"/>
          <w:sz w:val="28"/>
          <w:szCs w:val="28"/>
          <w:lang w:eastAsia="ru-RU"/>
        </w:rPr>
        <w:t>льные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№71 Тропы, прокладываемые по участкам лесопарка с наиболее характерными элементами ландшафта называются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экологические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туристские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 по</w:t>
      </w:r>
      <w:r>
        <w:rPr>
          <w:rFonts w:ascii="Times New Roman" w:hAnsi="Times New Roman"/>
          <w:sz w:val="28"/>
          <w:szCs w:val="28"/>
          <w:lang w:eastAsia="ru-RU"/>
        </w:rPr>
        <w:t>знавательные</w:t>
      </w:r>
      <w:r>
        <w:rPr>
          <w:rFonts w:ascii="Times New Roman" w:hAnsi="Times New Roman"/>
          <w:sz w:val="28"/>
          <w:szCs w:val="28"/>
          <w:lang w:eastAsia="ru-RU"/>
        </w:rPr>
        <w:br/>
        <w:t>4. ландшафтные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№72 Лесной массив реконструированный, благоустроенный методами ландшафтной архитектуры и предназначенный для отдыха: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 парк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2. лесопарк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 заповедник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№73 Леса зеленых зон поселений и хозяйственных объектов подразделяют на хозяйственные части</w:t>
      </w:r>
      <w:r w:rsidRPr="00B95084">
        <w:rPr>
          <w:rFonts w:ascii="Times New Roman" w:hAnsi="Times New Roman"/>
          <w:sz w:val="28"/>
          <w:szCs w:val="28"/>
          <w:lang w:eastAsia="ru-RU"/>
        </w:rPr>
        <w:t>: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 лесопарковую и лесопромышленную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2. лесохозяйственную и лесопромышленную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3.л</w:t>
      </w:r>
      <w:r>
        <w:rPr>
          <w:rFonts w:ascii="Times New Roman" w:hAnsi="Times New Roman"/>
          <w:sz w:val="28"/>
          <w:szCs w:val="28"/>
          <w:lang w:eastAsia="ru-RU"/>
        </w:rPr>
        <w:t>есопарковую и лесохозяйственную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№74 Древостои с равномерным или неравномерным размещением деревьев и сомкнутостью полога 0,3-0,5 относится к группе ландшафтов: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 закрытых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2. полуоткрытых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 открытых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№75 Пригодность местности для организации отдыха характеризует класс: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 бонитета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2. товарности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 совершенства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№76 Для получения общего ландшафта в лесопарке проводятся посадки: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 защитно-декоративные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2. лесовосстановительные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3. пейзажные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 ремизные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Вопрос №77 Сложные разновозрастные насаждения, устойчивые к 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рекреационным нагрузкам, рекомендуется создавать в фундаментальной зоне лесопарка: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 прогулочной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2. активного отдыха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3. тихого отдыха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 мемориальной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№78 Для замены в лесопарках насаждений малоценных древесных пород более ценными и декоративными породами проводятся рубки: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 планировочные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2. санитарно-выборочные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3.р</w:t>
      </w:r>
      <w:r>
        <w:rPr>
          <w:rFonts w:ascii="Times New Roman" w:hAnsi="Times New Roman"/>
          <w:sz w:val="28"/>
          <w:szCs w:val="28"/>
          <w:lang w:eastAsia="ru-RU"/>
        </w:rPr>
        <w:t>еконструктивные</w:t>
      </w:r>
      <w:r>
        <w:rPr>
          <w:rFonts w:ascii="Times New Roman" w:hAnsi="Times New Roman"/>
          <w:sz w:val="28"/>
          <w:szCs w:val="28"/>
          <w:lang w:eastAsia="ru-RU"/>
        </w:rPr>
        <w:br/>
        <w:t>4. формирования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№79 Для повышения декоративности ландшафтов лесопарковые посадки под пологом чистых древостоев проводят, начиная с класса возраста: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 первого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2. второго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 третьего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№80 Несколько одновозрастных деревьев или кустарников одной породы, высаживаемой в лесопарке, называют: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 солитером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2. пейзажем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3. куртиной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 рощей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№81 С помощью рубок формирования существующую серию ландшафта можно изменить в классе возраста: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 -1-2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2. -1-3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 -3-5</w:t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br/>
        <w:t>Вопрос №82 Общее состояние древостоя, качество его роста и развития характеризует: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 просматриваемость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2. полнота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3. сомкнутость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 жизнеустойчивость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№83 При образовании ландшафтных участков в лесопарках допустимые отклонения в таксационных характеристиках выделов: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 до трех единиц по составу насаждений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lastRenderedPageBreak/>
        <w:t>2. одной возрастной группы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3. тр</w:t>
      </w:r>
      <w:r>
        <w:rPr>
          <w:rFonts w:ascii="Times New Roman" w:hAnsi="Times New Roman"/>
          <w:sz w:val="28"/>
          <w:szCs w:val="28"/>
          <w:lang w:eastAsia="ru-RU"/>
        </w:rPr>
        <w:t>ех классов эстетической оценки.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№84 Тропы, прокладываемые по участкам лесопарка с наиболее характерными элементами ландшафта</w:t>
      </w:r>
      <w:r w:rsidRPr="00B95084">
        <w:rPr>
          <w:rFonts w:ascii="Times New Roman" w:hAnsi="Times New Roman"/>
          <w:sz w:val="28"/>
          <w:szCs w:val="28"/>
          <w:lang w:eastAsia="ru-RU"/>
        </w:rPr>
        <w:t>: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 экологические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2. туристические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3.по</w:t>
      </w:r>
      <w:r>
        <w:rPr>
          <w:rFonts w:ascii="Times New Roman" w:hAnsi="Times New Roman"/>
          <w:sz w:val="28"/>
          <w:szCs w:val="28"/>
          <w:lang w:eastAsia="ru-RU"/>
        </w:rPr>
        <w:t>зновательные</w:t>
      </w:r>
      <w:r>
        <w:rPr>
          <w:rFonts w:ascii="Times New Roman" w:hAnsi="Times New Roman"/>
          <w:sz w:val="28"/>
          <w:szCs w:val="28"/>
          <w:lang w:eastAsia="ru-RU"/>
        </w:rPr>
        <w:br/>
        <w:t>4. ландшафтные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№85 .Специально устроенные однородные выровненные площади, покрытые травянистой растительностью: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 газон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2. лужайка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3. поляна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 луг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№86 Посадки необходимые для маскировки сооружений, некрасивых мест лесопарка: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 декоративно-маскирующие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2. защитные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 восстановительные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№87 Общее состояние древостоя, качество его роста и развития характеризует: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1. просматриваемость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2. полнота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B95084">
        <w:rPr>
          <w:rFonts w:ascii="Times New Roman" w:hAnsi="Times New Roman"/>
          <w:sz w:val="28"/>
          <w:szCs w:val="28"/>
          <w:lang w:eastAsia="ru-RU"/>
        </w:rPr>
        <w:t>3. сомкнутость</w:t>
      </w:r>
    </w:p>
    <w:p w:rsidR="00B95084" w:rsidRPr="00B95084" w:rsidRDefault="00B95084" w:rsidP="00B95084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 жизнеустойчивость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№88 Древостои горизонтальной сомкнутости 0,60-1,0 с равномерным размещением деревьев относятся к группе ландшафтов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закрытые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полуоткрытые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3. открытые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№89 Древостои вертикальной сомкнутости 0,6-1,0 с неравномерным размещением деревьев относится к группе ландшафтов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открытые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2. полуоткрытые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 закрытые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b/>
          <w:bCs/>
          <w:sz w:val="28"/>
          <w:szCs w:val="28"/>
          <w:lang w:eastAsia="ru-RU"/>
        </w:rPr>
        <w:t>Вопрос №90 Участки с единичными деревьями или молодняки высотой до 1м относятся к группе ландшафтов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1. закрытые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</w:r>
      <w:r w:rsidRPr="00B95084">
        <w:rPr>
          <w:rFonts w:ascii="Times New Roman" w:hAnsi="Times New Roman"/>
          <w:sz w:val="28"/>
          <w:szCs w:val="28"/>
          <w:lang w:eastAsia="ru-RU"/>
        </w:rPr>
        <w:lastRenderedPageBreak/>
        <w:t>2. полуоткрытые</w:t>
      </w:r>
      <w:r w:rsidRPr="00B95084">
        <w:rPr>
          <w:rFonts w:ascii="Times New Roman" w:hAnsi="Times New Roman"/>
          <w:sz w:val="28"/>
          <w:szCs w:val="28"/>
          <w:lang w:eastAsia="ru-RU"/>
        </w:rPr>
        <w:br/>
        <w:t>3. открытые</w:t>
      </w:r>
    </w:p>
    <w:p w:rsidR="0075514B" w:rsidRPr="00E343AA" w:rsidRDefault="0075514B" w:rsidP="00B95084">
      <w:pPr>
        <w:spacing w:after="0"/>
        <w:rPr>
          <w:rFonts w:ascii="Times New Roman" w:eastAsia="Times New Roman" w:hAnsi="Times New Roman"/>
          <w:color w:val="000000"/>
          <w:szCs w:val="24"/>
        </w:rPr>
      </w:pPr>
    </w:p>
    <w:sectPr w:rsidR="0075514B" w:rsidRPr="00E34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1A2" w:rsidRDefault="00D361A2" w:rsidP="00CE1F3A">
      <w:pPr>
        <w:spacing w:after="0" w:line="240" w:lineRule="auto"/>
      </w:pPr>
      <w:r>
        <w:separator/>
      </w:r>
    </w:p>
  </w:endnote>
  <w:endnote w:type="continuationSeparator" w:id="0">
    <w:p w:rsidR="00D361A2" w:rsidRDefault="00D361A2" w:rsidP="00CE1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1A2" w:rsidRDefault="00D361A2" w:rsidP="00CE1F3A">
      <w:pPr>
        <w:spacing w:after="0" w:line="240" w:lineRule="auto"/>
      </w:pPr>
      <w:r>
        <w:separator/>
      </w:r>
    </w:p>
  </w:footnote>
  <w:footnote w:type="continuationSeparator" w:id="0">
    <w:p w:rsidR="00D361A2" w:rsidRDefault="00D361A2" w:rsidP="00CE1F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110B8"/>
    <w:multiLevelType w:val="hybridMultilevel"/>
    <w:tmpl w:val="FDE84CD0"/>
    <w:lvl w:ilvl="0" w:tplc="262CC400">
      <w:start w:val="13"/>
      <w:numFmt w:val="decimal"/>
      <w:lvlText w:val="%1."/>
      <w:lvlJc w:val="left"/>
      <w:pPr>
        <w:ind w:left="644" w:hanging="360"/>
      </w:pPr>
      <w:rPr>
        <w:rFonts w:ascii="Times New Roman" w:eastAsiaTheme="minorEastAsia" w:hAnsi="Times New Roman" w:cs="Times New Roman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AFE3CCE"/>
    <w:multiLevelType w:val="hybridMultilevel"/>
    <w:tmpl w:val="D782447C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 w15:restartNumberingAfterBreak="0">
    <w:nsid w:val="27047317"/>
    <w:multiLevelType w:val="hybridMultilevel"/>
    <w:tmpl w:val="F386D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13916"/>
    <w:multiLevelType w:val="multilevel"/>
    <w:tmpl w:val="8D02F22A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4424503D"/>
    <w:multiLevelType w:val="hybridMultilevel"/>
    <w:tmpl w:val="D7824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05213B"/>
    <w:multiLevelType w:val="hybridMultilevel"/>
    <w:tmpl w:val="F386D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6E3803"/>
    <w:multiLevelType w:val="hybridMultilevel"/>
    <w:tmpl w:val="AF2CBBBE"/>
    <w:lvl w:ilvl="0" w:tplc="10F86FD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77390E"/>
    <w:multiLevelType w:val="hybridMultilevel"/>
    <w:tmpl w:val="EBB04CBE"/>
    <w:lvl w:ilvl="0" w:tplc="0F04924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151DD4"/>
    <w:multiLevelType w:val="hybridMultilevel"/>
    <w:tmpl w:val="8362A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0B4"/>
    <w:rsid w:val="0013312D"/>
    <w:rsid w:val="00243CEE"/>
    <w:rsid w:val="00276B49"/>
    <w:rsid w:val="002B6673"/>
    <w:rsid w:val="0052604C"/>
    <w:rsid w:val="00573F89"/>
    <w:rsid w:val="0075514B"/>
    <w:rsid w:val="007A71D4"/>
    <w:rsid w:val="009A34B4"/>
    <w:rsid w:val="009C30B4"/>
    <w:rsid w:val="009C5B55"/>
    <w:rsid w:val="00B95084"/>
    <w:rsid w:val="00BF0FD3"/>
    <w:rsid w:val="00CC6F45"/>
    <w:rsid w:val="00CE1F3A"/>
    <w:rsid w:val="00D361A2"/>
    <w:rsid w:val="00E343AA"/>
    <w:rsid w:val="00F3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28EFB"/>
  <w15:docId w15:val="{2A5FE149-6894-49AA-BBC8-9D5E53D8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F3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E1F3A"/>
    <w:pPr>
      <w:keepNext/>
      <w:spacing w:before="240" w:after="60" w:line="240" w:lineRule="auto"/>
      <w:ind w:left="204"/>
      <w:outlineLvl w:val="0"/>
    </w:pPr>
    <w:rPr>
      <w:rFonts w:ascii="Times New Roman" w:eastAsia="Times New Roman" w:hAnsi="Times New Roman"/>
      <w:b/>
      <w:kern w:val="28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E1F3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3">
    <w:name w:val="No Spacing"/>
    <w:uiPriority w:val="1"/>
    <w:qFormat/>
    <w:rsid w:val="00CE1F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CE1F3A"/>
    <w:rPr>
      <w:rFonts w:ascii="Times New Roman" w:eastAsia="Times New Roman" w:hAnsi="Times New Roman" w:cs="Times New Roman"/>
      <w:b/>
      <w:kern w:val="28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rsid w:val="00CE1F3A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/>
    </w:rPr>
  </w:style>
  <w:style w:type="character" w:customStyle="1" w:styleId="a5">
    <w:name w:val="Текст сноски Знак"/>
    <w:basedOn w:val="a0"/>
    <w:link w:val="a4"/>
    <w:uiPriority w:val="99"/>
    <w:semiHidden/>
    <w:rsid w:val="00CE1F3A"/>
    <w:rPr>
      <w:rFonts w:ascii="Times New Roman" w:eastAsia="Times New Roman" w:hAnsi="Times New Roman" w:cs="Times New Roman"/>
      <w:sz w:val="20"/>
      <w:szCs w:val="20"/>
      <w:lang w:val="x-none"/>
    </w:rPr>
  </w:style>
  <w:style w:type="character" w:styleId="a6">
    <w:name w:val="footnote reference"/>
    <w:semiHidden/>
    <w:rsid w:val="00CE1F3A"/>
    <w:rPr>
      <w:vertAlign w:val="superscript"/>
    </w:rPr>
  </w:style>
  <w:style w:type="paragraph" w:styleId="a7">
    <w:name w:val="List Paragraph"/>
    <w:basedOn w:val="a"/>
    <w:uiPriority w:val="34"/>
    <w:qFormat/>
    <w:rsid w:val="00CE1F3A"/>
    <w:pPr>
      <w:ind w:left="720"/>
      <w:contextualSpacing/>
    </w:pPr>
    <w:rPr>
      <w:rFonts w:eastAsia="Times New Roman"/>
      <w:lang w:eastAsia="ru-RU"/>
    </w:rPr>
  </w:style>
  <w:style w:type="paragraph" w:customStyle="1" w:styleId="a8">
    <w:name w:val="Базовый"/>
    <w:rsid w:val="00CE1F3A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rsid w:val="0075514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75514B"/>
    <w:pPr>
      <w:spacing w:after="120"/>
    </w:pPr>
  </w:style>
  <w:style w:type="paragraph" w:customStyle="1" w:styleId="TableContents">
    <w:name w:val="Table Contents"/>
    <w:basedOn w:val="Standard"/>
    <w:rsid w:val="0075514B"/>
    <w:pPr>
      <w:suppressLineNumbers/>
    </w:pPr>
  </w:style>
  <w:style w:type="paragraph" w:styleId="a9">
    <w:name w:val="Normal (Web)"/>
    <w:basedOn w:val="a"/>
    <w:uiPriority w:val="99"/>
    <w:unhideWhenUsed/>
    <w:rsid w:val="007551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75514B"/>
    <w:rPr>
      <w:b/>
      <w:bCs/>
    </w:rPr>
  </w:style>
  <w:style w:type="paragraph" w:customStyle="1" w:styleId="Default">
    <w:name w:val="Default"/>
    <w:rsid w:val="005260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95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9508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1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21</Pages>
  <Words>2781</Words>
  <Characters>15855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Пыхтина</dc:creator>
  <cp:keywords/>
  <dc:description/>
  <cp:lastModifiedBy>Татьяна Сталинина</cp:lastModifiedBy>
  <cp:revision>10</cp:revision>
  <dcterms:created xsi:type="dcterms:W3CDTF">2021-01-20T07:31:00Z</dcterms:created>
  <dcterms:modified xsi:type="dcterms:W3CDTF">2022-11-16T09:46:00Z</dcterms:modified>
</cp:coreProperties>
</file>