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A97" w:rsidRDefault="00E53A97" w:rsidP="00E53A97">
      <w:pPr>
        <w:jc w:val="center"/>
        <w:rPr>
          <w:b/>
          <w:color w:val="C00000"/>
          <w:u w:val="single"/>
          <w:lang w:val="ru-RU"/>
        </w:rPr>
      </w:pPr>
      <w:r>
        <w:rPr>
          <w:b/>
          <w:noProof/>
          <w:color w:val="C00000"/>
          <w:u w:val="single"/>
          <w:lang w:val="ru-RU"/>
        </w:rPr>
        <w:drawing>
          <wp:inline distT="0" distB="0" distL="0" distR="0">
            <wp:extent cx="6210300" cy="3486150"/>
            <wp:effectExtent l="0" t="0" r="0" b="0"/>
            <wp:docPr id="2" name="Рисунок 2" descr="C:\Users\Home\Desktop\33383d845f2345032d556d2aa0df6a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33383d845f2345032d556d2aa0df6af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3A97" w:rsidRDefault="00E53A97" w:rsidP="00E53A97">
      <w:pPr>
        <w:jc w:val="center"/>
        <w:rPr>
          <w:b/>
          <w:color w:val="C00000"/>
          <w:u w:val="single"/>
          <w:lang w:val="ru-RU"/>
        </w:rPr>
      </w:pPr>
    </w:p>
    <w:p w:rsidR="00961C5E" w:rsidRPr="00961C5E" w:rsidRDefault="00961C5E" w:rsidP="00E53A97">
      <w:pPr>
        <w:jc w:val="center"/>
        <w:rPr>
          <w:b/>
          <w:color w:val="C00000"/>
          <w:u w:val="single"/>
          <w:lang w:val="ru-RU"/>
        </w:rPr>
      </w:pPr>
      <w:r w:rsidRPr="00961C5E">
        <w:rPr>
          <w:b/>
          <w:color w:val="C00000"/>
          <w:u w:val="single"/>
          <w:lang w:val="ru-RU"/>
        </w:rPr>
        <w:t>ТРЕБОВАНИЯ К ПРОЕКТИРОВАНИЮ</w:t>
      </w:r>
    </w:p>
    <w:p w:rsidR="00961C5E" w:rsidRPr="00961C5E" w:rsidRDefault="007542A9" w:rsidP="00E53A97">
      <w:pPr>
        <w:jc w:val="center"/>
        <w:rPr>
          <w:b/>
          <w:color w:val="C00000"/>
          <w:u w:val="single"/>
          <w:lang w:val="ru-RU"/>
        </w:rPr>
      </w:pPr>
      <w:r>
        <w:rPr>
          <w:b/>
          <w:color w:val="C00000"/>
          <w:u w:val="single"/>
          <w:lang w:val="ru-RU"/>
        </w:rPr>
        <w:t>РАЗВИВАЮЩЕЙ ПРЕДМЕТНО-ПРОСТРАНСТВЕННОЙ</w:t>
      </w:r>
      <w:r w:rsidRPr="00961C5E">
        <w:rPr>
          <w:b/>
          <w:color w:val="C00000"/>
          <w:u w:val="single"/>
          <w:lang w:val="ru-RU"/>
        </w:rPr>
        <w:t xml:space="preserve"> </w:t>
      </w:r>
      <w:r w:rsidR="00961C5E" w:rsidRPr="00961C5E">
        <w:rPr>
          <w:b/>
          <w:color w:val="C00000"/>
          <w:u w:val="single"/>
          <w:lang w:val="ru-RU"/>
        </w:rPr>
        <w:t>СРЕДЫ: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Содержание музыкальной среды следует </w:t>
      </w:r>
      <w:r w:rsidRPr="008C4A9A">
        <w:rPr>
          <w:b/>
          <w:sz w:val="28"/>
          <w:szCs w:val="28"/>
          <w:lang w:val="ru-RU"/>
        </w:rPr>
        <w:t>соотносить с ведущим видом деятельности</w:t>
      </w:r>
      <w:r w:rsidRPr="008C4A9A">
        <w:rPr>
          <w:sz w:val="28"/>
          <w:szCs w:val="28"/>
          <w:lang w:val="ru-RU"/>
        </w:rPr>
        <w:t xml:space="preserve"> детей определенной возрастной группы, но  при этом важно руководствоваться таким положением: в каждый момент жизни все ведущие виды деятельности детей раннего и дошкольного возраста (предметная, игровая, предпосылки учебной деятельности) присутствуют одновременно, но каждая из них проходит свой</w:t>
      </w:r>
      <w:r w:rsidRPr="008C4A9A">
        <w:rPr>
          <w:sz w:val="28"/>
          <w:szCs w:val="28"/>
          <w:lang w:val="ru-RU"/>
        </w:rPr>
        <w:tab/>
        <w:t xml:space="preserve"> путь развития до момента, когда она становится ведущей.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Среда должна быть </w:t>
      </w:r>
      <w:r w:rsidRPr="008C4A9A">
        <w:rPr>
          <w:b/>
          <w:sz w:val="28"/>
          <w:szCs w:val="28"/>
          <w:lang w:val="ru-RU"/>
        </w:rPr>
        <w:t>нацелена на зону ближайшего психического развития</w:t>
      </w:r>
      <w:r w:rsidRPr="008C4A9A">
        <w:rPr>
          <w:sz w:val="28"/>
          <w:szCs w:val="28"/>
          <w:lang w:val="ru-RU"/>
        </w:rPr>
        <w:t xml:space="preserve"> (Л.С. Выготский).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Музыкальная предметно-развивающая среда должна содержать как </w:t>
      </w:r>
      <w:r w:rsidRPr="008C4A9A">
        <w:rPr>
          <w:b/>
          <w:sz w:val="28"/>
          <w:szCs w:val="28"/>
          <w:lang w:val="ru-RU"/>
        </w:rPr>
        <w:t xml:space="preserve">консервативные </w:t>
      </w:r>
      <w:r w:rsidRPr="008C4A9A">
        <w:rPr>
          <w:sz w:val="28"/>
          <w:szCs w:val="28"/>
          <w:lang w:val="ru-RU"/>
        </w:rPr>
        <w:t xml:space="preserve">(уже известные ребенку) </w:t>
      </w:r>
      <w:r w:rsidRPr="008C4A9A">
        <w:rPr>
          <w:b/>
          <w:sz w:val="28"/>
          <w:szCs w:val="28"/>
          <w:lang w:val="ru-RU"/>
        </w:rPr>
        <w:t>компоненты</w:t>
      </w:r>
      <w:r w:rsidRPr="008C4A9A">
        <w:rPr>
          <w:sz w:val="28"/>
          <w:szCs w:val="28"/>
          <w:lang w:val="ru-RU"/>
        </w:rPr>
        <w:t xml:space="preserve">, так и </w:t>
      </w:r>
      <w:r w:rsidRPr="008C4A9A">
        <w:rPr>
          <w:b/>
          <w:sz w:val="28"/>
          <w:szCs w:val="28"/>
          <w:lang w:val="ru-RU"/>
        </w:rPr>
        <w:t>проблемные</w:t>
      </w:r>
      <w:r w:rsidRPr="008C4A9A">
        <w:rPr>
          <w:sz w:val="28"/>
          <w:szCs w:val="28"/>
          <w:lang w:val="ru-RU"/>
        </w:rPr>
        <w:t>, подлежащие исследованию.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b/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Музыкальная предметно-развивающая среда должна быть </w:t>
      </w:r>
      <w:r w:rsidRPr="008C4A9A">
        <w:rPr>
          <w:b/>
          <w:sz w:val="28"/>
          <w:szCs w:val="28"/>
          <w:lang w:val="ru-RU"/>
        </w:rPr>
        <w:t>динамична.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>♪ Музыкальная предметно-развивающая среда  должна быть организована таким образом, чтобы в ней были представлены</w:t>
      </w:r>
      <w:r w:rsidRPr="008C4A9A">
        <w:rPr>
          <w:b/>
          <w:sz w:val="28"/>
          <w:szCs w:val="28"/>
          <w:lang w:val="ru-RU"/>
        </w:rPr>
        <w:t xml:space="preserve"> все виды музыкальной деятельности</w:t>
      </w:r>
      <w:r w:rsidRPr="008C4A9A">
        <w:rPr>
          <w:sz w:val="28"/>
          <w:szCs w:val="28"/>
          <w:lang w:val="ru-RU"/>
        </w:rPr>
        <w:t xml:space="preserve"> (восприятие, детское исполнительство, детское музыкальное творчество, музыкально-образовательная деятельность).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Должны быть созданы </w:t>
      </w:r>
      <w:r w:rsidRPr="008C4A9A">
        <w:rPr>
          <w:b/>
          <w:sz w:val="28"/>
          <w:szCs w:val="28"/>
          <w:lang w:val="ru-RU"/>
        </w:rPr>
        <w:t xml:space="preserve">условия </w:t>
      </w:r>
      <w:r w:rsidRPr="008C4A9A">
        <w:rPr>
          <w:sz w:val="28"/>
          <w:szCs w:val="28"/>
          <w:lang w:val="ru-RU"/>
        </w:rPr>
        <w:t xml:space="preserve">для активного </w:t>
      </w:r>
      <w:r w:rsidRPr="008C4A9A">
        <w:rPr>
          <w:b/>
          <w:sz w:val="28"/>
          <w:szCs w:val="28"/>
          <w:lang w:val="ru-RU"/>
        </w:rPr>
        <w:t>взаимодействия</w:t>
      </w:r>
      <w:r w:rsidRPr="008C4A9A">
        <w:rPr>
          <w:sz w:val="28"/>
          <w:szCs w:val="28"/>
          <w:lang w:val="ru-RU"/>
        </w:rPr>
        <w:t xml:space="preserve"> детей с </w:t>
      </w:r>
      <w:r w:rsidRPr="008C4A9A">
        <w:rPr>
          <w:b/>
          <w:sz w:val="28"/>
          <w:szCs w:val="28"/>
          <w:lang w:val="ru-RU"/>
        </w:rPr>
        <w:t xml:space="preserve">любыми </w:t>
      </w:r>
      <w:r w:rsidRPr="008C4A9A">
        <w:rPr>
          <w:sz w:val="28"/>
          <w:szCs w:val="28"/>
          <w:lang w:val="ru-RU"/>
        </w:rPr>
        <w:t>пособиями и инструментами.</w:t>
      </w:r>
    </w:p>
    <w:p w:rsidR="00961C5E" w:rsidRPr="008C4A9A" w:rsidRDefault="00961C5E" w:rsidP="00961C5E">
      <w:pPr>
        <w:rPr>
          <w:b/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Музыкальные мини-центры </w:t>
      </w:r>
      <w:r w:rsidRPr="008C4A9A">
        <w:rPr>
          <w:b/>
          <w:sz w:val="28"/>
          <w:szCs w:val="28"/>
          <w:lang w:val="ru-RU"/>
        </w:rPr>
        <w:t>должны быть удобны</w:t>
      </w:r>
      <w:r w:rsidRPr="008C4A9A">
        <w:rPr>
          <w:sz w:val="28"/>
          <w:szCs w:val="28"/>
          <w:lang w:val="ru-RU"/>
        </w:rPr>
        <w:t xml:space="preserve"> для развертывания музыкальной деятельности одним ребенком, двумя детьми или подгруппой.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b/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lastRenderedPageBreak/>
        <w:t xml:space="preserve">♪ Оформление музыкальных мини – центров для детей раннего и младшего дошкольного возраста должно быть </w:t>
      </w:r>
      <w:r w:rsidRPr="008C4A9A">
        <w:rPr>
          <w:b/>
          <w:sz w:val="28"/>
          <w:szCs w:val="28"/>
          <w:lang w:val="ru-RU"/>
        </w:rPr>
        <w:t>сюжетным</w:t>
      </w:r>
      <w:r w:rsidRPr="008C4A9A">
        <w:rPr>
          <w:sz w:val="28"/>
          <w:szCs w:val="28"/>
          <w:lang w:val="ru-RU"/>
        </w:rPr>
        <w:t xml:space="preserve">, а для детей старшего - иметь </w:t>
      </w:r>
      <w:r w:rsidRPr="008C4A9A">
        <w:rPr>
          <w:b/>
          <w:sz w:val="28"/>
          <w:szCs w:val="28"/>
          <w:lang w:val="ru-RU"/>
        </w:rPr>
        <w:t>дидактическую направленность.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b/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Предметная среда должна быть </w:t>
      </w:r>
      <w:proofErr w:type="spellStart"/>
      <w:r w:rsidRPr="008C4A9A">
        <w:rPr>
          <w:b/>
          <w:sz w:val="28"/>
          <w:szCs w:val="28"/>
          <w:lang w:val="ru-RU"/>
        </w:rPr>
        <w:t>сомасштабна</w:t>
      </w:r>
      <w:proofErr w:type="spellEnd"/>
      <w:r w:rsidRPr="008C4A9A">
        <w:rPr>
          <w:b/>
          <w:sz w:val="28"/>
          <w:szCs w:val="28"/>
          <w:lang w:val="ru-RU"/>
        </w:rPr>
        <w:t xml:space="preserve"> глазу, действиям руки, росту ребенка.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b/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Пособия должны быть </w:t>
      </w:r>
      <w:r w:rsidRPr="008C4A9A">
        <w:rPr>
          <w:b/>
          <w:sz w:val="28"/>
          <w:szCs w:val="28"/>
          <w:lang w:val="ru-RU"/>
        </w:rPr>
        <w:t>добротными, эстетически привлекательными, простыми в обращении.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Мини-центры должны быть оформлены </w:t>
      </w:r>
      <w:r w:rsidRPr="008C4A9A">
        <w:rPr>
          <w:b/>
          <w:sz w:val="28"/>
          <w:szCs w:val="28"/>
          <w:lang w:val="ru-RU"/>
        </w:rPr>
        <w:t>в одном стиле</w:t>
      </w:r>
      <w:r w:rsidRPr="008C4A9A">
        <w:rPr>
          <w:sz w:val="28"/>
          <w:szCs w:val="28"/>
          <w:lang w:val="ru-RU"/>
        </w:rPr>
        <w:t>, с использованием материалов одной фактуры и цветовой гаммы.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sz w:val="28"/>
          <w:szCs w:val="28"/>
          <w:lang w:val="ru-RU"/>
        </w:rPr>
        <w:t xml:space="preserve">♪ Самое главное требование: </w:t>
      </w:r>
      <w:r w:rsidRPr="008C4A9A">
        <w:rPr>
          <w:b/>
          <w:sz w:val="28"/>
          <w:szCs w:val="28"/>
          <w:lang w:val="ru-RU"/>
        </w:rPr>
        <w:t xml:space="preserve">компетентность взрослого, его доброжелательность и заинтересованное отношение к детям. </w:t>
      </w:r>
      <w:r w:rsidRPr="008C4A9A">
        <w:rPr>
          <w:sz w:val="28"/>
          <w:szCs w:val="28"/>
          <w:lang w:val="ru-RU"/>
        </w:rPr>
        <w:t xml:space="preserve">От этого зависит, станет ли эта среда развивающей, захочет  и сможет ли ребенок освоить ее в своей деятельности. Ребенок и взрослый действуют вместе – им обоим </w:t>
      </w:r>
      <w:r w:rsidRPr="008C4A9A">
        <w:rPr>
          <w:b/>
          <w:sz w:val="28"/>
          <w:szCs w:val="28"/>
          <w:lang w:val="ru-RU"/>
        </w:rPr>
        <w:t>должно быть комфортно</w:t>
      </w:r>
      <w:r w:rsidRPr="008C4A9A">
        <w:rPr>
          <w:sz w:val="28"/>
          <w:szCs w:val="28"/>
          <w:lang w:val="ru-RU"/>
        </w:rPr>
        <w:t xml:space="preserve"> в музыкальной предметно-развивающей среде.</w:t>
      </w:r>
    </w:p>
    <w:p w:rsidR="00961C5E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961C5E" w:rsidRDefault="00961C5E" w:rsidP="00961C5E">
      <w:pPr>
        <w:rPr>
          <w:b/>
          <w:i/>
          <w:color w:val="C00000"/>
          <w:sz w:val="36"/>
          <w:szCs w:val="36"/>
          <w:u w:val="single"/>
          <w:lang w:val="ru-RU"/>
        </w:rPr>
      </w:pPr>
      <w:r w:rsidRPr="00961C5E">
        <w:rPr>
          <w:b/>
          <w:i/>
          <w:color w:val="C00000"/>
          <w:sz w:val="36"/>
          <w:szCs w:val="36"/>
          <w:u w:val="single"/>
          <w:lang w:val="ru-RU"/>
        </w:rPr>
        <w:t>Основные причины  «</w:t>
      </w:r>
      <w:proofErr w:type="spellStart"/>
      <w:r w:rsidRPr="00961C5E">
        <w:rPr>
          <w:b/>
          <w:i/>
          <w:color w:val="C00000"/>
          <w:sz w:val="36"/>
          <w:szCs w:val="36"/>
          <w:u w:val="single"/>
          <w:lang w:val="ru-RU"/>
        </w:rPr>
        <w:t>невостребованности</w:t>
      </w:r>
      <w:proofErr w:type="spellEnd"/>
      <w:r w:rsidRPr="00961C5E">
        <w:rPr>
          <w:b/>
          <w:i/>
          <w:color w:val="C00000"/>
          <w:sz w:val="36"/>
          <w:szCs w:val="36"/>
          <w:u w:val="single"/>
          <w:lang w:val="ru-RU"/>
        </w:rPr>
        <w:t>» музыкального уголка</w:t>
      </w:r>
    </w:p>
    <w:p w:rsidR="00961C5E" w:rsidRPr="008C4A9A" w:rsidRDefault="00961C5E" w:rsidP="00961C5E">
      <w:pPr>
        <w:jc w:val="center"/>
        <w:rPr>
          <w:b/>
          <w:i/>
          <w:sz w:val="36"/>
          <w:szCs w:val="36"/>
          <w:u w:val="single"/>
          <w:lang w:val="ru-RU"/>
        </w:rPr>
      </w:pPr>
      <w:r w:rsidRPr="00961C5E">
        <w:rPr>
          <w:b/>
          <w:i/>
          <w:color w:val="C00000"/>
          <w:sz w:val="36"/>
          <w:szCs w:val="36"/>
          <w:u w:val="single"/>
          <w:lang w:val="ru-RU"/>
        </w:rPr>
        <w:t xml:space="preserve"> у старших дошкольников</w:t>
      </w:r>
    </w:p>
    <w:p w:rsidR="00961C5E" w:rsidRPr="008C4A9A" w:rsidRDefault="00961C5E" w:rsidP="00961C5E">
      <w:pPr>
        <w:jc w:val="center"/>
        <w:rPr>
          <w:b/>
          <w:i/>
          <w:sz w:val="28"/>
          <w:szCs w:val="28"/>
          <w:u w:val="single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b/>
          <w:i/>
          <w:sz w:val="28"/>
          <w:szCs w:val="28"/>
          <w:lang w:val="ru-RU"/>
        </w:rPr>
        <w:t>1. Статичность и однообразие материалов.</w:t>
      </w:r>
      <w:r w:rsidRPr="008C4A9A">
        <w:rPr>
          <w:sz w:val="28"/>
          <w:szCs w:val="28"/>
          <w:lang w:val="ru-RU"/>
        </w:rPr>
        <w:t xml:space="preserve"> Воспитатель перестает привлекать внимание детей к материалам, представленным в музыкальном уголке, или вводит дополнительные, удобные для него правила их использования. Например, запрет на перемещение музыкальных инструментов с полки, на которой они хранятся, приводит к угасанию интереса детей к ним, к равнодушию. Редкая сменяемость материалов делает их неинтересными для ребенка, вызывает нежелание использовать в своей деятельности.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b/>
          <w:i/>
          <w:sz w:val="28"/>
          <w:szCs w:val="28"/>
          <w:lang w:val="ru-RU"/>
        </w:rPr>
        <w:t>2. Несоответствие оборудования и материалов возрастным возможностям и актуальным интересам детей.</w:t>
      </w:r>
      <w:r w:rsidRPr="008C4A9A">
        <w:rPr>
          <w:sz w:val="28"/>
          <w:szCs w:val="28"/>
          <w:lang w:val="ru-RU"/>
        </w:rPr>
        <w:t xml:space="preserve"> Хранение образно-символических материалов (картинок и иллюстраций) в уголке в палках с завязками пресекает желание детей их рассматривать. Отсутствие в музыкальном уголке  альбомов, детских качественно иллюстрированных книжек для восприятия зрительного ряда также не привлекают внимания детей к объектам этой тематической зоны.</w:t>
      </w:r>
    </w:p>
    <w:p w:rsidR="00961C5E" w:rsidRPr="008C4A9A" w:rsidRDefault="00961C5E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b/>
          <w:i/>
          <w:sz w:val="28"/>
          <w:szCs w:val="28"/>
          <w:lang w:val="ru-RU"/>
        </w:rPr>
        <w:t>3. Прямой словесный</w:t>
      </w:r>
      <w:r w:rsidRPr="008C4A9A">
        <w:rPr>
          <w:sz w:val="28"/>
          <w:szCs w:val="28"/>
          <w:lang w:val="ru-RU"/>
        </w:rPr>
        <w:t xml:space="preserve"> («Положите на место металлофон, вы очень шумите») или </w:t>
      </w:r>
      <w:r w:rsidRPr="008C4A9A">
        <w:rPr>
          <w:b/>
          <w:i/>
          <w:sz w:val="28"/>
          <w:szCs w:val="28"/>
          <w:lang w:val="ru-RU"/>
        </w:rPr>
        <w:t>негласный запрет</w:t>
      </w:r>
      <w:r w:rsidRPr="008C4A9A">
        <w:rPr>
          <w:sz w:val="28"/>
          <w:szCs w:val="28"/>
          <w:lang w:val="ru-RU"/>
        </w:rPr>
        <w:t xml:space="preserve"> на использование материалов и оборудования уголка в свободной самостоятельной деятельности</w:t>
      </w:r>
    </w:p>
    <w:p w:rsidR="00E53A97" w:rsidRPr="008C4A9A" w:rsidRDefault="00E53A97" w:rsidP="00961C5E">
      <w:pPr>
        <w:rPr>
          <w:sz w:val="28"/>
          <w:szCs w:val="28"/>
          <w:lang w:val="ru-RU"/>
        </w:rPr>
      </w:pPr>
    </w:p>
    <w:p w:rsidR="00961C5E" w:rsidRPr="008C4A9A" w:rsidRDefault="00961C5E" w:rsidP="00961C5E">
      <w:pPr>
        <w:rPr>
          <w:sz w:val="28"/>
          <w:szCs w:val="28"/>
          <w:lang w:val="ru-RU"/>
        </w:rPr>
      </w:pPr>
      <w:r w:rsidRPr="008C4A9A">
        <w:rPr>
          <w:b/>
          <w:i/>
          <w:sz w:val="28"/>
          <w:szCs w:val="28"/>
          <w:lang w:val="ru-RU"/>
        </w:rPr>
        <w:t xml:space="preserve"> 4. Эстетическая </w:t>
      </w:r>
      <w:proofErr w:type="spellStart"/>
      <w:r w:rsidRPr="008C4A9A">
        <w:rPr>
          <w:b/>
          <w:i/>
          <w:sz w:val="28"/>
          <w:szCs w:val="28"/>
          <w:lang w:val="ru-RU"/>
        </w:rPr>
        <w:t>малопривлекательность</w:t>
      </w:r>
      <w:proofErr w:type="spellEnd"/>
      <w:r w:rsidRPr="008C4A9A">
        <w:rPr>
          <w:b/>
          <w:i/>
          <w:sz w:val="28"/>
          <w:szCs w:val="28"/>
          <w:lang w:val="ru-RU"/>
        </w:rPr>
        <w:t xml:space="preserve"> материалов,</w:t>
      </w:r>
      <w:r w:rsidRPr="008C4A9A">
        <w:rPr>
          <w:sz w:val="28"/>
          <w:szCs w:val="28"/>
          <w:lang w:val="ru-RU"/>
        </w:rPr>
        <w:t xml:space="preserve"> их ветхость, однотипность возможного использования не стимулируют интереса детей к их применению в свободной деятельности.</w:t>
      </w:r>
    </w:p>
    <w:p w:rsidR="00961C5E" w:rsidRDefault="00961C5E" w:rsidP="00961C5E">
      <w:pPr>
        <w:rPr>
          <w:sz w:val="28"/>
          <w:szCs w:val="28"/>
          <w:lang w:val="ru-RU"/>
        </w:rPr>
      </w:pPr>
    </w:p>
    <w:p w:rsidR="00961C5E" w:rsidRDefault="00961C5E" w:rsidP="00961C5E">
      <w:pPr>
        <w:rPr>
          <w:sz w:val="28"/>
          <w:szCs w:val="28"/>
          <w:lang w:val="ru-RU"/>
        </w:rPr>
      </w:pPr>
    </w:p>
    <w:p w:rsidR="00E53A97" w:rsidRDefault="00E53A97" w:rsidP="00E53A97">
      <w:pPr>
        <w:jc w:val="center"/>
        <w:rPr>
          <w:sz w:val="28"/>
          <w:szCs w:val="28"/>
          <w:lang w:val="ru-RU"/>
        </w:rPr>
      </w:pPr>
    </w:p>
    <w:p w:rsidR="00E53A97" w:rsidRDefault="00E53A97" w:rsidP="00961C5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DC11CC" w:rsidRPr="00961C5E" w:rsidRDefault="00DC11CC" w:rsidP="00B9263F">
      <w:pPr>
        <w:rPr>
          <w:lang w:val="ru-RU"/>
        </w:rPr>
      </w:pPr>
    </w:p>
    <w:sectPr w:rsidR="00DC11CC" w:rsidRPr="00961C5E" w:rsidSect="00E53A97">
      <w:pgSz w:w="11906" w:h="16838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C5E"/>
    <w:rsid w:val="000B081D"/>
    <w:rsid w:val="00212246"/>
    <w:rsid w:val="007542A9"/>
    <w:rsid w:val="00961C5E"/>
    <w:rsid w:val="00B9263F"/>
    <w:rsid w:val="00D36509"/>
    <w:rsid w:val="00DC11CC"/>
    <w:rsid w:val="00E5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5E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3A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A97"/>
    <w:rPr>
      <w:rFonts w:ascii="Tahoma" w:hAnsi="Tahoma" w:cs="Tahoma"/>
      <w:sz w:val="16"/>
      <w:szCs w:val="16"/>
      <w:lang w:val="en-GB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5E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3A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A97"/>
    <w:rPr>
      <w:rFonts w:ascii="Tahoma" w:hAnsi="Tahoma" w:cs="Tahoma"/>
      <w:sz w:val="16"/>
      <w:szCs w:val="16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517</Words>
  <Characters>2951</Characters>
  <Application>Microsoft Office Word</Application>
  <DocSecurity>0</DocSecurity>
  <Lines>24</Lines>
  <Paragraphs>6</Paragraphs>
  <ScaleCrop>false</ScaleCrop>
  <Company>*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2021-05-06T07:34:00Z</dcterms:created>
  <dcterms:modified xsi:type="dcterms:W3CDTF">2022-02-11T19:20:00Z</dcterms:modified>
</cp:coreProperties>
</file>