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0E0" w:rsidRPr="000C30E0" w:rsidRDefault="000C30E0" w:rsidP="000C30E0">
      <w:pPr>
        <w:pStyle w:val="1"/>
        <w:spacing w:before="0" w:line="390" w:lineRule="atLeast"/>
        <w:rPr>
          <w:rFonts w:ascii="Arial" w:hAnsi="Arial" w:cs="Arial"/>
          <w:b w:val="0"/>
          <w:bCs w:val="0"/>
          <w:color w:val="336699"/>
          <w:sz w:val="39"/>
          <w:szCs w:val="39"/>
        </w:rPr>
      </w:pPr>
      <w:r>
        <w:rPr>
          <w:rFonts w:ascii="Arial" w:hAnsi="Arial" w:cs="Arial"/>
          <w:b w:val="0"/>
          <w:bCs w:val="0"/>
          <w:color w:val="336699"/>
          <w:sz w:val="39"/>
          <w:szCs w:val="39"/>
        </w:rPr>
        <w:t>Упражнения на развитие мелкой моторики рук у детей</w:t>
      </w:r>
    </w:p>
    <w:p w:rsidR="000C30E0" w:rsidRPr="000C30E0" w:rsidRDefault="000C30E0" w:rsidP="000C30E0">
      <w:pPr>
        <w:shd w:val="clear" w:color="auto" w:fill="FFFFFF"/>
        <w:spacing w:before="150" w:after="30" w:line="240" w:lineRule="auto"/>
        <w:outlineLvl w:val="2"/>
        <w:rPr>
          <w:rFonts w:ascii="Trebuchet MS" w:eastAsia="Times New Roman" w:hAnsi="Trebuchet MS" w:cs="Times New Roman"/>
          <w:b/>
          <w:bCs/>
          <w:color w:val="39306F"/>
          <w:sz w:val="24"/>
          <w:szCs w:val="29"/>
          <w:lang w:eastAsia="ru-RU"/>
        </w:rPr>
      </w:pPr>
      <w:r w:rsidRPr="000C30E0">
        <w:rPr>
          <w:rFonts w:ascii="Trebuchet MS" w:eastAsia="Times New Roman" w:hAnsi="Trebuchet MS" w:cs="Times New Roman"/>
          <w:b/>
          <w:bCs/>
          <w:color w:val="39306F"/>
          <w:sz w:val="24"/>
          <w:szCs w:val="29"/>
          <w:lang w:eastAsia="ru-RU"/>
        </w:rPr>
        <w:t>1. Коврик для куклы</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 xml:space="preserve">Предложите ребенку сделать коврик для куклы, украшенный геометрическим орнаментом. </w:t>
      </w:r>
      <w:proofErr w:type="gramStart"/>
      <w:r w:rsidRPr="000C30E0">
        <w:rPr>
          <w:rFonts w:ascii="Arial" w:eastAsia="Times New Roman" w:hAnsi="Arial" w:cs="Arial"/>
          <w:color w:val="000000"/>
          <w:sz w:val="20"/>
          <w:szCs w:val="23"/>
          <w:lang w:eastAsia="ru-RU"/>
        </w:rPr>
        <w:t>Например, в середине большой круг, сверху - 4 квадрата, снизу - 4 треугольника, справа - 2 квадрата, слева - 3 прямоугольника.</w:t>
      </w:r>
      <w:proofErr w:type="gramEnd"/>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Варианты заданий:</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 составить узор самостоятельно</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 раскрасить узор элементами букв, семью цветными карандашами (по указанию  учителя, самостоятельно выбрав цвета).</w:t>
      </w:r>
    </w:p>
    <w:p w:rsidR="000C30E0" w:rsidRPr="000C30E0" w:rsidRDefault="000C30E0" w:rsidP="000C30E0">
      <w:pPr>
        <w:shd w:val="clear" w:color="auto" w:fill="FFFFFF"/>
        <w:spacing w:before="150" w:after="30" w:line="240" w:lineRule="auto"/>
        <w:outlineLvl w:val="2"/>
        <w:rPr>
          <w:rFonts w:ascii="Trebuchet MS" w:eastAsia="Times New Roman" w:hAnsi="Trebuchet MS" w:cs="Times New Roman"/>
          <w:b/>
          <w:bCs/>
          <w:color w:val="39306F"/>
          <w:sz w:val="24"/>
          <w:szCs w:val="29"/>
          <w:lang w:eastAsia="ru-RU"/>
        </w:rPr>
      </w:pPr>
      <w:r w:rsidRPr="000C30E0">
        <w:rPr>
          <w:rFonts w:ascii="Trebuchet MS" w:eastAsia="Times New Roman" w:hAnsi="Trebuchet MS" w:cs="Times New Roman"/>
          <w:b/>
          <w:bCs/>
          <w:color w:val="39306F"/>
          <w:sz w:val="24"/>
          <w:szCs w:val="29"/>
          <w:lang w:eastAsia="ru-RU"/>
        </w:rPr>
        <w:t>2. Самолеты за облаками</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b/>
          <w:bCs/>
          <w:color w:val="000000"/>
          <w:sz w:val="20"/>
          <w:lang w:eastAsia="ru-RU"/>
        </w:rPr>
        <w:t>Игра, обучающая ребенка пользоваться карандашом и делать правильный нажим.</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Учитель дает задание на заранее подготовленных карточках. Заштриховать облака так, чтобы одно было темное (и через него еле видно самолет), другое - светлое (самолет виден хорошо).</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Варианты заданий:</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 вместо самолетов могут быть нарисованы лодки на волнах, машины на дорогах и т.д.</w:t>
      </w:r>
    </w:p>
    <w:p w:rsidR="000C30E0" w:rsidRPr="000C30E0" w:rsidRDefault="000C30E0" w:rsidP="000C30E0">
      <w:pPr>
        <w:shd w:val="clear" w:color="auto" w:fill="FFFFFF"/>
        <w:spacing w:after="0" w:line="240" w:lineRule="auto"/>
        <w:outlineLvl w:val="2"/>
        <w:rPr>
          <w:rFonts w:ascii="Trebuchet MS" w:eastAsia="Times New Roman" w:hAnsi="Trebuchet MS" w:cs="Times New Roman"/>
          <w:b/>
          <w:bCs/>
          <w:color w:val="39306F"/>
          <w:sz w:val="24"/>
          <w:szCs w:val="29"/>
          <w:lang w:eastAsia="ru-RU"/>
        </w:rPr>
      </w:pPr>
      <w:r w:rsidRPr="000C30E0">
        <w:rPr>
          <w:rFonts w:ascii="Trebuchet MS" w:eastAsia="Times New Roman" w:hAnsi="Trebuchet MS" w:cs="Times New Roman"/>
          <w:b/>
          <w:bCs/>
          <w:color w:val="39306F"/>
          <w:sz w:val="24"/>
          <w:lang w:eastAsia="ru-RU"/>
        </w:rPr>
        <w:t>3. Тир</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i/>
          <w:iCs/>
          <w:color w:val="000000"/>
          <w:sz w:val="20"/>
          <w:lang w:eastAsia="ru-RU"/>
        </w:rPr>
        <w:t>Игра развивает точность, быстроту движения, глазомер</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Мишени могут располагаться на разных концах листа и на разном расстоянии друг от друга. Карандашная линия</w:t>
      </w:r>
      <w:proofErr w:type="gramStart"/>
      <w:r w:rsidRPr="000C30E0">
        <w:rPr>
          <w:rFonts w:ascii="Arial" w:eastAsia="Times New Roman" w:hAnsi="Arial" w:cs="Arial"/>
          <w:color w:val="000000"/>
          <w:sz w:val="20"/>
          <w:szCs w:val="23"/>
          <w:lang w:eastAsia="ru-RU"/>
        </w:rPr>
        <w:t xml:space="preserve"> ,</w:t>
      </w:r>
      <w:proofErr w:type="gramEnd"/>
      <w:r w:rsidRPr="000C30E0">
        <w:rPr>
          <w:rFonts w:ascii="Arial" w:eastAsia="Times New Roman" w:hAnsi="Arial" w:cs="Arial"/>
          <w:color w:val="000000"/>
          <w:sz w:val="20"/>
          <w:szCs w:val="23"/>
          <w:lang w:eastAsia="ru-RU"/>
        </w:rPr>
        <w:t xml:space="preserve"> изображающая полет пули , обязательно должна быть прямой. Можно попасть близко от цели, но лучше - в центр.</w:t>
      </w:r>
    </w:p>
    <w:p w:rsidR="000C30E0" w:rsidRPr="000C30E0" w:rsidRDefault="000C30E0" w:rsidP="000C30E0">
      <w:pPr>
        <w:shd w:val="clear" w:color="auto" w:fill="FFFFFF"/>
        <w:spacing w:before="150" w:after="30" w:line="240" w:lineRule="auto"/>
        <w:outlineLvl w:val="2"/>
        <w:rPr>
          <w:rFonts w:ascii="Trebuchet MS" w:eastAsia="Times New Roman" w:hAnsi="Trebuchet MS" w:cs="Times New Roman"/>
          <w:b/>
          <w:bCs/>
          <w:color w:val="39306F"/>
          <w:sz w:val="24"/>
          <w:szCs w:val="29"/>
          <w:lang w:eastAsia="ru-RU"/>
        </w:rPr>
      </w:pPr>
      <w:r w:rsidRPr="000C30E0">
        <w:rPr>
          <w:rFonts w:ascii="Trebuchet MS" w:eastAsia="Times New Roman" w:hAnsi="Trebuchet MS" w:cs="Times New Roman"/>
          <w:b/>
          <w:bCs/>
          <w:color w:val="39306F"/>
          <w:sz w:val="24"/>
          <w:szCs w:val="29"/>
          <w:lang w:eastAsia="ru-RU"/>
        </w:rPr>
        <w:t>4. Узнай, кто я?</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i/>
          <w:iCs/>
          <w:color w:val="000000"/>
          <w:sz w:val="20"/>
          <w:lang w:eastAsia="ru-RU"/>
        </w:rPr>
        <w:t>Игра развивает амплитуду движения, точность</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Ребенку дается альбомный лист. Скажите ребенку, что в точках, нарисованных на листе, кто - то прячется. Чтобы узнать, кто это, нужно все точки соединить одной линией (не отрывая руки).</w:t>
      </w:r>
    </w:p>
    <w:p w:rsidR="000C30E0" w:rsidRPr="000C30E0" w:rsidRDefault="000C30E0" w:rsidP="000C30E0">
      <w:pPr>
        <w:shd w:val="clear" w:color="auto" w:fill="FFFFFF"/>
        <w:spacing w:before="150" w:after="30" w:line="240" w:lineRule="auto"/>
        <w:outlineLvl w:val="2"/>
        <w:rPr>
          <w:rFonts w:ascii="Trebuchet MS" w:eastAsia="Times New Roman" w:hAnsi="Trebuchet MS" w:cs="Times New Roman"/>
          <w:b/>
          <w:bCs/>
          <w:color w:val="39306F"/>
          <w:sz w:val="24"/>
          <w:szCs w:val="29"/>
          <w:lang w:eastAsia="ru-RU"/>
        </w:rPr>
      </w:pPr>
      <w:r w:rsidRPr="000C30E0">
        <w:rPr>
          <w:rFonts w:ascii="Trebuchet MS" w:eastAsia="Times New Roman" w:hAnsi="Trebuchet MS" w:cs="Times New Roman"/>
          <w:b/>
          <w:bCs/>
          <w:color w:val="39306F"/>
          <w:sz w:val="24"/>
          <w:szCs w:val="29"/>
          <w:lang w:eastAsia="ru-RU"/>
        </w:rPr>
        <w:t>5. Волшебный лес</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i/>
          <w:iCs/>
          <w:color w:val="000000"/>
          <w:sz w:val="20"/>
          <w:lang w:eastAsia="ru-RU"/>
        </w:rPr>
        <w:t>Игра развивает воображение, речь</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Каждый ученик получает карточку, на которой сделаны незаконченные изображения. Детям предлагается дорисовать волшебный лес, а потом рассказать про него интересную историю.</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Варианты заданий:</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 изобразить волшебное море, волшебную поляну и т.д.</w:t>
      </w:r>
    </w:p>
    <w:p w:rsidR="000C30E0" w:rsidRPr="000C30E0" w:rsidRDefault="000C30E0" w:rsidP="000C30E0">
      <w:pPr>
        <w:shd w:val="clear" w:color="auto" w:fill="FFFFFF"/>
        <w:spacing w:before="150" w:after="30" w:line="240" w:lineRule="auto"/>
        <w:outlineLvl w:val="2"/>
        <w:rPr>
          <w:rFonts w:ascii="Trebuchet MS" w:eastAsia="Times New Roman" w:hAnsi="Trebuchet MS" w:cs="Times New Roman"/>
          <w:b/>
          <w:bCs/>
          <w:color w:val="39306F"/>
          <w:sz w:val="24"/>
          <w:szCs w:val="29"/>
          <w:lang w:eastAsia="ru-RU"/>
        </w:rPr>
      </w:pPr>
      <w:r w:rsidRPr="000C30E0">
        <w:rPr>
          <w:rFonts w:ascii="Trebuchet MS" w:eastAsia="Times New Roman" w:hAnsi="Trebuchet MS" w:cs="Times New Roman"/>
          <w:b/>
          <w:bCs/>
          <w:color w:val="39306F"/>
          <w:sz w:val="24"/>
          <w:szCs w:val="29"/>
          <w:lang w:eastAsia="ru-RU"/>
        </w:rPr>
        <w:t>6. Вниз по реке</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i/>
          <w:iCs/>
          <w:color w:val="000000"/>
          <w:sz w:val="20"/>
          <w:lang w:eastAsia="ru-RU"/>
        </w:rPr>
        <w:t>Игра развивает точность, быстроту движения, глазомер</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Ребенку предлагается карточка. Он должен провести свой кораблик так, чтобы он не задел берег. Делать это надо, не отрывая карандаш от бумаги, не заезжая за линии, точно следуя за изгибами нарисованной реки.</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Варианты заданий:</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 дать указания, к какому берегу ближе провести кораблик</w:t>
      </w: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val="en-US" w:eastAsia="ru-RU"/>
        </w:rPr>
      </w:pPr>
      <w:r w:rsidRPr="000C30E0">
        <w:rPr>
          <w:rFonts w:ascii="Arial" w:eastAsia="Times New Roman" w:hAnsi="Arial" w:cs="Arial"/>
          <w:color w:val="000000"/>
          <w:sz w:val="20"/>
          <w:szCs w:val="23"/>
          <w:lang w:eastAsia="ru-RU"/>
        </w:rPr>
        <w:t>- самостоятельно придумать, как изобразить реку.</w:t>
      </w:r>
    </w:p>
    <w:p w:rsid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p>
    <w:p w:rsidR="000C30E0" w:rsidRPr="000C30E0" w:rsidRDefault="000C30E0" w:rsidP="000C30E0">
      <w:pPr>
        <w:shd w:val="clear" w:color="auto" w:fill="FFFFFF"/>
        <w:spacing w:after="0" w:line="240" w:lineRule="auto"/>
        <w:ind w:firstLine="450"/>
        <w:jc w:val="both"/>
        <w:rPr>
          <w:rFonts w:ascii="Arial" w:eastAsia="Times New Roman" w:hAnsi="Arial" w:cs="Arial"/>
          <w:color w:val="000000"/>
          <w:sz w:val="20"/>
          <w:szCs w:val="23"/>
          <w:lang w:eastAsia="ru-RU"/>
        </w:rPr>
      </w:pPr>
      <w:r w:rsidRPr="000C30E0">
        <w:rPr>
          <w:rFonts w:ascii="Arial" w:eastAsia="Times New Roman" w:hAnsi="Arial" w:cs="Arial"/>
          <w:color w:val="000000"/>
          <w:sz w:val="20"/>
          <w:szCs w:val="23"/>
          <w:lang w:eastAsia="ru-RU"/>
        </w:rPr>
        <w:t>Рекомендую такие сайты!</w:t>
      </w:r>
    </w:p>
    <w:p w:rsidR="000C30E0" w:rsidRPr="000C30E0" w:rsidRDefault="000C30E0" w:rsidP="000C30E0">
      <w:pPr>
        <w:shd w:val="clear" w:color="auto" w:fill="FFFFFF"/>
        <w:spacing w:after="0" w:line="240" w:lineRule="auto"/>
        <w:ind w:firstLine="450"/>
        <w:jc w:val="both"/>
        <w:rPr>
          <w:rFonts w:ascii="Arial" w:eastAsia="Times New Roman" w:hAnsi="Arial" w:cs="Arial"/>
          <w:b/>
          <w:color w:val="000000"/>
          <w:sz w:val="23"/>
          <w:szCs w:val="23"/>
          <w:lang w:eastAsia="ru-RU"/>
        </w:rPr>
      </w:pPr>
      <w:r w:rsidRPr="000C30E0">
        <w:rPr>
          <w:rFonts w:ascii="Arial" w:eastAsia="Times New Roman" w:hAnsi="Arial" w:cs="Arial"/>
          <w:b/>
          <w:color w:val="000000"/>
          <w:sz w:val="23"/>
          <w:szCs w:val="23"/>
          <w:lang w:eastAsia="ru-RU"/>
        </w:rPr>
        <w:t>2000 для развития мелкой моторики</w:t>
      </w:r>
    </w:p>
    <w:p w:rsidR="00FC3D3E" w:rsidRPr="000C30E0" w:rsidRDefault="000C30E0">
      <w:pPr>
        <w:rPr>
          <w:b/>
        </w:rPr>
      </w:pPr>
      <w:hyperlink r:id="rId4" w:history="1">
        <w:r w:rsidRPr="000C30E0">
          <w:rPr>
            <w:rStyle w:val="a6"/>
            <w:b/>
          </w:rPr>
          <w:t>http://www.universalinternetlibrary.ru/book/37756/ogl.shtml</w:t>
        </w:r>
      </w:hyperlink>
    </w:p>
    <w:p w:rsidR="000C30E0" w:rsidRDefault="000C30E0">
      <w:pPr>
        <w:rPr>
          <w:b/>
        </w:rPr>
      </w:pPr>
      <w:hyperlink r:id="rId5" w:history="1">
        <w:r w:rsidRPr="0081545B">
          <w:rPr>
            <w:rStyle w:val="a6"/>
            <w:b/>
          </w:rPr>
          <w:t>http://moyasna.ru/3-7/razvitie-melkoj-motoriki.html</w:t>
        </w:r>
      </w:hyperlink>
    </w:p>
    <w:p w:rsidR="000C30E0" w:rsidRDefault="000C30E0" w:rsidP="000C30E0">
      <w:pPr>
        <w:spacing w:after="0"/>
        <w:rPr>
          <w:b/>
        </w:rPr>
      </w:pPr>
      <w:r>
        <w:rPr>
          <w:b/>
        </w:rPr>
        <w:t>Приобретите любые прописи и работайте дополнительно по ним дома.</w:t>
      </w:r>
    </w:p>
    <w:p w:rsidR="000C30E0" w:rsidRPr="000C30E0" w:rsidRDefault="000C30E0" w:rsidP="000C30E0">
      <w:pPr>
        <w:spacing w:after="0"/>
        <w:rPr>
          <w:b/>
        </w:rPr>
      </w:pPr>
      <w:r>
        <w:rPr>
          <w:b/>
        </w:rPr>
        <w:t xml:space="preserve"> Главное условие – медленная и аккуратная работа под присмотром взрослых. </w:t>
      </w:r>
    </w:p>
    <w:sectPr w:rsidR="000C30E0" w:rsidRPr="000C30E0" w:rsidSect="00F64F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C30E0"/>
    <w:rsid w:val="000C30E0"/>
    <w:rsid w:val="001A6825"/>
    <w:rsid w:val="003960AA"/>
    <w:rsid w:val="00C312D3"/>
    <w:rsid w:val="00F64F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F1F"/>
  </w:style>
  <w:style w:type="paragraph" w:styleId="1">
    <w:name w:val="heading 1"/>
    <w:basedOn w:val="a"/>
    <w:next w:val="a"/>
    <w:link w:val="10"/>
    <w:uiPriority w:val="9"/>
    <w:qFormat/>
    <w:rsid w:val="000C30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0C30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C30E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C30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C30E0"/>
    <w:rPr>
      <w:b/>
      <w:bCs/>
    </w:rPr>
  </w:style>
  <w:style w:type="character" w:styleId="a5">
    <w:name w:val="Emphasis"/>
    <w:basedOn w:val="a0"/>
    <w:uiPriority w:val="20"/>
    <w:qFormat/>
    <w:rsid w:val="000C30E0"/>
    <w:rPr>
      <w:i/>
      <w:iCs/>
    </w:rPr>
  </w:style>
  <w:style w:type="character" w:customStyle="1" w:styleId="10">
    <w:name w:val="Заголовок 1 Знак"/>
    <w:basedOn w:val="a0"/>
    <w:link w:val="1"/>
    <w:uiPriority w:val="9"/>
    <w:rsid w:val="000C30E0"/>
    <w:rPr>
      <w:rFonts w:asciiTheme="majorHAnsi" w:eastAsiaTheme="majorEastAsia" w:hAnsiTheme="majorHAnsi" w:cstheme="majorBidi"/>
      <w:b/>
      <w:bCs/>
      <w:color w:val="365F91" w:themeColor="accent1" w:themeShade="BF"/>
      <w:sz w:val="28"/>
      <w:szCs w:val="28"/>
    </w:rPr>
  </w:style>
  <w:style w:type="character" w:styleId="a6">
    <w:name w:val="Hyperlink"/>
    <w:basedOn w:val="a0"/>
    <w:uiPriority w:val="99"/>
    <w:unhideWhenUsed/>
    <w:rsid w:val="000C3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45589469">
      <w:bodyDiv w:val="1"/>
      <w:marLeft w:val="0"/>
      <w:marRight w:val="0"/>
      <w:marTop w:val="0"/>
      <w:marBottom w:val="0"/>
      <w:divBdr>
        <w:top w:val="none" w:sz="0" w:space="0" w:color="auto"/>
        <w:left w:val="none" w:sz="0" w:space="0" w:color="auto"/>
        <w:bottom w:val="none" w:sz="0" w:space="0" w:color="auto"/>
        <w:right w:val="none" w:sz="0" w:space="0" w:color="auto"/>
      </w:divBdr>
    </w:div>
    <w:div w:id="18534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oyasna.ru/3-7/razvitie-melkoj-motoriki.html" TargetMode="External"/><Relationship Id="rId4" Type="http://schemas.openxmlformats.org/officeDocument/2006/relationships/hyperlink" Target="http://www.universalinternetlibrary.ru/book/37756/ogl.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372</Words>
  <Characters>2125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2015-11-19T13:23:00Z</cp:lastPrinted>
  <dcterms:created xsi:type="dcterms:W3CDTF">2015-11-19T13:11:00Z</dcterms:created>
  <dcterms:modified xsi:type="dcterms:W3CDTF">2015-11-19T13:23:00Z</dcterms:modified>
</cp:coreProperties>
</file>