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B12" w:rsidRDefault="000C3443" w:rsidP="0062161B">
      <w:pPr>
        <w:pStyle w:val="30"/>
        <w:keepNext/>
        <w:keepLines/>
        <w:shd w:val="clear" w:color="auto" w:fill="auto"/>
        <w:spacing w:before="0" w:after="0" w:line="360" w:lineRule="auto"/>
        <w:ind w:left="580"/>
        <w:jc w:val="center"/>
      </w:pPr>
      <w:bookmarkStart w:id="0" w:name="bookmark3"/>
      <w:r>
        <w:t>Практическая работа №4</w:t>
      </w:r>
      <w:bookmarkEnd w:id="0"/>
    </w:p>
    <w:p w:rsidR="00990B12" w:rsidRDefault="00C30260" w:rsidP="0062161B">
      <w:pPr>
        <w:pStyle w:val="20"/>
        <w:shd w:val="clear" w:color="auto" w:fill="auto"/>
        <w:tabs>
          <w:tab w:val="left" w:pos="1138"/>
        </w:tabs>
        <w:spacing w:line="360" w:lineRule="auto"/>
        <w:ind w:firstLine="0"/>
        <w:jc w:val="left"/>
      </w:pPr>
      <w:r>
        <w:rPr>
          <w:rStyle w:val="22"/>
        </w:rPr>
        <w:t xml:space="preserve">Тема: </w:t>
      </w:r>
      <w:r>
        <w:t>Частотная передаточная функция и частотные характеристики систем автоматики.</w:t>
      </w:r>
    </w:p>
    <w:p w:rsidR="00990B12" w:rsidRDefault="000C3443" w:rsidP="0062161B">
      <w:pPr>
        <w:pStyle w:val="20"/>
        <w:shd w:val="clear" w:color="auto" w:fill="auto"/>
        <w:tabs>
          <w:tab w:val="left" w:pos="1138"/>
        </w:tabs>
        <w:spacing w:line="360" w:lineRule="auto"/>
        <w:ind w:right="700" w:firstLine="0"/>
        <w:jc w:val="left"/>
      </w:pPr>
      <w:r>
        <w:rPr>
          <w:rStyle w:val="22"/>
        </w:rPr>
        <w:t>Ц</w:t>
      </w:r>
      <w:r w:rsidR="00C30260">
        <w:rPr>
          <w:rStyle w:val="22"/>
        </w:rPr>
        <w:t>ель</w:t>
      </w:r>
      <w:r>
        <w:rPr>
          <w:rStyle w:val="22"/>
        </w:rPr>
        <w:t xml:space="preserve"> работы: </w:t>
      </w:r>
      <w:r>
        <w:rPr>
          <w:rStyle w:val="22"/>
          <w:b w:val="0"/>
        </w:rPr>
        <w:t>ф</w:t>
      </w:r>
      <w:r w:rsidR="00C30260">
        <w:t>ормирование умения анализировать структуру систем автоматики.</w:t>
      </w:r>
    </w:p>
    <w:p w:rsidR="000C3443" w:rsidRDefault="000C3443" w:rsidP="0062161B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</w:pPr>
      <w:bookmarkStart w:id="1" w:name="bookmark4"/>
      <w:r>
        <w:t xml:space="preserve">Студент должен </w:t>
      </w:r>
    </w:p>
    <w:p w:rsidR="000C3443" w:rsidRDefault="000C3443" w:rsidP="0062161B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</w:pPr>
      <w:r>
        <w:t>знать:</w:t>
      </w:r>
    </w:p>
    <w:p w:rsidR="000C3443" w:rsidRPr="000C3443" w:rsidRDefault="000C3443" w:rsidP="0062161B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rPr>
          <w:b w:val="0"/>
        </w:rPr>
      </w:pPr>
      <w:r w:rsidRPr="000C3443">
        <w:rPr>
          <w:b w:val="0"/>
        </w:rPr>
        <w:t>методику определения эквивалентной частотной передаточной функции для систем автоматики.</w:t>
      </w:r>
    </w:p>
    <w:p w:rsidR="000C3443" w:rsidRDefault="000C3443" w:rsidP="0062161B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</w:pPr>
      <w:r>
        <w:t>уметь:</w:t>
      </w:r>
      <w:r w:rsidRPr="000C3443">
        <w:t xml:space="preserve"> </w:t>
      </w:r>
    </w:p>
    <w:p w:rsidR="000C3443" w:rsidRPr="000C3443" w:rsidRDefault="000C3443" w:rsidP="0062161B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rPr>
          <w:b w:val="0"/>
        </w:rPr>
      </w:pPr>
      <w:r w:rsidRPr="000C3443">
        <w:rPr>
          <w:b w:val="0"/>
        </w:rPr>
        <w:t>строить</w:t>
      </w:r>
      <w:r w:rsidR="007A1B84">
        <w:rPr>
          <w:b w:val="0"/>
        </w:rPr>
        <w:t xml:space="preserve"> амплитудно-фазовую, частотную характеристику на комплексной плоскости</w:t>
      </w:r>
      <w:r w:rsidRPr="000C3443">
        <w:rPr>
          <w:b w:val="0"/>
        </w:rPr>
        <w:t>.</w:t>
      </w:r>
    </w:p>
    <w:p w:rsidR="000C3443" w:rsidRDefault="000C3443" w:rsidP="0062161B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</w:pP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600"/>
        <w:jc w:val="center"/>
        <w:rPr>
          <w:b/>
        </w:rPr>
      </w:pPr>
      <w:r w:rsidRPr="0062161B">
        <w:rPr>
          <w:b/>
        </w:rPr>
        <w:t>Теоретические сведения.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600"/>
      </w:pPr>
      <w:r w:rsidRPr="0062161B">
        <w:t xml:space="preserve">Одним из методов исследования систем автоматического регулирования является построение и анализ их частотных характеристик. Частотные характеристики позволяют определить поведение системы в период переходного процесса при подаче на ее вход гармонического сигнала с амплитудой </w:t>
      </w:r>
      <w:proofErr w:type="spellStart"/>
      <w:r w:rsidRPr="0062161B">
        <w:rPr>
          <w:rStyle w:val="212pt3"/>
          <w:sz w:val="28"/>
          <w:szCs w:val="28"/>
        </w:rPr>
        <w:t>А</w:t>
      </w:r>
      <w:r w:rsidRPr="0062161B">
        <w:rPr>
          <w:rStyle w:val="212pt1pt"/>
          <w:sz w:val="28"/>
          <w:szCs w:val="28"/>
          <w:vertAlign w:val="subscript"/>
        </w:rPr>
        <w:t>вх</w:t>
      </w:r>
      <w:proofErr w:type="spellEnd"/>
      <w:r w:rsidRPr="0062161B">
        <w:t xml:space="preserve"> и с частотой </w:t>
      </w:r>
      <w:r w:rsidRPr="0062161B">
        <w:rPr>
          <w:rStyle w:val="212pt1pt0"/>
          <w:sz w:val="28"/>
          <w:szCs w:val="28"/>
        </w:rPr>
        <w:t>󠇢</w:t>
      </w:r>
      <m:oMath>
        <m:r>
          <w:rPr>
            <w:rStyle w:val="212pt1pt0"/>
            <w:rFonts w:ascii="Cambria Math" w:hAnsi="Cambria Math"/>
            <w:sz w:val="28"/>
            <w:szCs w:val="28"/>
          </w:rPr>
          <m:t>ω</m:t>
        </m:r>
      </m:oMath>
      <w:r w:rsidRPr="0062161B">
        <w:t xml:space="preserve">. Если система имеет линейную статическую характеристику, то на ее выходе также получится гармонический сигнал с той же частотой 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t xml:space="preserve"> , но сдвинутый на угол </w:t>
      </w:r>
      <m:oMath>
        <m:r>
          <w:rPr>
            <w:rFonts w:ascii="Cambria Math" w:hAnsi="Cambria Math"/>
          </w:rPr>
          <m:t>φ</m:t>
        </m:r>
      </m:oMath>
      <w:r w:rsidRPr="0062161B">
        <w:t xml:space="preserve"> и с амплитудой </w:t>
      </w:r>
      <w:r w:rsidRPr="0062161B">
        <w:rPr>
          <w:rStyle w:val="212pt3"/>
          <w:sz w:val="28"/>
          <w:szCs w:val="28"/>
        </w:rPr>
        <w:t>А</w:t>
      </w:r>
      <w:r w:rsidRPr="0062161B">
        <w:rPr>
          <w:rStyle w:val="212pt3"/>
          <w:sz w:val="28"/>
          <w:szCs w:val="28"/>
          <w:vertAlign w:val="subscript"/>
        </w:rPr>
        <w:t>ВЫХ</w:t>
      </w:r>
      <w:r w:rsidRPr="0062161B">
        <w:rPr>
          <w:rStyle w:val="212pt3"/>
          <w:sz w:val="28"/>
          <w:szCs w:val="28"/>
        </w:rPr>
        <w:t>.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600"/>
      </w:pPr>
      <w:r w:rsidRPr="0062161B">
        <w:t>Соотношение между входным и выходным сигналами определяется с помощью передаточного коэффициента К, под которым понимается отношение вектора выходного колебания к вектору входного колебания.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600"/>
      </w:pPr>
      <w:r w:rsidRPr="0062161B">
        <w:t xml:space="preserve">При подаче на вход системы гармонического сигнала </w:t>
      </w:r>
      <w:r w:rsidRPr="0062161B">
        <w:rPr>
          <w:rStyle w:val="212pt1pt"/>
          <w:sz w:val="28"/>
          <w:szCs w:val="28"/>
        </w:rPr>
        <w:t>Х</w:t>
      </w:r>
      <w:r w:rsidRPr="0062161B">
        <w:t>, изменяющегося по синусоидальному закону</w:t>
      </w:r>
    </w:p>
    <w:p w:rsidR="0062161B" w:rsidRPr="0062161B" w:rsidRDefault="0062161B" w:rsidP="0062161B">
      <w:pPr>
        <w:pStyle w:val="32"/>
        <w:shd w:val="clear" w:color="auto" w:fill="auto"/>
        <w:spacing w:before="0" w:after="0" w:line="360" w:lineRule="auto"/>
        <w:rPr>
          <w:sz w:val="28"/>
          <w:szCs w:val="28"/>
          <w:lang w:val="ru-RU"/>
        </w:rPr>
      </w:pPr>
      <m:oMath>
        <m:r>
          <w:rPr>
            <w:rStyle w:val="33"/>
            <w:rFonts w:ascii="Cambria Math" w:hAnsi="Cambria Math"/>
            <w:sz w:val="28"/>
            <w:szCs w:val="28"/>
            <w:lang w:val="en-US"/>
          </w:rPr>
          <m:t>X</m:t>
        </m:r>
        <m:r>
          <w:rPr>
            <w:rStyle w:val="33"/>
            <w:rFonts w:ascii="Cambria Math" w:hAnsi="Cambria Math"/>
            <w:sz w:val="28"/>
            <w:szCs w:val="28"/>
          </w:rPr>
          <m:t>=</m:t>
        </m:r>
        <m:r>
          <w:rPr>
            <w:rStyle w:val="33"/>
            <w:rFonts w:ascii="Cambria Math" w:hAnsi="Cambria Math"/>
            <w:sz w:val="28"/>
            <w:szCs w:val="28"/>
            <w:lang w:val="en-US"/>
          </w:rPr>
          <m:t>Abxsin</m:t>
        </m:r>
        <m:r>
          <w:rPr>
            <w:rStyle w:val="33"/>
            <w:rFonts w:ascii="Cambria Math" w:hAnsi="Cambria Math"/>
            <w:sz w:val="28"/>
            <w:szCs w:val="28"/>
          </w:rPr>
          <m:t>(</m:t>
        </m:r>
        <m:r>
          <w:rPr>
            <w:rStyle w:val="33"/>
            <w:rFonts w:ascii="Cambria Math" w:hAnsi="Cambria Math"/>
            <w:sz w:val="28"/>
            <w:szCs w:val="28"/>
            <w:lang w:val="en-US"/>
          </w:rPr>
          <m:t>ωt</m:t>
        </m:r>
        <m:r>
          <w:rPr>
            <w:rStyle w:val="33"/>
            <w:rFonts w:ascii="Cambria Math" w:hAnsi="Cambria Math"/>
            <w:sz w:val="28"/>
            <w:szCs w:val="28"/>
          </w:rPr>
          <m:t>)</m:t>
        </m:r>
      </m:oMath>
      <w:r w:rsidRPr="0062161B">
        <w:rPr>
          <w:rStyle w:val="33"/>
          <w:sz w:val="28"/>
          <w:szCs w:val="28"/>
        </w:rPr>
        <w:t xml:space="preserve"> </w:t>
      </w:r>
      <w:r w:rsidRPr="0062161B">
        <w:rPr>
          <w:rStyle w:val="314pt"/>
        </w:rPr>
        <w:t>(1)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0"/>
      </w:pPr>
      <w:r w:rsidRPr="0062161B">
        <w:t>возникает переходный процесс, по окончании которого в системе будут наблюдаться установившееся вынужденные колебания, изменяющиеся по тому же закону с той же частотой, что и на входе, но отличающиеся по амплитуде и фазе:</w:t>
      </w:r>
    </w:p>
    <w:p w:rsidR="0062161B" w:rsidRPr="0062161B" w:rsidRDefault="0062161B" w:rsidP="0062161B">
      <w:pPr>
        <w:pStyle w:val="32"/>
        <w:shd w:val="clear" w:color="auto" w:fill="auto"/>
        <w:spacing w:before="0" w:after="0" w:line="360" w:lineRule="auto"/>
        <w:rPr>
          <w:sz w:val="28"/>
          <w:szCs w:val="28"/>
          <w:lang w:val="ru-RU"/>
        </w:rPr>
      </w:pPr>
      <m:oMath>
        <m:r>
          <w:rPr>
            <w:rStyle w:val="314pt"/>
            <w:rFonts w:ascii="Cambria Math" w:hAnsi="Cambria Math"/>
            <w:lang w:val="en-US"/>
          </w:rPr>
          <w:lastRenderedPageBreak/>
          <m:t>Y</m:t>
        </m:r>
        <m:r>
          <w:rPr>
            <w:rStyle w:val="314pt"/>
            <w:rFonts w:ascii="Cambria Math" w:hAnsi="Cambria Math"/>
          </w:rPr>
          <m:t>=</m:t>
        </m:r>
        <m:sSub>
          <m:sSubPr>
            <m:ctrlPr>
              <w:rPr>
                <w:rStyle w:val="314pt"/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Style w:val="314pt"/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Style w:val="314pt"/>
                <w:rFonts w:ascii="Cambria Math" w:hAnsi="Cambria Math"/>
              </w:rPr>
              <m:t>ВЫХ</m:t>
            </m:r>
          </m:sub>
        </m:sSub>
        <m:r>
          <w:rPr>
            <w:rStyle w:val="314pt"/>
            <w:rFonts w:ascii="Cambria Math" w:hAnsi="Cambria Math"/>
            <w:lang w:val="en-US"/>
          </w:rPr>
          <m:t>sin</m:t>
        </m:r>
        <m:r>
          <w:rPr>
            <w:rStyle w:val="314pt"/>
            <w:rFonts w:ascii="Cambria Math" w:hAnsi="Cambria Math"/>
          </w:rPr>
          <m:t>⁡(</m:t>
        </m:r>
        <m:r>
          <w:rPr>
            <w:rStyle w:val="314pt"/>
            <w:rFonts w:ascii="Cambria Math" w:hAnsi="Cambria Math"/>
            <w:lang w:val="en-US"/>
          </w:rPr>
          <m:t>ω</m:t>
        </m:r>
        <m:r>
          <w:rPr>
            <w:rStyle w:val="314pt"/>
            <w:rFonts w:ascii="Cambria Math" w:hAnsi="Cambria Math"/>
          </w:rPr>
          <m:t>+</m:t>
        </m:r>
        <m:r>
          <w:rPr>
            <w:rStyle w:val="314pt"/>
            <w:rFonts w:ascii="Cambria Math" w:hAnsi="Cambria Math"/>
            <w:lang w:val="en-US"/>
          </w:rPr>
          <m:t>φ</m:t>
        </m:r>
        <m:r>
          <w:rPr>
            <w:rStyle w:val="314pt"/>
            <w:rFonts w:ascii="Cambria Math" w:hAnsi="Cambria Math"/>
          </w:rPr>
          <m:t>)</m:t>
        </m:r>
      </m:oMath>
      <w:r w:rsidRPr="0062161B">
        <w:rPr>
          <w:rStyle w:val="314pt"/>
        </w:rPr>
        <w:t xml:space="preserve"> (2)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0"/>
      </w:pPr>
      <w:r w:rsidRPr="0062161B">
        <w:t>Применяя показательную форму уравнения (1) и (2)</w:t>
      </w:r>
    </w:p>
    <w:p w:rsidR="0062161B" w:rsidRPr="0062161B" w:rsidRDefault="0062161B" w:rsidP="0062161B">
      <w:pPr>
        <w:pStyle w:val="50"/>
        <w:shd w:val="clear" w:color="auto" w:fill="auto"/>
        <w:tabs>
          <w:tab w:val="left" w:pos="4851"/>
        </w:tabs>
        <w:spacing w:line="360" w:lineRule="auto"/>
        <w:rPr>
          <w:sz w:val="28"/>
          <w:szCs w:val="28"/>
        </w:rPr>
      </w:pPr>
      <m:oMath>
        <m:r>
          <w:rPr>
            <w:rStyle w:val="512pt"/>
            <w:rFonts w:ascii="Cambria Math" w:hAnsi="Cambria Math"/>
            <w:sz w:val="28"/>
            <w:szCs w:val="28"/>
          </w:rPr>
          <m:t>X=</m:t>
        </m:r>
        <m:sSub>
          <m:sSubPr>
            <m:ctrlPr>
              <w:rPr>
                <w:rStyle w:val="512pt"/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Style w:val="512pt"/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Style w:val="512pt"/>
                <w:rFonts w:ascii="Cambria Math" w:hAnsi="Cambria Math"/>
                <w:sz w:val="28"/>
                <w:szCs w:val="28"/>
              </w:rPr>
              <m:t>ВХ</m:t>
            </m:r>
          </m:sub>
        </m:sSub>
        <m:sSup>
          <m:sSupPr>
            <m:ctrlPr>
              <w:rPr>
                <w:rStyle w:val="512pt"/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r>
              <w:rPr>
                <w:rStyle w:val="512pt"/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Style w:val="512pt"/>
                <w:rFonts w:ascii="Cambria Math" w:hAnsi="Cambria Math"/>
                <w:sz w:val="28"/>
                <w:szCs w:val="28"/>
              </w:rPr>
              <m:t>jωt</m:t>
            </m:r>
          </m:sup>
        </m:sSup>
      </m:oMath>
      <w:r w:rsidRPr="0062161B">
        <w:rPr>
          <w:rStyle w:val="512pt"/>
          <w:sz w:val="28"/>
          <w:szCs w:val="28"/>
        </w:rPr>
        <w:t>;</w:t>
      </w:r>
      <w:r w:rsidRPr="0062161B">
        <w:rPr>
          <w:rStyle w:val="512pt"/>
          <w:sz w:val="28"/>
          <w:szCs w:val="28"/>
        </w:rPr>
        <w:tab/>
        <w:t xml:space="preserve"> </w:t>
      </w:r>
      <m:oMath>
        <m:r>
          <w:rPr>
            <w:rStyle w:val="512pt"/>
            <w:rFonts w:ascii="Cambria Math" w:hAnsi="Cambria Math"/>
            <w:sz w:val="28"/>
            <w:szCs w:val="28"/>
          </w:rPr>
          <m:t>Y=</m:t>
        </m:r>
        <m:sSub>
          <m:sSubPr>
            <m:ctrlPr>
              <w:rPr>
                <w:rStyle w:val="512pt"/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Style w:val="512pt"/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Style w:val="512pt"/>
                <w:rFonts w:ascii="Cambria Math" w:hAnsi="Cambria Math"/>
                <w:sz w:val="28"/>
                <w:szCs w:val="28"/>
              </w:rPr>
              <m:t>ВЫХ</m:t>
            </m:r>
          </m:sub>
        </m:sSub>
        <m:sSup>
          <m:sSupPr>
            <m:ctrlPr>
              <w:rPr>
                <w:rStyle w:val="512pt"/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r>
              <w:rPr>
                <w:rStyle w:val="512pt"/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Style w:val="512pt"/>
                <w:rFonts w:ascii="Cambria Math" w:hAnsi="Cambria Math"/>
                <w:sz w:val="28"/>
                <w:szCs w:val="28"/>
              </w:rPr>
              <m:t>j(ω+φ)</m:t>
            </m:r>
          </m:sup>
        </m:sSup>
      </m:oMath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0"/>
      </w:pPr>
      <w:r w:rsidRPr="0062161B">
        <w:t xml:space="preserve">где </w:t>
      </w:r>
      <m:oMath>
        <m:r>
          <w:rPr>
            <w:rFonts w:ascii="Cambria Math" w:hAnsi="Cambria Math"/>
          </w:rPr>
          <m:t>j=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-1</m:t>
            </m:r>
          </m:e>
        </m:rad>
      </m:oMath>
      <w:r w:rsidRPr="0062161B">
        <w:rPr>
          <w:rStyle w:val="217pt"/>
          <w:sz w:val="28"/>
          <w:szCs w:val="28"/>
          <w:lang w:val="ru-RU"/>
        </w:rPr>
        <w:t xml:space="preserve"> </w:t>
      </w:r>
      <w:r w:rsidRPr="0062161B">
        <w:t>-мнимая единица;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left="480" w:firstLine="0"/>
        <w:jc w:val="left"/>
      </w:pP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rStyle w:val="212pt1pt0"/>
          <w:sz w:val="28"/>
          <w:szCs w:val="28"/>
        </w:rPr>
        <w:t xml:space="preserve"> -</w:t>
      </w:r>
      <w:r w:rsidRPr="0062161B">
        <w:t xml:space="preserve"> угловая частота колебаний;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left="480" w:firstLine="0"/>
        <w:jc w:val="left"/>
      </w:pPr>
      <m:oMath>
        <m:r>
          <w:rPr>
            <w:rFonts w:ascii="Cambria Math" w:hAnsi="Cambria Math"/>
          </w:rPr>
          <m:t>φ</m:t>
        </m:r>
      </m:oMath>
      <w:r w:rsidRPr="0062161B">
        <w:t xml:space="preserve"> - фазовый сдвиг между входным и выходным сигналами;</w:t>
      </w:r>
    </w:p>
    <w:p w:rsidR="0062161B" w:rsidRPr="0062161B" w:rsidRDefault="00C56535" w:rsidP="0062161B">
      <w:pPr>
        <w:pStyle w:val="40"/>
        <w:shd w:val="clear" w:color="auto" w:fill="auto"/>
        <w:spacing w:before="0" w:after="0" w:line="360" w:lineRule="auto"/>
        <w:ind w:left="480"/>
        <w:jc w:val="left"/>
        <w:rPr>
          <w:sz w:val="28"/>
          <w:szCs w:val="28"/>
        </w:rPr>
      </w:pPr>
      <m:oMath>
        <m:sSub>
          <m:sSubPr>
            <m:ctrlPr>
              <w:rPr>
                <w:rStyle w:val="512pt"/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w:rPr>
                <w:rStyle w:val="512pt"/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Style w:val="512pt"/>
                <w:rFonts w:ascii="Cambria Math" w:hAnsi="Cambria Math"/>
                <w:sz w:val="28"/>
                <w:szCs w:val="28"/>
              </w:rPr>
              <m:t>ВХ</m:t>
            </m:r>
          </m:sub>
        </m:sSub>
      </m:oMath>
      <w:r w:rsidR="0062161B" w:rsidRPr="0062161B">
        <w:rPr>
          <w:sz w:val="28"/>
          <w:szCs w:val="28"/>
        </w:rPr>
        <w:t xml:space="preserve"> и </w:t>
      </w:r>
      <m:oMath>
        <m:sSub>
          <m:sSubPr>
            <m:ctrlPr>
              <w:rPr>
                <w:rStyle w:val="512pt"/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w:rPr>
                <w:rStyle w:val="512pt"/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Style w:val="512pt"/>
                <w:rFonts w:ascii="Cambria Math" w:hAnsi="Cambria Math"/>
                <w:sz w:val="28"/>
                <w:szCs w:val="28"/>
              </w:rPr>
              <m:t>ВЫХ</m:t>
            </m:r>
          </m:sub>
        </m:sSub>
      </m:oMath>
      <w:r w:rsidR="0062161B" w:rsidRPr="0062161B">
        <w:rPr>
          <w:sz w:val="28"/>
          <w:szCs w:val="28"/>
        </w:rPr>
        <w:t xml:space="preserve"> - амплитуды колебаний входного и выходного сигналов</w:t>
      </w:r>
    </w:p>
    <w:p w:rsidR="0062161B" w:rsidRPr="0062161B" w:rsidRDefault="0062161B" w:rsidP="0062161B">
      <w:pPr>
        <w:pStyle w:val="40"/>
        <w:shd w:val="clear" w:color="auto" w:fill="auto"/>
        <w:spacing w:before="0" w:after="0" w:line="360" w:lineRule="auto"/>
        <w:jc w:val="both"/>
        <w:rPr>
          <w:rStyle w:val="42"/>
          <w:i w:val="0"/>
          <w:iCs w:val="0"/>
          <w:sz w:val="28"/>
          <w:szCs w:val="28"/>
        </w:rPr>
      </w:pPr>
      <w:r w:rsidRPr="0062161B">
        <w:rPr>
          <w:sz w:val="28"/>
          <w:szCs w:val="28"/>
        </w:rPr>
        <w:t>Передаточный коэффициент К, изображенный в виде комплексной величины, будет иметь вид</w:t>
      </w:r>
    </w:p>
    <w:p w:rsidR="0062161B" w:rsidRPr="0062161B" w:rsidRDefault="0062161B" w:rsidP="0062161B">
      <w:pPr>
        <w:pStyle w:val="40"/>
        <w:shd w:val="clear" w:color="auto" w:fill="auto"/>
        <w:spacing w:before="0" w:after="0" w:line="360" w:lineRule="auto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K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j</m:t>
              </m:r>
              <m:r>
                <w:rPr>
                  <w:rStyle w:val="212pt4"/>
                  <w:rFonts w:ascii="Cambria Math" w:eastAsia="Arial Unicode MS" w:hAnsi="Cambria Math"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Style w:val="512pt"/>
                  <w:rFonts w:ascii="Cambria Math" w:hAnsi="Cambria Math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w:rPr>
                  <w:rStyle w:val="512pt"/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m:rPr>
                  <m:sty m:val="p"/>
                </m:rPr>
                <w:rPr>
                  <w:rStyle w:val="512pt"/>
                  <w:rFonts w:ascii="Cambria Math" w:hAnsi="Cambria Math"/>
                  <w:sz w:val="28"/>
                  <w:szCs w:val="28"/>
                </w:rPr>
                <m:t>ВЫХ</m:t>
              </m:r>
            </m:sub>
          </m:sSub>
          <m:sSup>
            <m:sSupPr>
              <m:ctrlPr>
                <w:rPr>
                  <w:rStyle w:val="512pt"/>
                  <w:rFonts w:ascii="Cambria Math" w:hAnsi="Cambria Math"/>
                  <w:i w:val="0"/>
                  <w:iCs w:val="0"/>
                  <w:sz w:val="28"/>
                  <w:szCs w:val="28"/>
                </w:rPr>
              </m:ctrlPr>
            </m:sSupPr>
            <m:e>
              <m:r>
                <w:rPr>
                  <w:rStyle w:val="512pt"/>
                  <w:rFonts w:ascii="Cambria Math" w:hAnsi="Cambria Math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Style w:val="512pt"/>
                  <w:rFonts w:ascii="Cambria Math" w:hAnsi="Cambria Math"/>
                  <w:sz w:val="28"/>
                  <w:szCs w:val="28"/>
                </w:rPr>
                <m:t>j</m:t>
              </m:r>
              <m:r>
                <m:rPr>
                  <m:sty m:val="p"/>
                </m:rPr>
                <w:rPr>
                  <w:rStyle w:val="512pt"/>
                  <w:rFonts w:ascii="Cambria Math" w:hAnsi="Cambria Math"/>
                  <w:sz w:val="28"/>
                  <w:szCs w:val="28"/>
                </w:rPr>
                <m:t>(</m:t>
              </m:r>
              <m:r>
                <w:rPr>
                  <w:rStyle w:val="512pt"/>
                  <w:rFonts w:ascii="Cambria Math" w:hAnsi="Cambria Math"/>
                  <w:sz w:val="28"/>
                  <w:szCs w:val="28"/>
                </w:rPr>
                <m:t>ω</m:t>
              </m:r>
              <m:r>
                <m:rPr>
                  <m:sty m:val="p"/>
                </m:rPr>
                <w:rPr>
                  <w:rStyle w:val="512pt"/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Style w:val="512pt"/>
                  <w:rFonts w:ascii="Cambria Math" w:hAnsi="Cambria Math"/>
                  <w:sz w:val="28"/>
                  <w:szCs w:val="28"/>
                </w:rPr>
                <m:t>φ</m:t>
              </m:r>
              <m:r>
                <m:rPr>
                  <m:sty m:val="p"/>
                </m:rPr>
                <w:rPr>
                  <w:rStyle w:val="512pt"/>
                  <w:rFonts w:ascii="Cambria Math" w:hAnsi="Cambria Math"/>
                  <w:sz w:val="28"/>
                  <w:szCs w:val="28"/>
                </w:rPr>
                <m:t>)</m:t>
              </m:r>
            </m:sup>
          </m:sSup>
          <m:r>
            <m:rPr>
              <m:sty m:val="p"/>
            </m:rPr>
            <w:rPr>
              <w:rStyle w:val="512pt"/>
              <w:rFonts w:ascii="Cambria Math" w:hAnsi="Cambria Math"/>
              <w:sz w:val="28"/>
              <w:szCs w:val="28"/>
            </w:rPr>
            <m:t xml:space="preserve">/ </m:t>
          </m:r>
          <m:sSub>
            <m:sSubPr>
              <m:ctrlPr>
                <w:rPr>
                  <w:rStyle w:val="512pt"/>
                  <w:rFonts w:ascii="Cambria Math" w:hAnsi="Cambria Math"/>
                  <w:i w:val="0"/>
                  <w:iCs w:val="0"/>
                  <w:sz w:val="28"/>
                  <w:szCs w:val="28"/>
                </w:rPr>
              </m:ctrlPr>
            </m:sSubPr>
            <m:e>
              <m:r>
                <w:rPr>
                  <w:rStyle w:val="512pt"/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m:rPr>
                  <m:sty m:val="p"/>
                </m:rPr>
                <w:rPr>
                  <w:rStyle w:val="512pt"/>
                  <w:rFonts w:ascii="Cambria Math" w:hAnsi="Cambria Math"/>
                  <w:sz w:val="28"/>
                  <w:szCs w:val="28"/>
                </w:rPr>
                <m:t>ВХ</m:t>
              </m:r>
            </m:sub>
          </m:sSub>
          <m:sSup>
            <m:sSupPr>
              <m:ctrlPr>
                <w:rPr>
                  <w:rStyle w:val="512pt"/>
                  <w:rFonts w:ascii="Cambria Math" w:hAnsi="Cambria Math"/>
                  <w:i w:val="0"/>
                  <w:iCs w:val="0"/>
                  <w:sz w:val="28"/>
                  <w:szCs w:val="28"/>
                </w:rPr>
              </m:ctrlPr>
            </m:sSupPr>
            <m:e>
              <m:r>
                <w:rPr>
                  <w:rStyle w:val="512pt"/>
                  <w:rFonts w:ascii="Cambria Math" w:hAnsi="Cambria Math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Style w:val="512pt"/>
                  <w:rFonts w:ascii="Cambria Math" w:hAnsi="Cambria Math"/>
                  <w:sz w:val="28"/>
                  <w:szCs w:val="28"/>
                </w:rPr>
                <m:t>jωt</m:t>
              </m:r>
            </m:sup>
          </m:sSup>
        </m:oMath>
      </m:oMathPara>
    </w:p>
    <w:p w:rsidR="0062161B" w:rsidRPr="0062161B" w:rsidRDefault="0062161B" w:rsidP="0062161B">
      <w:pPr>
        <w:pStyle w:val="40"/>
        <w:shd w:val="clear" w:color="auto" w:fill="auto"/>
        <w:spacing w:before="0" w:after="0" w:line="360" w:lineRule="auto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φ</m:t>
        </m:r>
      </m:oMath>
      <w:r w:rsidRPr="0062161B">
        <w:rPr>
          <w:sz w:val="28"/>
          <w:szCs w:val="28"/>
        </w:rPr>
        <w:t>-аргумент передаточного коэффициента.</w:t>
      </w:r>
    </w:p>
    <w:p w:rsidR="0062161B" w:rsidRPr="0062161B" w:rsidRDefault="0062161B" w:rsidP="00205800">
      <w:pPr>
        <w:pStyle w:val="40"/>
        <w:shd w:val="clear" w:color="auto" w:fill="auto"/>
        <w:spacing w:before="0" w:after="0" w:line="360" w:lineRule="auto"/>
        <w:jc w:val="both"/>
        <w:rPr>
          <w:sz w:val="28"/>
          <w:szCs w:val="28"/>
        </w:rPr>
      </w:pPr>
      <w:r w:rsidRPr="0062161B">
        <w:rPr>
          <w:sz w:val="28"/>
          <w:szCs w:val="28"/>
        </w:rPr>
        <w:t xml:space="preserve">Для построения амплитудно-фазовой характеристики системы передаточный коэффициент </w:t>
      </w:r>
      <w:r w:rsidRPr="0062161B">
        <w:rPr>
          <w:rStyle w:val="42"/>
          <w:strike w:val="0"/>
          <w:sz w:val="28"/>
          <w:szCs w:val="28"/>
          <w:lang w:val="en-US"/>
        </w:rPr>
        <w:t>K</w:t>
      </w:r>
      <w:r w:rsidRPr="0062161B">
        <w:rPr>
          <w:rStyle w:val="42pt"/>
          <w:sz w:val="28"/>
          <w:szCs w:val="28"/>
          <w:lang w:val="ru-RU" w:eastAsia="ru-RU" w:bidi="ru-RU"/>
        </w:rPr>
        <w:t>(</w:t>
      </w:r>
      <w:r w:rsidRPr="0062161B">
        <w:rPr>
          <w:rStyle w:val="42pt"/>
          <w:sz w:val="28"/>
          <w:szCs w:val="28"/>
        </w:rPr>
        <w:t>j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rStyle w:val="42pt"/>
          <w:sz w:val="28"/>
          <w:szCs w:val="28"/>
          <w:lang w:val="ru-RU"/>
        </w:rPr>
        <w:t>)</w:t>
      </w:r>
      <w:r w:rsidR="00205800">
        <w:rPr>
          <w:sz w:val="28"/>
          <w:szCs w:val="28"/>
        </w:rPr>
        <w:t xml:space="preserve">, </w:t>
      </w:r>
      <w:r w:rsidR="00205800" w:rsidRPr="0062161B">
        <w:rPr>
          <w:sz w:val="28"/>
          <w:szCs w:val="28"/>
        </w:rPr>
        <w:t>следует</w:t>
      </w:r>
      <w:r w:rsidR="00205800">
        <w:rPr>
          <w:sz w:val="28"/>
          <w:szCs w:val="28"/>
        </w:rPr>
        <w:t xml:space="preserve"> представить графически (рис.2</w:t>
      </w:r>
      <w:r w:rsidRPr="0062161B">
        <w:rPr>
          <w:sz w:val="28"/>
          <w:szCs w:val="28"/>
        </w:rPr>
        <w:t xml:space="preserve">) в виде отрезка длиной А, наклоненного под углом </w:t>
      </w:r>
      <m:oMath>
        <m:r>
          <w:rPr>
            <w:rFonts w:ascii="Cambria Math" w:hAnsi="Cambria Math"/>
            <w:sz w:val="28"/>
            <w:szCs w:val="28"/>
          </w:rPr>
          <m:t>φ</m:t>
        </m:r>
      </m:oMath>
      <w:r w:rsidRPr="0062161B">
        <w:rPr>
          <w:sz w:val="28"/>
          <w:szCs w:val="28"/>
          <w:lang w:eastAsia="en-US" w:bidi="en-US"/>
        </w:rPr>
        <w:t xml:space="preserve"> </w:t>
      </w:r>
      <w:r w:rsidRPr="0062161B">
        <w:rPr>
          <w:sz w:val="28"/>
          <w:szCs w:val="28"/>
        </w:rPr>
        <w:t>к оси абсцисс. Проекция этого отрезка на действительную и мнимую оси равны:</w:t>
      </w:r>
    </w:p>
    <w:p w:rsidR="0062161B" w:rsidRPr="001A3CB6" w:rsidRDefault="0062161B" w:rsidP="0062161B">
      <w:pPr>
        <w:pStyle w:val="40"/>
        <w:shd w:val="clear" w:color="auto" w:fill="auto"/>
        <w:spacing w:before="0" w:after="0" w:line="360" w:lineRule="auto"/>
        <w:jc w:val="left"/>
        <w:rPr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P=cosφ; 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en-US" w:bidi="en-US"/>
            </w:rPr>
            <m:t>Q</m:t>
          </m:r>
          <m:r>
            <w:rPr>
              <w:rFonts w:ascii="Cambria Math" w:hAnsi="Cambria Math"/>
              <w:sz w:val="28"/>
              <w:szCs w:val="28"/>
            </w:rPr>
            <m:t>=sinφ;    tgφ=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 w:eastAsia="en-US" w:bidi="en-US"/>
                </w:rPr>
                <m:t>Q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;    φ=arctg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 w:eastAsia="en-US" w:bidi="en-US"/>
                </w:rPr>
                <m:t>Q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 </m:t>
          </m:r>
        </m:oMath>
      </m:oMathPara>
    </w:p>
    <w:p w:rsidR="0062161B" w:rsidRPr="0062161B" w:rsidRDefault="0062161B" w:rsidP="0062161B">
      <w:pPr>
        <w:pStyle w:val="40"/>
        <w:shd w:val="clear" w:color="auto" w:fill="auto"/>
        <w:spacing w:before="0" w:after="0" w:line="360" w:lineRule="auto"/>
        <w:ind w:left="40"/>
        <w:jc w:val="left"/>
        <w:rPr>
          <w:sz w:val="28"/>
          <w:szCs w:val="28"/>
        </w:rPr>
      </w:pPr>
      <w:r w:rsidRPr="0062161B">
        <w:rPr>
          <w:sz w:val="28"/>
          <w:szCs w:val="28"/>
        </w:rPr>
        <w:t>где Р- проекция передаточного коэффициента на горизонтальную ось;</w:t>
      </w:r>
      <w:r w:rsidRPr="0062161B">
        <w:rPr>
          <w:sz w:val="28"/>
          <w:szCs w:val="28"/>
        </w:rPr>
        <w:br/>
      </w:r>
      <w:r w:rsidRPr="0062161B">
        <w:rPr>
          <w:sz w:val="28"/>
          <w:szCs w:val="28"/>
          <w:lang w:val="en-US" w:eastAsia="en-US" w:bidi="en-US"/>
        </w:rPr>
        <w:t>Q</w:t>
      </w:r>
      <w:r w:rsidRPr="0062161B">
        <w:rPr>
          <w:sz w:val="28"/>
          <w:szCs w:val="28"/>
          <w:lang w:eastAsia="en-US" w:bidi="en-US"/>
        </w:rPr>
        <w:t xml:space="preserve">- </w:t>
      </w:r>
      <w:r w:rsidRPr="0062161B">
        <w:rPr>
          <w:sz w:val="28"/>
          <w:szCs w:val="28"/>
        </w:rPr>
        <w:t>проекция передаточного коэффициента на вертикальную ось.</w:t>
      </w:r>
    </w:p>
    <w:p w:rsidR="0062161B" w:rsidRPr="0062161B" w:rsidRDefault="0062161B" w:rsidP="001A3CB6">
      <w:pPr>
        <w:pStyle w:val="40"/>
        <w:shd w:val="clear" w:color="auto" w:fill="auto"/>
        <w:spacing w:before="0" w:after="0" w:line="360" w:lineRule="auto"/>
        <w:ind w:right="500"/>
        <w:jc w:val="left"/>
        <w:rPr>
          <w:sz w:val="28"/>
          <w:szCs w:val="28"/>
        </w:rPr>
      </w:pPr>
      <w:r w:rsidRPr="0062161B">
        <w:rPr>
          <w:sz w:val="28"/>
          <w:szCs w:val="28"/>
        </w:rPr>
        <w:t xml:space="preserve">Передаточный коэффициент К, согласно формуле Эйлера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j</m:t>
            </m:r>
            <m:r>
              <w:rPr>
                <w:rStyle w:val="212pt4"/>
                <w:rFonts w:ascii="Cambria Math" w:eastAsia="Arial Unicode MS" w:hAnsi="Cambria Math"/>
                <w:sz w:val="28"/>
                <w:szCs w:val="28"/>
              </w:rPr>
              <m:t>ω</m:t>
            </m:r>
          </m:sup>
        </m:sSup>
        <m:r>
          <w:rPr>
            <w:rFonts w:ascii="Cambria Math" w:hAnsi="Cambria Math"/>
            <w:sz w:val="28"/>
            <w:szCs w:val="28"/>
          </w:rPr>
          <m:t>=cosφ+jsinφ</m:t>
        </m:r>
      </m:oMath>
      <w:r w:rsidRPr="0062161B">
        <w:rPr>
          <w:rStyle w:val="43"/>
          <w:sz w:val="28"/>
          <w:szCs w:val="28"/>
          <w:lang w:val="ru-RU"/>
        </w:rPr>
        <w:t xml:space="preserve"> </w:t>
      </w:r>
      <w:r w:rsidRPr="0062161B">
        <w:rPr>
          <w:sz w:val="28"/>
          <w:szCs w:val="28"/>
        </w:rPr>
        <w:t>можно выразить как алгебраическую сумму вещественной и мнимой частей.</w:t>
      </w:r>
    </w:p>
    <w:p w:rsidR="0062161B" w:rsidRPr="001A3CB6" w:rsidRDefault="0062161B" w:rsidP="0062161B">
      <w:pPr>
        <w:pStyle w:val="40"/>
        <w:shd w:val="clear" w:color="auto" w:fill="auto"/>
        <w:spacing w:before="0" w:after="0" w:line="360" w:lineRule="auto"/>
        <w:jc w:val="both"/>
        <w:rPr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szCs w:val="28"/>
            </w:rPr>
            <m:t>K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j</m:t>
              </m:r>
              <m:r>
                <w:rPr>
                  <w:rStyle w:val="212pt4"/>
                  <w:rFonts w:ascii="Cambria Math" w:eastAsia="Arial Unicode MS" w:hAnsi="Cambria Math"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/>
              <w:sz w:val="28"/>
              <w:szCs w:val="28"/>
            </w:rPr>
            <m:t>=A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cosφ±jsinφ</m:t>
              </m:r>
            </m:e>
          </m:d>
          <m:r>
            <w:rPr>
              <w:rFonts w:ascii="Cambria Math" w:hAnsi="Cambria Math"/>
              <w:sz w:val="28"/>
              <w:szCs w:val="28"/>
            </w:rPr>
            <m:t>=P±j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en-US" w:bidi="en-US"/>
            </w:rPr>
            <m:t>Q;       A=</m:t>
          </m:r>
          <m:d>
            <m:dPr>
              <m:begChr m:val="|"/>
              <m:endChr m:val="|"/>
              <m:ctrlPr>
                <w:rPr>
                  <w:rFonts w:ascii="Cambria Math" w:hAnsi="Cambria Math"/>
                  <w:sz w:val="28"/>
                  <w:szCs w:val="28"/>
                  <w:lang w:val="en-US" w:eastAsia="en-US" w:bidi="en-US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en-US" w:bidi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 w:eastAsia="en-US" w:bidi="en-US"/>
                    </w:rPr>
                    <m:t>K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  <w:lang w:val="en-US" w:eastAsia="en-US" w:bidi="en-US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en-US" w:bidi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en-US" w:bidi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 w:eastAsia="en-US" w:bidi="en-US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 w:eastAsia="en-US" w:bidi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 w:eastAsia="en-US" w:bidi="en-US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en-US" w:bidi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 w:eastAsia="en-US" w:bidi="en-US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 w:eastAsia="en-US" w:bidi="en-US"/>
                    </w:rPr>
                    <m:t>2</m:t>
                  </m:r>
                </m:sup>
              </m:sSup>
            </m:e>
          </m:rad>
        </m:oMath>
      </m:oMathPara>
    </w:p>
    <w:p w:rsidR="0062161B" w:rsidRPr="0062161B" w:rsidRDefault="0062161B" w:rsidP="001A3CB6">
      <w:pPr>
        <w:pStyle w:val="40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 w:rsidRPr="0062161B">
        <w:rPr>
          <w:sz w:val="28"/>
          <w:szCs w:val="28"/>
        </w:rPr>
        <w:t xml:space="preserve">Амплитудно-фазовая характеристика системы-годограф представляет собой геометрическое место точек концов отрезка А, соответствующих различным значениям угловой частоты входного сигнала от 0 до </w:t>
      </w:r>
      <m:oMath>
        <m:r>
          <w:rPr>
            <w:rFonts w:ascii="Cambria Math" w:hAnsi="Cambria Math"/>
            <w:sz w:val="28"/>
            <w:szCs w:val="28"/>
          </w:rPr>
          <m:t>∞</m:t>
        </m:r>
      </m:oMath>
      <w:r w:rsidRPr="0062161B">
        <w:rPr>
          <w:sz w:val="28"/>
          <w:szCs w:val="28"/>
        </w:rPr>
        <w:t>.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708"/>
      </w:pPr>
      <w:r w:rsidRPr="0062161B">
        <w:t xml:space="preserve">Для линейных систем каждой точке годографа соответствует определенное значение частоты, а модуль передаточного коэффициента зависит не только от частоты входного сигнала, но и от частоты 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rStyle w:val="212pt1pt"/>
          <w:sz w:val="28"/>
          <w:szCs w:val="28"/>
        </w:rPr>
        <w:t xml:space="preserve"> .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708"/>
      </w:pPr>
      <w:r w:rsidRPr="0062161B">
        <w:t xml:space="preserve">Частотную передаточную функцию частоты 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t xml:space="preserve"> можно представить на комплексной плоскости в виде вектора </w:t>
      </w:r>
      <w:r w:rsidRPr="0062161B">
        <w:rPr>
          <w:rStyle w:val="212pt3"/>
          <w:sz w:val="28"/>
          <w:szCs w:val="28"/>
        </w:rPr>
        <w:t>К</w:t>
      </w:r>
      <w:r w:rsidRPr="0062161B">
        <w:t>(</w:t>
      </w:r>
      <w:r w:rsidRPr="0062161B">
        <w:rPr>
          <w:rStyle w:val="212pt3"/>
          <w:sz w:val="28"/>
          <w:szCs w:val="28"/>
          <w:lang w:val="en-US" w:eastAsia="en-US" w:bidi="en-US"/>
        </w:rPr>
        <w:t>j</w:t>
      </w:r>
      <m:oMath>
        <m:r>
          <w:rPr>
            <w:rStyle w:val="a3"/>
            <w:rFonts w:ascii="Cambria Math" w:eastAsia="Arial Unicode MS" w:hAnsi="Cambria Math"/>
          </w:rPr>
          <m:t xml:space="preserve"> </m:t>
        </m:r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lang w:eastAsia="en-US" w:bidi="en-US"/>
        </w:rPr>
        <w:t>)</w:t>
      </w:r>
      <w:r w:rsidRPr="0062161B">
        <w:t xml:space="preserve">, имеющего длину А= </w:t>
      </w:r>
      <w:r w:rsidRPr="0062161B">
        <w:rPr>
          <w:rStyle w:val="212pt3"/>
          <w:sz w:val="28"/>
          <w:szCs w:val="28"/>
        </w:rPr>
        <w:t>К</w:t>
      </w:r>
      <w:r w:rsidRPr="0062161B">
        <w:rPr>
          <w:rStyle w:val="212pt1pt"/>
          <w:sz w:val="28"/>
          <w:szCs w:val="28"/>
        </w:rPr>
        <w:t>(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rStyle w:val="212pt1pt"/>
          <w:sz w:val="28"/>
          <w:szCs w:val="28"/>
        </w:rPr>
        <w:t>)</w:t>
      </w:r>
      <w:r w:rsidRPr="0062161B">
        <w:t xml:space="preserve"> и угол </w:t>
      </w:r>
      <w:r w:rsidRPr="0062161B">
        <w:lastRenderedPageBreak/>
        <w:t xml:space="preserve">наклона к действительной оси </w:t>
      </w:r>
      <m:oMath>
        <m:r>
          <w:rPr>
            <w:rFonts w:ascii="Cambria Math" w:hAnsi="Cambria Math"/>
          </w:rPr>
          <m:t>φ</m:t>
        </m:r>
      </m:oMath>
      <w:r w:rsidRPr="0062161B">
        <w:t xml:space="preserve"> (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t xml:space="preserve">). При изменении частоты от 0 до </w:t>
      </w:r>
      <m:oMath>
        <m:r>
          <w:rPr>
            <w:rFonts w:ascii="Cambria Math" w:hAnsi="Cambria Math"/>
          </w:rPr>
          <m:t>∞</m:t>
        </m:r>
      </m:oMath>
      <w:r w:rsidRPr="0062161B">
        <w:t xml:space="preserve"> конец вектора </w:t>
      </w:r>
      <w:r w:rsidRPr="0062161B">
        <w:rPr>
          <w:rStyle w:val="212pt3"/>
          <w:sz w:val="28"/>
          <w:szCs w:val="28"/>
        </w:rPr>
        <w:t>К</w:t>
      </w:r>
      <w:r w:rsidRPr="0062161B">
        <w:t>(</w:t>
      </w:r>
      <w:r w:rsidRPr="0062161B">
        <w:rPr>
          <w:rStyle w:val="212pt3"/>
          <w:sz w:val="28"/>
          <w:szCs w:val="28"/>
          <w:lang w:val="en-US" w:eastAsia="en-US" w:bidi="en-US"/>
        </w:rPr>
        <w:t>j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rStyle w:val="212pt1pt"/>
          <w:sz w:val="28"/>
          <w:szCs w:val="28"/>
          <w:lang w:eastAsia="en-US" w:bidi="en-US"/>
        </w:rPr>
        <w:t>)</w:t>
      </w:r>
      <w:r w:rsidRPr="0062161B">
        <w:rPr>
          <w:lang w:eastAsia="en-US" w:bidi="en-US"/>
        </w:rPr>
        <w:t xml:space="preserve"> </w:t>
      </w:r>
      <w:r w:rsidRPr="0062161B">
        <w:t>описывает кривую- графическое изображение амплитудно-</w:t>
      </w:r>
      <w:r w:rsidRPr="0062161B">
        <w:softHyphen/>
        <w:t>фазовой характеристики.</w:t>
      </w:r>
    </w:p>
    <w:p w:rsidR="0062161B" w:rsidRPr="0062161B" w:rsidRDefault="0062161B" w:rsidP="0062161B">
      <w:pPr>
        <w:pStyle w:val="20"/>
        <w:shd w:val="clear" w:color="auto" w:fill="auto"/>
        <w:spacing w:line="360" w:lineRule="auto"/>
        <w:ind w:firstLine="708"/>
      </w:pPr>
      <w:r w:rsidRPr="0062161B">
        <w:t>При анализе систем автоматического регулирования кроме амплитудно</w:t>
      </w:r>
      <w:r w:rsidRPr="0062161B">
        <w:rPr>
          <w:rStyle w:val="212pt1pt"/>
          <w:sz w:val="28"/>
          <w:szCs w:val="28"/>
        </w:rPr>
        <w:softHyphen/>
        <w:t>-</w:t>
      </w:r>
      <w:r w:rsidRPr="0062161B">
        <w:t xml:space="preserve">фазовых характеристик используют также амплитудно-частотные и </w:t>
      </w:r>
      <w:proofErr w:type="spellStart"/>
      <w:r w:rsidRPr="0062161B">
        <w:t>фазо</w:t>
      </w:r>
      <w:r w:rsidRPr="0062161B">
        <w:softHyphen/>
        <w:t>частотные</w:t>
      </w:r>
      <w:proofErr w:type="spellEnd"/>
      <w:r w:rsidRPr="0062161B">
        <w:t xml:space="preserve"> характеристики систем или отдельных звеньев.</w:t>
      </w:r>
    </w:p>
    <w:p w:rsidR="0062161B" w:rsidRDefault="0062161B" w:rsidP="0062161B">
      <w:pPr>
        <w:pStyle w:val="20"/>
        <w:shd w:val="clear" w:color="auto" w:fill="auto"/>
        <w:spacing w:line="360" w:lineRule="auto"/>
        <w:ind w:firstLine="708"/>
        <w:jc w:val="left"/>
      </w:pPr>
      <w:r w:rsidRPr="0062161B">
        <w:t xml:space="preserve">Зависимость модуля частотной функции </w:t>
      </w:r>
      <w:r w:rsidRPr="0062161B">
        <w:rPr>
          <w:rStyle w:val="212pt3"/>
          <w:sz w:val="28"/>
          <w:szCs w:val="28"/>
        </w:rPr>
        <w:t xml:space="preserve">К </w:t>
      </w:r>
      <w:r w:rsidRPr="0062161B">
        <w:rPr>
          <w:rStyle w:val="212pt1pt"/>
          <w:sz w:val="28"/>
          <w:szCs w:val="28"/>
        </w:rPr>
        <w:t>(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rStyle w:val="212pt1pt"/>
          <w:sz w:val="28"/>
          <w:szCs w:val="28"/>
        </w:rPr>
        <w:t>)</w:t>
      </w:r>
      <w:r w:rsidRPr="0062161B">
        <w:t xml:space="preserve"> от частоты называется амплитудно-частотной характеристикой, а зависимость аргумента частотной функции </w:t>
      </w:r>
      <w:r w:rsidRPr="0062161B">
        <w:rPr>
          <w:rStyle w:val="212pt1pt"/>
          <w:sz w:val="28"/>
          <w:szCs w:val="28"/>
        </w:rPr>
        <w:t>(</w:t>
      </w:r>
      <m:oMath>
        <m:r>
          <w:rPr>
            <w:rFonts w:ascii="Cambria Math" w:hAnsi="Cambria Math"/>
          </w:rPr>
          <m:t>φ</m:t>
        </m:r>
      </m:oMath>
      <w:r w:rsidRPr="0062161B">
        <w:rPr>
          <w:rStyle w:val="212pt1pt"/>
          <w:sz w:val="28"/>
          <w:szCs w:val="28"/>
        </w:rPr>
        <w:t xml:space="preserve"> (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62161B">
        <w:rPr>
          <w:rStyle w:val="212pt1pt"/>
          <w:sz w:val="28"/>
          <w:szCs w:val="28"/>
        </w:rPr>
        <w:t>)</w:t>
      </w:r>
      <w:r w:rsidRPr="0062161B">
        <w:t xml:space="preserve"> от частоты- </w:t>
      </w:r>
      <w:proofErr w:type="spellStart"/>
      <w:r w:rsidRPr="0062161B">
        <w:t>фазо</w:t>
      </w:r>
      <w:proofErr w:type="spellEnd"/>
      <w:r w:rsidRPr="0062161B">
        <w:t xml:space="preserve">-частотной характеристикой. Амплитудно-частотные и </w:t>
      </w:r>
      <w:proofErr w:type="spellStart"/>
      <w:r w:rsidRPr="0062161B">
        <w:t>фазо</w:t>
      </w:r>
      <w:proofErr w:type="spellEnd"/>
      <w:r w:rsidRPr="0062161B">
        <w:t>-частотные характеристики звеньев систем автоматического регулирования позволяют оценить допустимый диапазон частот в их рабочем и переходном режимах и зависимость коэффициента передачи звена от частотной характеристики.</w:t>
      </w:r>
    </w:p>
    <w:p w:rsidR="00082A84" w:rsidRPr="00082A84" w:rsidRDefault="00082A84" w:rsidP="00082A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3CB6">
        <w:rPr>
          <w:rFonts w:ascii="Times New Roman" w:hAnsi="Times New Roman" w:cs="Times New Roman"/>
          <w:b/>
          <w:sz w:val="28"/>
          <w:szCs w:val="28"/>
        </w:rPr>
        <w:t>Пример.</w:t>
      </w:r>
      <w:r w:rsidRPr="00082A84">
        <w:rPr>
          <w:rFonts w:ascii="Times New Roman" w:hAnsi="Times New Roman" w:cs="Times New Roman"/>
          <w:sz w:val="28"/>
          <w:szCs w:val="28"/>
        </w:rPr>
        <w:t xml:space="preserve"> Пусть имеется дифференциальное уравнение апериодического звена</w:t>
      </w:r>
    </w:p>
    <w:p w:rsidR="00082A84" w:rsidRPr="001A3CB6" w:rsidRDefault="001A3CB6" w:rsidP="0062161B">
      <w:pPr>
        <w:pStyle w:val="20"/>
        <w:shd w:val="clear" w:color="auto" w:fill="auto"/>
        <w:spacing w:line="360" w:lineRule="auto"/>
        <w:ind w:firstLine="708"/>
        <w:jc w:val="left"/>
      </w:pPr>
      <m:oMathPara>
        <m:oMath>
          <m:r>
            <w:rPr>
              <w:rFonts w:ascii="Cambria Math" w:hAnsi="Cambria Math"/>
            </w:rPr>
            <m:t>5</m:t>
          </m:r>
          <m:f>
            <m:fPr>
              <m:ctrlPr>
                <w:rPr>
                  <w:rFonts w:ascii="Cambria Math" w:hAnsi="Cambria Math"/>
                  <w:bCs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dy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+y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10</m:t>
          </m:r>
          <m:r>
            <w:rPr>
              <w:rFonts w:ascii="Cambria Math" w:hAnsi="Cambria Math"/>
            </w:rPr>
            <m:t>x(t)</m:t>
          </m:r>
        </m:oMath>
      </m:oMathPara>
    </w:p>
    <w:p w:rsidR="00082A84" w:rsidRDefault="00082A84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>Построить амплитудно-фазовую характеристику.</w:t>
      </w:r>
    </w:p>
    <w:p w:rsidR="00082A84" w:rsidRPr="006A04D0" w:rsidRDefault="00082A84" w:rsidP="00082A84">
      <w:pPr>
        <w:pStyle w:val="20"/>
        <w:shd w:val="clear" w:color="auto" w:fill="auto"/>
        <w:spacing w:line="360" w:lineRule="auto"/>
        <w:ind w:firstLine="0"/>
        <w:jc w:val="left"/>
      </w:pPr>
      <w:r w:rsidRPr="001A3CB6">
        <w:rPr>
          <w:b/>
        </w:rPr>
        <w:t>Решение.</w:t>
      </w:r>
      <w:r>
        <w:t xml:space="preserve"> Заменим в уравнении звена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</m:oMath>
      <w:r w:rsidR="006A04D0" w:rsidRPr="006A04D0">
        <w:t xml:space="preserve"> </w:t>
      </w:r>
      <w:r w:rsidR="006A04D0">
        <w:t xml:space="preserve">на </w:t>
      </w:r>
      <w:r w:rsidR="006A04D0">
        <w:rPr>
          <w:lang w:val="en-US"/>
        </w:rPr>
        <w:t>P</w:t>
      </w:r>
      <w:r w:rsidR="006A04D0">
        <w:t>. Получим 5</w:t>
      </w:r>
      <w:proofErr w:type="spellStart"/>
      <w:r w:rsidR="006A04D0">
        <w:rPr>
          <w:lang w:val="en-US"/>
        </w:rPr>
        <w:t>py</w:t>
      </w:r>
      <w:proofErr w:type="spellEnd"/>
      <w:r w:rsidR="006A04D0" w:rsidRPr="006A04D0">
        <w:t>+</w:t>
      </w:r>
      <w:r w:rsidR="006A04D0">
        <w:rPr>
          <w:lang w:val="en-US"/>
        </w:rPr>
        <w:t>y</w:t>
      </w:r>
      <w:r w:rsidR="006A04D0" w:rsidRPr="006A04D0">
        <w:t>=10</w:t>
      </w:r>
      <w:r w:rsidR="006A04D0">
        <w:rPr>
          <w:lang w:val="en-US"/>
        </w:rPr>
        <w:t>x</w:t>
      </w:r>
    </w:p>
    <w:p w:rsidR="006A04D0" w:rsidRPr="006A04D0" w:rsidRDefault="006A04D0" w:rsidP="00082A84">
      <w:pPr>
        <w:pStyle w:val="20"/>
        <w:shd w:val="clear" w:color="auto" w:fill="auto"/>
        <w:spacing w:line="360" w:lineRule="auto"/>
        <w:ind w:firstLine="0"/>
        <w:jc w:val="left"/>
      </w:pPr>
      <w:r w:rsidRPr="006A04D0">
        <w:t>(5</w:t>
      </w:r>
      <w:r>
        <w:rPr>
          <w:lang w:val="en-US"/>
        </w:rPr>
        <w:t>p</w:t>
      </w:r>
      <w:r w:rsidRPr="006A04D0">
        <w:t>+</w:t>
      </w:r>
      <w:proofErr w:type="gramStart"/>
      <w:r w:rsidRPr="006A04D0">
        <w:t>1)</w:t>
      </w:r>
      <w:r>
        <w:rPr>
          <w:lang w:val="en-US"/>
        </w:rPr>
        <w:t>y</w:t>
      </w:r>
      <w:proofErr w:type="gramEnd"/>
      <w:r w:rsidRPr="006A04D0">
        <w:t>=10</w:t>
      </w:r>
      <w:r>
        <w:rPr>
          <w:lang w:val="en-US"/>
        </w:rPr>
        <w:t>x</w:t>
      </w:r>
    </w:p>
    <w:p w:rsidR="006A04D0" w:rsidRDefault="006A04D0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 xml:space="preserve">Передаточная функция </w:t>
      </w: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5p+1</m:t>
            </m:r>
          </m:den>
        </m:f>
      </m:oMath>
    </w:p>
    <w:p w:rsidR="006A04D0" w:rsidRDefault="006A04D0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 xml:space="preserve">Амплитудно-фазовая характеристика </w:t>
      </w: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jω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5jω+1</m:t>
            </m:r>
          </m:den>
        </m:f>
      </m:oMath>
    </w:p>
    <w:p w:rsidR="006A04D0" w:rsidRDefault="006A04D0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>Освободимся от мнимой единицы в знаменателе</w:t>
      </w:r>
    </w:p>
    <w:p w:rsidR="006A04D0" w:rsidRPr="006A04D0" w:rsidRDefault="006A04D0" w:rsidP="00082A84">
      <w:pPr>
        <w:pStyle w:val="20"/>
        <w:shd w:val="clear" w:color="auto" w:fill="auto"/>
        <w:spacing w:line="360" w:lineRule="auto"/>
        <w:ind w:firstLine="0"/>
        <w:jc w:val="left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jω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10-50jω</m:t>
              </m:r>
            </m:num>
            <m:den>
              <m:r>
                <w:rPr>
                  <w:rFonts w:ascii="Cambria Math" w:hAnsi="Cambria Math"/>
                </w:rPr>
                <m:t>25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>
                <w:rPr>
                  <w:rFonts w:ascii="Cambria Math" w:hAnsi="Cambria Math"/>
                </w:rPr>
                <m:t>25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</m:t>
              </m:r>
            </m:den>
          </m:f>
          <m:r>
            <w:rPr>
              <w:rFonts w:ascii="Cambria Math" w:hAnsi="Cambria Math"/>
            </w:rPr>
            <m:t>-j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50ω</m:t>
              </m:r>
            </m:num>
            <m:den>
              <m:r>
                <w:rPr>
                  <w:rFonts w:ascii="Cambria Math" w:hAnsi="Cambria Math"/>
                </w:rPr>
                <m:t>25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</m:t>
              </m:r>
            </m:den>
          </m:f>
        </m:oMath>
      </m:oMathPara>
    </w:p>
    <w:p w:rsidR="006A04D0" w:rsidRPr="00AE6C47" w:rsidRDefault="006A04D0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 xml:space="preserve">Обозначим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ω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>
                <w:rPr>
                  <w:rFonts w:ascii="Cambria Math" w:hAnsi="Cambria Math"/>
                </w:rPr>
                <m:t>25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</m:t>
              </m:r>
            </m:den>
          </m:f>
          <m:r>
            <w:rPr>
              <w:rFonts w:ascii="Cambria Math" w:hAnsi="Cambria Math"/>
            </w:rPr>
            <m:t xml:space="preserve">; </m:t>
          </m:r>
          <m:r>
            <m:rPr>
              <m:sty m:val="p"/>
            </m:rPr>
            <w:rPr>
              <w:rFonts w:ascii="Cambria Math" w:hAnsi="Cambria Math" w:hint="eastAsia"/>
              <w:lang w:val="en-US" w:eastAsia="en-US" w:bidi="en-US"/>
            </w:rPr>
            <m:t>Q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ω</m:t>
              </m:r>
            </m:e>
          </m:d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50ω</m:t>
              </m:r>
            </m:num>
            <m:den>
              <m:r>
                <w:rPr>
                  <w:rFonts w:ascii="Cambria Math" w:hAnsi="Cambria Math"/>
                </w:rPr>
                <m:t>25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</m:t>
              </m:r>
            </m:den>
          </m:f>
        </m:oMath>
      </m:oMathPara>
    </w:p>
    <w:p w:rsidR="007F5681" w:rsidRDefault="007F5681" w:rsidP="00082A84">
      <w:pPr>
        <w:pStyle w:val="20"/>
        <w:shd w:val="clear" w:color="auto" w:fill="auto"/>
        <w:spacing w:line="360" w:lineRule="auto"/>
        <w:ind w:firstLine="0"/>
        <w:jc w:val="left"/>
      </w:pPr>
    </w:p>
    <w:p w:rsidR="00AE6C47" w:rsidRDefault="007F5681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>Составим таблицу 1</w:t>
      </w:r>
      <w:r w:rsidR="00AE6C47">
        <w:t>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67"/>
        <w:gridCol w:w="1240"/>
        <w:gridCol w:w="1246"/>
        <w:gridCol w:w="1246"/>
        <w:gridCol w:w="1269"/>
        <w:gridCol w:w="1269"/>
        <w:gridCol w:w="1281"/>
        <w:gridCol w:w="1270"/>
      </w:tblGrid>
      <w:tr w:rsidR="00AE6C47" w:rsidTr="00AE6C47">
        <w:tc>
          <w:tcPr>
            <w:tcW w:w="1307" w:type="dxa"/>
          </w:tcPr>
          <w:p w:rsidR="00AE6C47" w:rsidRDefault="00AE6C47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w:rPr>
                    <w:rStyle w:val="212pt4"/>
                    <w:rFonts w:ascii="Cambria Math" w:eastAsia="Arial Unicode MS" w:hAnsi="Cambria Math"/>
                  </w:rPr>
                  <w:lastRenderedPageBreak/>
                  <m:t>ω</m:t>
                </m:r>
              </m:oMath>
            </m:oMathPara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0.6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08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08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AE6C47" w:rsidTr="00AE6C47">
        <w:tc>
          <w:tcPr>
            <w:tcW w:w="1307" w:type="dxa"/>
          </w:tcPr>
          <w:p w:rsidR="00AE6C47" w:rsidRDefault="00AE6C47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</m:oMath>
            </m:oMathPara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0.384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0,099</w:t>
            </w:r>
          </w:p>
        </w:tc>
        <w:tc>
          <w:tcPr>
            <w:tcW w:w="1308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0,0199</w:t>
            </w:r>
          </w:p>
        </w:tc>
        <w:tc>
          <w:tcPr>
            <w:tcW w:w="1308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0,004</w:t>
            </w:r>
          </w:p>
        </w:tc>
      </w:tr>
      <w:tr w:rsidR="00AE6C47" w:rsidTr="00AE6C47">
        <w:tc>
          <w:tcPr>
            <w:tcW w:w="1307" w:type="dxa"/>
          </w:tcPr>
          <w:p w:rsidR="00AE6C47" w:rsidRDefault="00AE6C47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  <w:lang w:val="en-US" w:eastAsia="en-US" w:bidi="en-US"/>
                  </w:rPr>
                  <m:t>Q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</m:oMath>
            </m:oMathPara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-4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-3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-1,92</w:t>
            </w:r>
          </w:p>
        </w:tc>
        <w:tc>
          <w:tcPr>
            <w:tcW w:w="1307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-0,99</w:t>
            </w:r>
          </w:p>
        </w:tc>
        <w:tc>
          <w:tcPr>
            <w:tcW w:w="1308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-0,4</w:t>
            </w:r>
          </w:p>
        </w:tc>
        <w:tc>
          <w:tcPr>
            <w:tcW w:w="1308" w:type="dxa"/>
          </w:tcPr>
          <w:p w:rsidR="00AE6C47" w:rsidRPr="00EC1E7F" w:rsidRDefault="00EC1E7F" w:rsidP="00082A84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-0,2</w:t>
            </w:r>
          </w:p>
        </w:tc>
      </w:tr>
    </w:tbl>
    <w:p w:rsidR="00AE6C47" w:rsidRDefault="00AE6C47" w:rsidP="00082A84">
      <w:pPr>
        <w:pStyle w:val="20"/>
        <w:shd w:val="clear" w:color="auto" w:fill="auto"/>
        <w:spacing w:line="360" w:lineRule="auto"/>
        <w:ind w:firstLine="0"/>
        <w:jc w:val="left"/>
      </w:pPr>
    </w:p>
    <w:p w:rsidR="00EC1E7F" w:rsidRDefault="00EC1E7F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 xml:space="preserve">По найденным значениям </w:t>
      </w:r>
      <m:oMath>
        <m:r>
          <w:rPr>
            <w:rFonts w:ascii="Cambria Math" w:hAnsi="Cambria Math"/>
            <w:lang w:val="en-US"/>
          </w:rPr>
          <m:t>P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</w:rPr>
              <m:t>ω</m:t>
            </m:r>
          </m:e>
        </m:d>
      </m:oMath>
      <w:r>
        <w:rPr>
          <w:sz w:val="24"/>
          <w:szCs w:val="24"/>
        </w:rPr>
        <w:t xml:space="preserve"> и </w:t>
      </w:r>
      <m:oMath>
        <m:r>
          <m:rPr>
            <m:sty m:val="p"/>
          </m:rPr>
          <w:rPr>
            <w:rFonts w:ascii="Cambria Math" w:hAnsi="Cambria Math"/>
            <w:lang w:val="en-US" w:eastAsia="en-US" w:bidi="en-US"/>
          </w:rPr>
          <m:t>Q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</w:rPr>
              <m:t>ω</m:t>
            </m:r>
          </m:e>
        </m:d>
      </m:oMath>
      <w:r>
        <w:rPr>
          <w:sz w:val="24"/>
          <w:szCs w:val="24"/>
        </w:rPr>
        <w:t xml:space="preserve"> </w:t>
      </w:r>
      <w:r>
        <w:t>строим амплитудно-ф</w:t>
      </w:r>
      <w:r w:rsidR="007F5681">
        <w:t>азовую характеристику (Рисунок 1</w:t>
      </w:r>
      <w:r>
        <w:t>).</w:t>
      </w:r>
    </w:p>
    <w:p w:rsidR="00EC1E7F" w:rsidRDefault="00EC1E7F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 xml:space="preserve">Находится значение </w:t>
      </w:r>
    </w:p>
    <w:p w:rsidR="009E773F" w:rsidRPr="009E773F" w:rsidRDefault="009E773F" w:rsidP="00082A84">
      <w:pPr>
        <w:pStyle w:val="20"/>
        <w:shd w:val="clear" w:color="auto" w:fill="auto"/>
        <w:spacing w:line="360" w:lineRule="auto"/>
        <w:ind w:firstLine="0"/>
        <w:jc w:val="left"/>
      </w:pPr>
      <m:oMathPara>
        <m:oMath>
          <m:r>
            <w:rPr>
              <w:rFonts w:ascii="Cambria Math" w:hAnsi="Cambria Math"/>
            </w:rPr>
            <m:t>K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ω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 w:eastAsia="en-US" w:bidi="en-US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9E773F" w:rsidRDefault="009E773F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>Строится амплитудно-частотная характеристика.</w:t>
      </w:r>
    </w:p>
    <w:p w:rsidR="009860F3" w:rsidRDefault="009860F3" w:rsidP="009860F3">
      <w:pPr>
        <w:pStyle w:val="20"/>
        <w:shd w:val="clear" w:color="auto" w:fill="auto"/>
        <w:spacing w:line="360" w:lineRule="auto"/>
        <w:ind w:firstLine="0"/>
        <w:jc w:val="center"/>
      </w:pPr>
      <w:r>
        <w:rPr>
          <w:noProof/>
          <w:lang w:bidi="ar-SA"/>
        </w:rPr>
        <w:drawing>
          <wp:inline distT="0" distB="0" distL="0" distR="0" wp14:anchorId="53200FF6" wp14:editId="10113FDD">
            <wp:extent cx="3379470" cy="2516505"/>
            <wp:effectExtent l="0" t="0" r="0" b="0"/>
            <wp:docPr id="4" name="Рисунок 5" descr="C:\Users\TEACHE~1\AppData\Local\Temp\FineReader12.0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ACHE~1\AppData\Local\Temp\FineReader12.00\media\image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0F3" w:rsidRDefault="009860F3" w:rsidP="009860F3">
      <w:pPr>
        <w:pStyle w:val="aa"/>
        <w:shd w:val="clear" w:color="auto" w:fill="auto"/>
        <w:spacing w:line="280" w:lineRule="exact"/>
        <w:jc w:val="center"/>
      </w:pPr>
      <w:r>
        <w:t>Рисунок 1 - Изображение амплитудно-фазовой характеристики</w:t>
      </w:r>
    </w:p>
    <w:p w:rsidR="009E773F" w:rsidRDefault="009E773F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 xml:space="preserve">Находится </w:t>
      </w:r>
    </w:p>
    <w:p w:rsidR="009E773F" w:rsidRPr="009E773F" w:rsidRDefault="009E773F" w:rsidP="00082A84">
      <w:pPr>
        <w:pStyle w:val="20"/>
        <w:shd w:val="clear" w:color="auto" w:fill="auto"/>
        <w:spacing w:line="360" w:lineRule="auto"/>
        <w:ind w:firstLine="0"/>
        <w:jc w:val="left"/>
      </w:pPr>
      <m:oMathPara>
        <m:oMath>
          <m:r>
            <w:rPr>
              <w:rFonts w:ascii="Cambria Math" w:hAnsi="Cambria Math"/>
            </w:rPr>
            <m:t>φ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ω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 w:eastAsia="en-US" w:bidi="en-US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</m:d>
            </m:num>
            <m:den>
              <m:r>
                <w:rPr>
                  <w:rFonts w:ascii="Cambria Math" w:hAnsi="Cambria Math"/>
                  <w:lang w:val="en-US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</m:d>
            </m:den>
          </m:f>
        </m:oMath>
      </m:oMathPara>
    </w:p>
    <w:p w:rsidR="009E773F" w:rsidRDefault="009E773F" w:rsidP="00082A84">
      <w:pPr>
        <w:pStyle w:val="20"/>
        <w:shd w:val="clear" w:color="auto" w:fill="auto"/>
        <w:spacing w:line="360" w:lineRule="auto"/>
        <w:ind w:firstLine="0"/>
        <w:jc w:val="left"/>
      </w:pPr>
      <w:r>
        <w:t xml:space="preserve">Строится </w:t>
      </w:r>
      <w:proofErr w:type="spellStart"/>
      <w:r>
        <w:t>фазо</w:t>
      </w:r>
      <w:proofErr w:type="spellEnd"/>
      <w:r>
        <w:t>-частотная характеристика.</w:t>
      </w:r>
    </w:p>
    <w:p w:rsidR="00AA6E83" w:rsidRDefault="00AA6E83" w:rsidP="009E773F">
      <w:pPr>
        <w:pStyle w:val="20"/>
        <w:shd w:val="clear" w:color="auto" w:fill="auto"/>
        <w:spacing w:line="360" w:lineRule="auto"/>
        <w:ind w:firstLine="0"/>
        <w:jc w:val="center"/>
      </w:pPr>
    </w:p>
    <w:p w:rsidR="00990B12" w:rsidRDefault="00C30260" w:rsidP="00205800">
      <w:pPr>
        <w:pStyle w:val="30"/>
        <w:keepNext/>
        <w:keepLines/>
        <w:shd w:val="clear" w:color="auto" w:fill="auto"/>
        <w:tabs>
          <w:tab w:val="left" w:pos="1138"/>
        </w:tabs>
        <w:spacing w:before="0" w:after="409" w:line="280" w:lineRule="exact"/>
        <w:jc w:val="center"/>
      </w:pPr>
      <w:r>
        <w:lastRenderedPageBreak/>
        <w:t>Порядок выполнения работы:</w:t>
      </w:r>
      <w:bookmarkEnd w:id="1"/>
    </w:p>
    <w:p w:rsidR="00154080" w:rsidRDefault="00154080" w:rsidP="001B0E7D">
      <w:pPr>
        <w:pStyle w:val="30"/>
        <w:keepNext/>
        <w:keepLines/>
        <w:numPr>
          <w:ilvl w:val="0"/>
          <w:numId w:val="8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>Прочитать теоретическое обоснование.</w:t>
      </w:r>
    </w:p>
    <w:p w:rsidR="00154080" w:rsidRDefault="00154080" w:rsidP="001B0E7D">
      <w:pPr>
        <w:pStyle w:val="30"/>
        <w:keepNext/>
        <w:keepLines/>
        <w:numPr>
          <w:ilvl w:val="0"/>
          <w:numId w:val="8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>Рассмотреть пример решения.</w:t>
      </w:r>
    </w:p>
    <w:p w:rsidR="009D3219" w:rsidRDefault="009D3219" w:rsidP="001B0E7D">
      <w:pPr>
        <w:pStyle w:val="30"/>
        <w:keepNext/>
        <w:keepLines/>
        <w:numPr>
          <w:ilvl w:val="0"/>
          <w:numId w:val="8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>Найти аналитическое выражение для частотных характеристик по дифференциальным уравнениям по вариантам:</w:t>
      </w:r>
    </w:p>
    <w:p w:rsidR="009D3219" w:rsidRDefault="009D3219" w:rsidP="00154080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1. </w:t>
      </w:r>
      <m:oMath>
        <m:r>
          <m:rPr>
            <m:sty m:val="bi"/>
          </m:rP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=8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2. </w:t>
      </w:r>
      <m:oMath>
        <m:r>
          <m:rPr>
            <m:sty m:val="bi"/>
          </m:rPr>
          <w:rPr>
            <w:rFonts w:ascii="Cambria Math" w:hAnsi="Cambria Math"/>
          </w:rPr>
          <m:t>0.6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=4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3. </w:t>
      </w:r>
      <m:oMath>
        <m:r>
          <m:rPr>
            <m:sty m:val="bi"/>
          </m:rP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=6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4. </w:t>
      </w:r>
      <m:oMath>
        <m:r>
          <m:rPr>
            <m:sty m:val="bi"/>
          </m:rPr>
          <w:rPr>
            <w:rFonts w:ascii="Cambria Math" w:hAnsi="Cambria Math"/>
          </w:rPr>
          <m:t>7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=5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5. </w:t>
      </w:r>
      <m:oMath>
        <m:r>
          <m:rPr>
            <m:sty m:val="bi"/>
          </m:rPr>
          <w:rPr>
            <w:rFonts w:ascii="Cambria Math" w:hAnsi="Cambria Math"/>
          </w:rPr>
          <m:t>0.1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=3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6. </w:t>
      </w:r>
      <m:oMath>
        <m:r>
          <m:rPr>
            <m:sty m:val="bi"/>
          </m:rPr>
          <w:rPr>
            <w:rFonts w:ascii="Cambria Math" w:hAnsi="Cambria Math"/>
          </w:rPr>
          <m:t>0.2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=4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7. </w:t>
      </w:r>
      <m:oMath>
        <m:r>
          <m:rPr>
            <m:sty m:val="bi"/>
          </m:rPr>
          <w:rPr>
            <w:rFonts w:ascii="Cambria Math" w:hAnsi="Cambria Math"/>
          </w:rPr>
          <m:t>6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=7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8. </w:t>
      </w:r>
      <m:oMath>
        <m:r>
          <m:rPr>
            <m:sty m:val="bi"/>
          </m:rPr>
          <w:rPr>
            <w:rFonts w:ascii="Cambria Math" w:hAnsi="Cambria Math"/>
          </w:rPr>
          <m:t>0.05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=4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9D3219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 xml:space="preserve">Вариант 9. </w:t>
      </w:r>
      <m:oMath>
        <m:r>
          <m:rPr>
            <m:sty m:val="bi"/>
          </m:rP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=9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D3219" w:rsidRPr="00154080" w:rsidRDefault="009D3219" w:rsidP="00154080">
      <w:pPr>
        <w:pStyle w:val="30"/>
        <w:keepNext/>
        <w:keepLines/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>
        <w:rPr>
          <w:b w:val="0"/>
        </w:rPr>
        <w:t>Вариант 1</w:t>
      </w:r>
      <w:r w:rsidRPr="009D3219">
        <w:rPr>
          <w:b w:val="0"/>
        </w:rPr>
        <w:t>0</w:t>
      </w:r>
      <w:r>
        <w:rPr>
          <w:b w:val="0"/>
        </w:rPr>
        <w:t xml:space="preserve">. </w:t>
      </w:r>
      <m:oMath>
        <m:r>
          <m:rPr>
            <m:sty m:val="bi"/>
          </m:rPr>
          <w:rPr>
            <w:rFonts w:ascii="Cambria Math" w:hAnsi="Cambria Math"/>
          </w:rPr>
          <m:t>0.2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bi"/>
          </m:rPr>
          <w:rPr>
            <w:rFonts w:ascii="Cambria Math" w:hAnsi="Cambria Math"/>
          </w:rPr>
          <m:t>+y</m:t>
        </m:r>
        <m:d>
          <m:dPr>
            <m:ctrlPr>
              <w:rPr>
                <w:rFonts w:ascii="Cambria Math" w:hAnsi="Cambria Math"/>
                <w:b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>=8</m:t>
        </m:r>
        <m:r>
          <m:rPr>
            <m:sty m:val="bi"/>
          </m:rPr>
          <w:rPr>
            <w:rFonts w:ascii="Cambria Math" w:hAnsi="Cambria Math"/>
          </w:rPr>
          <m:t>x(t)</m:t>
        </m:r>
      </m:oMath>
    </w:p>
    <w:p w:rsidR="00990B12" w:rsidRDefault="00C30260" w:rsidP="00205800">
      <w:pPr>
        <w:pStyle w:val="20"/>
        <w:numPr>
          <w:ilvl w:val="0"/>
          <w:numId w:val="8"/>
        </w:numPr>
        <w:shd w:val="clear" w:color="auto" w:fill="auto"/>
        <w:tabs>
          <w:tab w:val="left" w:pos="398"/>
        </w:tabs>
        <w:spacing w:line="360" w:lineRule="auto"/>
        <w:ind w:right="700"/>
      </w:pPr>
      <w:r>
        <w:t xml:space="preserve">По имеющейся эквивалентной передаточной функции в операторной форме </w:t>
      </w:r>
      <w:r>
        <w:rPr>
          <w:lang w:val="en-US" w:eastAsia="en-US" w:bidi="en-US"/>
        </w:rPr>
        <w:t>W</w:t>
      </w:r>
      <w:proofErr w:type="spellStart"/>
      <w:r w:rsidR="00154080">
        <w:rPr>
          <w:vertAlign w:val="subscript"/>
          <w:lang w:eastAsia="en-US" w:bidi="en-US"/>
        </w:rPr>
        <w:t>экв</w:t>
      </w:r>
      <w:proofErr w:type="spellEnd"/>
      <w:r w:rsidR="00154080">
        <w:rPr>
          <w:lang w:eastAsia="en-US" w:bidi="en-US"/>
        </w:rPr>
        <w:t>(р)</w:t>
      </w:r>
      <w:r w:rsidRPr="000C3443">
        <w:rPr>
          <w:lang w:eastAsia="en-US" w:bidi="en-US"/>
        </w:rPr>
        <w:t xml:space="preserve"> </w:t>
      </w:r>
      <w:r w:rsidR="00154080">
        <w:t xml:space="preserve">для системы автоматики из второй </w:t>
      </w:r>
      <w:r>
        <w:t xml:space="preserve">работы перейти к эквивалентной передаточной функции в частотной форме, заменяя оператор “р” на </w:t>
      </w:r>
      <w:r w:rsidR="00154080">
        <w:t>единичный</w:t>
      </w:r>
      <w:r>
        <w:t xml:space="preserve"> импульс </w:t>
      </w:r>
      <w:r w:rsidRPr="000C3443">
        <w:rPr>
          <w:lang w:eastAsia="en-US" w:bidi="en-US"/>
        </w:rPr>
        <w:t>“</w:t>
      </w:r>
      <w:r>
        <w:rPr>
          <w:lang w:val="en-US" w:eastAsia="en-US" w:bidi="en-US"/>
        </w:rPr>
        <w:t>j</w:t>
      </w:r>
      <m:oMath>
        <m:r>
          <w:rPr>
            <w:rStyle w:val="a3"/>
            <w:rFonts w:ascii="Cambria Math" w:eastAsia="Arial Unicode MS" w:hAnsi="Cambria Math"/>
          </w:rPr>
          <m:t xml:space="preserve"> </m:t>
        </m:r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="00154080" w:rsidRPr="000C3443">
        <w:rPr>
          <w:lang w:eastAsia="en-US" w:bidi="en-US"/>
        </w:rPr>
        <w:t xml:space="preserve"> </w:t>
      </w:r>
      <w:r w:rsidRPr="000C3443">
        <w:rPr>
          <w:lang w:eastAsia="en-US" w:bidi="en-US"/>
        </w:rPr>
        <w:t xml:space="preserve">” </w:t>
      </w:r>
      <w:r>
        <w:t xml:space="preserve">получаем </w:t>
      </w:r>
      <w:r>
        <w:rPr>
          <w:lang w:val="en-US" w:eastAsia="en-US" w:bidi="en-US"/>
        </w:rPr>
        <w:t>W</w:t>
      </w:r>
      <w:proofErr w:type="spellStart"/>
      <w:r w:rsidR="00154080">
        <w:rPr>
          <w:vertAlign w:val="subscript"/>
          <w:lang w:eastAsia="en-US" w:bidi="en-US"/>
        </w:rPr>
        <w:t>экв</w:t>
      </w:r>
      <w:proofErr w:type="spellEnd"/>
      <w:r w:rsidRPr="000C3443">
        <w:rPr>
          <w:lang w:eastAsia="en-US" w:bidi="en-US"/>
        </w:rPr>
        <w:t>(</w:t>
      </w:r>
      <w:r>
        <w:rPr>
          <w:lang w:val="en-US" w:eastAsia="en-US" w:bidi="en-US"/>
        </w:rPr>
        <w:t>j</w:t>
      </w:r>
      <m:oMath>
        <m:r>
          <w:rPr>
            <w:rStyle w:val="a3"/>
            <w:rFonts w:ascii="Cambria Math" w:eastAsia="Arial Unicode MS" w:hAnsi="Cambria Math"/>
          </w:rPr>
          <m:t xml:space="preserve"> </m:t>
        </m:r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0C3443">
        <w:rPr>
          <w:lang w:eastAsia="en-US" w:bidi="en-US"/>
        </w:rPr>
        <w:t>).</w:t>
      </w:r>
    </w:p>
    <w:p w:rsidR="00990B12" w:rsidRDefault="00C30260" w:rsidP="00205800">
      <w:pPr>
        <w:pStyle w:val="20"/>
        <w:numPr>
          <w:ilvl w:val="0"/>
          <w:numId w:val="8"/>
        </w:numPr>
        <w:shd w:val="clear" w:color="auto" w:fill="auto"/>
        <w:tabs>
          <w:tab w:val="left" w:pos="393"/>
        </w:tabs>
        <w:spacing w:line="360" w:lineRule="auto"/>
        <w:ind w:right="700"/>
      </w:pPr>
      <w:r>
        <w:t xml:space="preserve">Избавиться в эквивалентной частотной передаточной функции </w:t>
      </w:r>
      <w:r>
        <w:rPr>
          <w:lang w:val="en-US" w:eastAsia="en-US" w:bidi="en-US"/>
        </w:rPr>
        <w:t>W</w:t>
      </w:r>
      <w:proofErr w:type="spellStart"/>
      <w:r w:rsidR="00154080">
        <w:rPr>
          <w:vertAlign w:val="subscript"/>
          <w:lang w:eastAsia="en-US" w:bidi="en-US"/>
        </w:rPr>
        <w:t>экв</w:t>
      </w:r>
      <w:proofErr w:type="spellEnd"/>
      <w:r w:rsidRPr="000C3443">
        <w:rPr>
          <w:lang w:eastAsia="en-US" w:bidi="en-US"/>
        </w:rPr>
        <w:t>(</w:t>
      </w:r>
      <w:r w:rsidR="00154080">
        <w:rPr>
          <w:lang w:val="en-US" w:eastAsia="en-US" w:bidi="en-US"/>
        </w:rPr>
        <w:t>j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Pr="000C3443">
        <w:rPr>
          <w:lang w:eastAsia="en-US" w:bidi="en-US"/>
        </w:rPr>
        <w:t xml:space="preserve">) </w:t>
      </w:r>
      <w:r>
        <w:t>от мнимости в знаменателе.</w:t>
      </w:r>
    </w:p>
    <w:p w:rsidR="00990B12" w:rsidRDefault="00C30260" w:rsidP="00205800">
      <w:pPr>
        <w:pStyle w:val="20"/>
        <w:numPr>
          <w:ilvl w:val="0"/>
          <w:numId w:val="8"/>
        </w:numPr>
        <w:shd w:val="clear" w:color="auto" w:fill="auto"/>
        <w:tabs>
          <w:tab w:val="left" w:pos="388"/>
        </w:tabs>
        <w:spacing w:line="360" w:lineRule="auto"/>
      </w:pPr>
      <w:r>
        <w:t xml:space="preserve">Выделить действительную </w:t>
      </w:r>
      <w:r>
        <w:rPr>
          <w:lang w:val="en-US" w:eastAsia="en-US" w:bidi="en-US"/>
        </w:rPr>
        <w:t>P</w:t>
      </w:r>
      <w:r w:rsidRPr="000C3443">
        <w:rPr>
          <w:lang w:eastAsia="en-US" w:bidi="en-US"/>
        </w:rPr>
        <w:t xml:space="preserve"> </w:t>
      </w:r>
      <w:r>
        <w:rPr>
          <w:vertAlign w:val="subscript"/>
        </w:rPr>
        <w:t>э</w:t>
      </w:r>
      <w:r w:rsidR="00154080">
        <w:t>(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>
        <w:t xml:space="preserve">) и мнимую </w:t>
      </w:r>
      <w:r>
        <w:rPr>
          <w:lang w:val="en-US" w:eastAsia="en-US" w:bidi="en-US"/>
        </w:rPr>
        <w:t>Q</w:t>
      </w:r>
      <w:r w:rsidRPr="000C3443">
        <w:rPr>
          <w:lang w:eastAsia="en-US" w:bidi="en-US"/>
        </w:rPr>
        <w:t xml:space="preserve"> </w:t>
      </w:r>
      <w:r>
        <w:rPr>
          <w:vertAlign w:val="subscript"/>
        </w:rPr>
        <w:t>э</w:t>
      </w:r>
      <w:r w:rsidR="00154080">
        <w:t>(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>
        <w:t xml:space="preserve">) части в </w:t>
      </w:r>
      <w:r w:rsidR="00154080">
        <w:rPr>
          <w:lang w:val="en-US" w:eastAsia="en-US" w:bidi="en-US"/>
        </w:rPr>
        <w:t>W</w:t>
      </w:r>
      <w:proofErr w:type="spellStart"/>
      <w:r w:rsidR="00154080">
        <w:rPr>
          <w:vertAlign w:val="subscript"/>
          <w:lang w:eastAsia="en-US" w:bidi="en-US"/>
        </w:rPr>
        <w:t>экв</w:t>
      </w:r>
      <w:proofErr w:type="spellEnd"/>
      <w:r w:rsidR="00154080" w:rsidRPr="000C3443">
        <w:rPr>
          <w:lang w:eastAsia="en-US" w:bidi="en-US"/>
        </w:rPr>
        <w:t>(</w:t>
      </w:r>
      <w:r w:rsidR="00154080">
        <w:rPr>
          <w:lang w:val="en-US" w:eastAsia="en-US" w:bidi="en-US"/>
        </w:rPr>
        <w:t>j</w:t>
      </w:r>
      <m:oMath>
        <m:r>
          <w:rPr>
            <w:rStyle w:val="212pt4"/>
            <w:rFonts w:ascii="Cambria Math" w:eastAsia="Arial Unicode MS" w:hAnsi="Cambria Math"/>
            <w:sz w:val="28"/>
            <w:szCs w:val="28"/>
          </w:rPr>
          <m:t>ω</m:t>
        </m:r>
      </m:oMath>
      <w:r w:rsidR="00154080" w:rsidRPr="000C3443">
        <w:rPr>
          <w:lang w:eastAsia="en-US" w:bidi="en-US"/>
        </w:rPr>
        <w:t>)</w:t>
      </w:r>
      <w:r w:rsidRPr="000C3443">
        <w:rPr>
          <w:lang w:eastAsia="en-US" w:bidi="en-US"/>
        </w:rPr>
        <w:t>.</w:t>
      </w:r>
    </w:p>
    <w:p w:rsidR="00990B12" w:rsidRDefault="00C30260" w:rsidP="00205800">
      <w:pPr>
        <w:pStyle w:val="20"/>
        <w:numPr>
          <w:ilvl w:val="0"/>
          <w:numId w:val="8"/>
        </w:numPr>
        <w:shd w:val="clear" w:color="auto" w:fill="auto"/>
        <w:tabs>
          <w:tab w:val="left" w:pos="388"/>
        </w:tabs>
        <w:spacing w:line="360" w:lineRule="auto"/>
        <w:ind w:left="714" w:right="697" w:hanging="357"/>
      </w:pPr>
      <w:r>
        <w:t>Задава</w:t>
      </w:r>
      <w:r w:rsidR="009D3219">
        <w:t xml:space="preserve">ясь значениями угловой частоты </w:t>
      </w:r>
      <m:oMath>
        <m:r>
          <w:rPr>
            <w:rStyle w:val="212pt4"/>
            <w:rFonts w:ascii="Cambria Math" w:eastAsia="Arial Unicode MS" w:hAnsi="Cambria Math"/>
          </w:rPr>
          <m:t>ω</m:t>
        </m:r>
      </m:oMath>
      <w:r w:rsidR="009D3219">
        <w:t xml:space="preserve"> от “0” до “</w:t>
      </w:r>
      <m:oMath>
        <m:r>
          <w:rPr>
            <w:rFonts w:ascii="Cambria Math" w:hAnsi="Cambria Math"/>
          </w:rPr>
          <m:t>∞</m:t>
        </m:r>
      </m:oMath>
      <w:r>
        <w:t>” найти значения Р</w:t>
      </w:r>
      <w:r>
        <w:rPr>
          <w:vertAlign w:val="subscript"/>
        </w:rPr>
        <w:t>э</w:t>
      </w:r>
      <w:r w:rsidR="009D3219">
        <w:t>(</w:t>
      </w:r>
      <m:oMath>
        <m:r>
          <w:rPr>
            <w:rStyle w:val="212pt4"/>
            <w:rFonts w:ascii="Cambria Math" w:eastAsia="Arial Unicode MS" w:hAnsi="Cambria Math"/>
          </w:rPr>
          <m:t>ω</m:t>
        </m:r>
      </m:oMath>
      <w:r>
        <w:t xml:space="preserve">) и </w:t>
      </w:r>
      <w:r>
        <w:rPr>
          <w:lang w:val="en-US" w:eastAsia="en-US" w:bidi="en-US"/>
        </w:rPr>
        <w:t>Q</w:t>
      </w:r>
      <w:r w:rsidR="009D3219">
        <w:rPr>
          <w:vertAlign w:val="subscript"/>
          <w:lang w:eastAsia="en-US" w:bidi="en-US"/>
        </w:rPr>
        <w:t>э</w:t>
      </w:r>
      <w:r w:rsidR="009D3219">
        <w:rPr>
          <w:lang w:eastAsia="en-US" w:bidi="en-US"/>
        </w:rPr>
        <w:t>(</w:t>
      </w:r>
      <m:oMath>
        <m:r>
          <w:rPr>
            <w:rStyle w:val="212pt4"/>
            <w:rFonts w:ascii="Cambria Math" w:eastAsia="Arial Unicode MS" w:hAnsi="Cambria Math"/>
          </w:rPr>
          <m:t>ω</m:t>
        </m:r>
      </m:oMath>
      <w:r w:rsidR="009D3219">
        <w:rPr>
          <w:lang w:eastAsia="en-US" w:bidi="en-US"/>
        </w:rPr>
        <w:t>)</w:t>
      </w:r>
      <w:r w:rsidR="00F25B7E">
        <w:t>, свести эти данные в таблицу 2</w:t>
      </w:r>
      <w:r>
        <w:t>.</w:t>
      </w:r>
    </w:p>
    <w:p w:rsidR="00CB5D43" w:rsidRDefault="00CB5D43" w:rsidP="001B0E7D">
      <w:pPr>
        <w:pStyle w:val="20"/>
        <w:shd w:val="clear" w:color="auto" w:fill="auto"/>
        <w:tabs>
          <w:tab w:val="left" w:pos="388"/>
        </w:tabs>
        <w:spacing w:line="240" w:lineRule="auto"/>
        <w:ind w:left="357" w:right="697" w:firstLine="0"/>
        <w:jc w:val="right"/>
      </w:pPr>
    </w:p>
    <w:p w:rsidR="00205800" w:rsidRDefault="00205800" w:rsidP="001B0E7D">
      <w:pPr>
        <w:pStyle w:val="20"/>
        <w:shd w:val="clear" w:color="auto" w:fill="auto"/>
        <w:tabs>
          <w:tab w:val="left" w:pos="388"/>
        </w:tabs>
        <w:spacing w:line="240" w:lineRule="auto"/>
        <w:ind w:left="357" w:right="697" w:firstLine="0"/>
        <w:jc w:val="right"/>
      </w:pPr>
    </w:p>
    <w:p w:rsidR="00CB5D43" w:rsidRDefault="00CB5D43" w:rsidP="001B0E7D">
      <w:pPr>
        <w:pStyle w:val="20"/>
        <w:shd w:val="clear" w:color="auto" w:fill="auto"/>
        <w:tabs>
          <w:tab w:val="left" w:pos="388"/>
        </w:tabs>
        <w:spacing w:line="240" w:lineRule="auto"/>
        <w:ind w:left="357" w:right="697" w:firstLine="0"/>
        <w:jc w:val="right"/>
      </w:pPr>
    </w:p>
    <w:p w:rsidR="001B0E7D" w:rsidRPr="00B4325A" w:rsidRDefault="00F25B7E" w:rsidP="001B0E7D">
      <w:pPr>
        <w:pStyle w:val="20"/>
        <w:shd w:val="clear" w:color="auto" w:fill="auto"/>
        <w:tabs>
          <w:tab w:val="left" w:pos="388"/>
        </w:tabs>
        <w:spacing w:line="240" w:lineRule="auto"/>
        <w:ind w:left="357" w:right="697" w:firstLine="0"/>
        <w:jc w:val="right"/>
        <w:rPr>
          <w:lang w:val="en-US"/>
        </w:rPr>
      </w:pPr>
      <w:r>
        <w:lastRenderedPageBreak/>
        <w:t>Таблица 2</w:t>
      </w:r>
    </w:p>
    <w:tbl>
      <w:tblPr>
        <w:tblStyle w:val="af0"/>
        <w:tblW w:w="0" w:type="auto"/>
        <w:tblInd w:w="357" w:type="dxa"/>
        <w:tblLook w:val="04A0" w:firstRow="1" w:lastRow="0" w:firstColumn="1" w:lastColumn="0" w:noHBand="0" w:noVBand="1"/>
      </w:tblPr>
      <w:tblGrid>
        <w:gridCol w:w="3594"/>
        <w:gridCol w:w="1006"/>
        <w:gridCol w:w="1025"/>
        <w:gridCol w:w="1024"/>
        <w:gridCol w:w="814"/>
        <w:gridCol w:w="756"/>
        <w:gridCol w:w="756"/>
        <w:gridCol w:w="756"/>
      </w:tblGrid>
      <w:tr w:rsidR="00C56535" w:rsidTr="00C56535">
        <w:tc>
          <w:tcPr>
            <w:tcW w:w="3594" w:type="dxa"/>
          </w:tcPr>
          <w:p w:rsidR="00C56535" w:rsidRDefault="00C56535" w:rsidP="00055B80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ω</m:t>
                </m:r>
              </m:oMath>
            </m:oMathPara>
          </w:p>
        </w:tc>
        <w:tc>
          <w:tcPr>
            <w:tcW w:w="1006" w:type="dxa"/>
          </w:tcPr>
          <w:p w:rsidR="00C56535" w:rsidRPr="00EC1E7F" w:rsidRDefault="00C56535" w:rsidP="00055B80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025" w:type="dxa"/>
          </w:tcPr>
          <w:p w:rsidR="00C56535" w:rsidRPr="00EC1E7F" w:rsidRDefault="00C56535" w:rsidP="00055B80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1024" w:type="dxa"/>
          </w:tcPr>
          <w:p w:rsidR="00C56535" w:rsidRPr="00EC1E7F" w:rsidRDefault="00C56535" w:rsidP="00055B80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0.6</w:t>
            </w:r>
          </w:p>
        </w:tc>
        <w:tc>
          <w:tcPr>
            <w:tcW w:w="814" w:type="dxa"/>
          </w:tcPr>
          <w:p w:rsidR="00C56535" w:rsidRPr="00EC1E7F" w:rsidRDefault="00C56535" w:rsidP="00055B80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56" w:type="dxa"/>
          </w:tcPr>
          <w:p w:rsidR="00C56535" w:rsidRPr="00C56535" w:rsidRDefault="00C56535" w:rsidP="00055B80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t>2</w:t>
            </w:r>
          </w:p>
        </w:tc>
        <w:tc>
          <w:tcPr>
            <w:tcW w:w="756" w:type="dxa"/>
          </w:tcPr>
          <w:p w:rsidR="00C56535" w:rsidRPr="00C56535" w:rsidRDefault="00C56535" w:rsidP="00055B80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t>5</w:t>
            </w:r>
          </w:p>
        </w:tc>
        <w:tc>
          <w:tcPr>
            <w:tcW w:w="756" w:type="dxa"/>
          </w:tcPr>
          <w:p w:rsidR="00C56535" w:rsidRPr="00C56535" w:rsidRDefault="00C56535" w:rsidP="00055B80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t>10</w:t>
            </w:r>
            <w:bookmarkStart w:id="2" w:name="_GoBack"/>
            <w:bookmarkEnd w:id="2"/>
          </w:p>
        </w:tc>
      </w:tr>
      <w:tr w:rsidR="00C56535" w:rsidTr="00C56535">
        <w:tc>
          <w:tcPr>
            <w:tcW w:w="359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  <w:proofErr w:type="spellStart"/>
            <w:r>
              <w:t>Р</w:t>
            </w:r>
            <w:r>
              <w:rPr>
                <w:vertAlign w:val="subscript"/>
              </w:rPr>
              <w:t>э</w:t>
            </w:r>
            <w:proofErr w:type="spellEnd"/>
            <w:r>
              <w:t>(</w:t>
            </w:r>
            <m:oMath>
              <m:r>
                <w:rPr>
                  <w:rStyle w:val="212pt4"/>
                  <w:rFonts w:ascii="Cambria Math" w:eastAsia="Arial Unicode MS" w:hAnsi="Cambria Math"/>
                </w:rPr>
                <m:t>ω</m:t>
              </m:r>
            </m:oMath>
            <w:r>
              <w:t>)</w:t>
            </w:r>
          </w:p>
        </w:tc>
        <w:tc>
          <w:tcPr>
            <w:tcW w:w="100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5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81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</w:tr>
      <w:tr w:rsidR="00C56535" w:rsidTr="00C56535">
        <w:tc>
          <w:tcPr>
            <w:tcW w:w="359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  <w:r>
              <w:rPr>
                <w:lang w:val="en-US" w:eastAsia="en-US" w:bidi="en-US"/>
              </w:rPr>
              <w:t>Q</w:t>
            </w:r>
            <w:r>
              <w:rPr>
                <w:vertAlign w:val="subscript"/>
                <w:lang w:eastAsia="en-US" w:bidi="en-US"/>
              </w:rPr>
              <w:t>э</w:t>
            </w:r>
            <w:r>
              <w:rPr>
                <w:lang w:eastAsia="en-US" w:bidi="en-US"/>
              </w:rPr>
              <w:t>(</w:t>
            </w:r>
            <m:oMath>
              <m:r>
                <w:rPr>
                  <w:rStyle w:val="212pt4"/>
                  <w:rFonts w:ascii="Cambria Math" w:eastAsia="Arial Unicode MS" w:hAnsi="Cambria Math"/>
                </w:rPr>
                <m:t>ω</m:t>
              </m:r>
            </m:oMath>
            <w:r>
              <w:rPr>
                <w:lang w:eastAsia="en-US" w:bidi="en-US"/>
              </w:rPr>
              <w:t>)</w:t>
            </w:r>
          </w:p>
        </w:tc>
        <w:tc>
          <w:tcPr>
            <w:tcW w:w="100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5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81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</w:tr>
      <w:tr w:rsidR="00C56535" w:rsidTr="00C56535">
        <w:tc>
          <w:tcPr>
            <w:tcW w:w="359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K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j</m:t>
                    </m:r>
                    <m:r>
                      <w:rPr>
                        <w:rStyle w:val="212pt4"/>
                        <w:rFonts w:ascii="Cambria Math" w:eastAsia="Arial Unicode MS" w:hAnsi="Cambria Math"/>
                        <w:sz w:val="28"/>
                        <w:szCs w:val="28"/>
                      </w:rPr>
                      <m:t>ω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э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en-US" w:bidi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э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100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5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81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</w:tr>
      <w:tr w:rsidR="00C56535" w:rsidTr="00C56535">
        <w:tc>
          <w:tcPr>
            <w:tcW w:w="3594" w:type="dxa"/>
          </w:tcPr>
          <w:p w:rsidR="00C56535" w:rsidRPr="00F05CA9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  <w:rPr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Style w:val="212pt4"/>
                        <w:rFonts w:ascii="Cambria Math" w:eastAsia="Arial Unicode MS" w:hAnsi="Cambria Math"/>
                      </w:rPr>
                      <m:t>ω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arctg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en-US" w:bidi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э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(</m:t>
                    </m:r>
                    <m:r>
                      <w:rPr>
                        <w:rStyle w:val="212pt4"/>
                        <w:rFonts w:ascii="Cambria Math" w:eastAsia="Arial Unicode MS" w:hAnsi="Cambria Math"/>
                      </w:rPr>
                      <m:t>ω)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 w:eastAsia="en-US" w:bidi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э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(</m:t>
                    </m:r>
                    <m:r>
                      <w:rPr>
                        <w:rStyle w:val="212pt4"/>
                        <w:rFonts w:ascii="Cambria Math" w:eastAsia="Arial Unicode MS" w:hAnsi="Cambria Math"/>
                      </w:rPr>
                      <m:t>ω)</m:t>
                    </m:r>
                  </m:den>
                </m:f>
              </m:oMath>
            </m:oMathPara>
          </w:p>
        </w:tc>
        <w:tc>
          <w:tcPr>
            <w:tcW w:w="100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5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102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814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  <w:tc>
          <w:tcPr>
            <w:tcW w:w="756" w:type="dxa"/>
          </w:tcPr>
          <w:p w:rsidR="00C56535" w:rsidRDefault="00C56535" w:rsidP="001B0E7D">
            <w:pPr>
              <w:pStyle w:val="20"/>
              <w:shd w:val="clear" w:color="auto" w:fill="auto"/>
              <w:tabs>
                <w:tab w:val="left" w:pos="388"/>
              </w:tabs>
              <w:spacing w:line="240" w:lineRule="auto"/>
              <w:ind w:right="697" w:firstLine="0"/>
              <w:jc w:val="left"/>
            </w:pPr>
          </w:p>
        </w:tc>
      </w:tr>
    </w:tbl>
    <w:p w:rsidR="00990B12" w:rsidRDefault="00C30260" w:rsidP="00F05CA9">
      <w:pPr>
        <w:pStyle w:val="20"/>
        <w:numPr>
          <w:ilvl w:val="0"/>
          <w:numId w:val="8"/>
        </w:numPr>
        <w:shd w:val="clear" w:color="auto" w:fill="auto"/>
        <w:spacing w:before="623" w:line="280" w:lineRule="exact"/>
      </w:pPr>
      <w:r>
        <w:t>Построить частотные характеристики для системы автоматики:</w:t>
      </w:r>
    </w:p>
    <w:p w:rsidR="00990B12" w:rsidRDefault="00C30260">
      <w:pPr>
        <w:pStyle w:val="20"/>
        <w:numPr>
          <w:ilvl w:val="0"/>
          <w:numId w:val="4"/>
        </w:numPr>
        <w:shd w:val="clear" w:color="auto" w:fill="auto"/>
        <w:tabs>
          <w:tab w:val="left" w:pos="866"/>
        </w:tabs>
        <w:spacing w:line="341" w:lineRule="exact"/>
        <w:ind w:left="500" w:firstLine="0"/>
      </w:pPr>
      <w:r>
        <w:t>амплитудно-фазовую характеристику(АФХ);</w:t>
      </w:r>
    </w:p>
    <w:p w:rsidR="00990B12" w:rsidRDefault="00C30260">
      <w:pPr>
        <w:pStyle w:val="20"/>
        <w:numPr>
          <w:ilvl w:val="0"/>
          <w:numId w:val="4"/>
        </w:numPr>
        <w:shd w:val="clear" w:color="auto" w:fill="auto"/>
        <w:tabs>
          <w:tab w:val="left" w:pos="866"/>
        </w:tabs>
        <w:spacing w:line="341" w:lineRule="exact"/>
        <w:ind w:left="500" w:firstLine="0"/>
      </w:pPr>
      <w:r>
        <w:t>амплитудно-частотную характеристику(АЧХ);</w:t>
      </w:r>
    </w:p>
    <w:p w:rsidR="005701BE" w:rsidRDefault="005701BE">
      <w:pPr>
        <w:pStyle w:val="20"/>
        <w:numPr>
          <w:ilvl w:val="0"/>
          <w:numId w:val="4"/>
        </w:numPr>
        <w:shd w:val="clear" w:color="auto" w:fill="auto"/>
        <w:tabs>
          <w:tab w:val="left" w:pos="866"/>
        </w:tabs>
        <w:spacing w:line="341" w:lineRule="exact"/>
        <w:ind w:left="500" w:firstLine="0"/>
      </w:pPr>
      <w:proofErr w:type="spellStart"/>
      <w:r>
        <w:t>фазо</w:t>
      </w:r>
      <w:proofErr w:type="spellEnd"/>
      <w:r>
        <w:t>-частотную характеристику (ФЧХ).</w:t>
      </w:r>
    </w:p>
    <w:p w:rsidR="005701BE" w:rsidRPr="00963F91" w:rsidRDefault="00963F91" w:rsidP="00963F91">
      <w:pPr>
        <w:pStyle w:val="20"/>
        <w:shd w:val="clear" w:color="auto" w:fill="auto"/>
        <w:tabs>
          <w:tab w:val="left" w:pos="866"/>
        </w:tabs>
        <w:spacing w:line="341" w:lineRule="exact"/>
        <w:ind w:firstLine="0"/>
        <w:rPr>
          <w:lang w:val="en-US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412478</wp:posOffset>
            </wp:positionH>
            <wp:positionV relativeFrom="paragraph">
              <wp:posOffset>116568</wp:posOffset>
            </wp:positionV>
            <wp:extent cx="2318029" cy="1626919"/>
            <wp:effectExtent l="0" t="0" r="635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57" cy="163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1BE" w:rsidRDefault="005701BE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989F92D" wp14:editId="7D290B4F">
                <wp:simplePos x="0" y="0"/>
                <wp:positionH relativeFrom="margin">
                  <wp:align>left</wp:align>
                </wp:positionH>
                <wp:positionV relativeFrom="paragraph">
                  <wp:posOffset>113088</wp:posOffset>
                </wp:positionV>
                <wp:extent cx="5789221" cy="635"/>
                <wp:effectExtent l="0" t="0" r="254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9221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63F91" w:rsidRPr="00963F91" w:rsidRDefault="00963F91" w:rsidP="00963F91">
                            <w:pPr>
                              <w:pStyle w:val="af1"/>
                              <w:rPr>
                                <w:rFonts w:ascii="Times New Roman" w:eastAsia="Times New Roman" w:hAnsi="Times New Roman" w:cs="Times New Roman"/>
                                <w:i w:val="0"/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Рисунок 2</w:t>
                            </w:r>
                            <w:r w:rsidRPr="00963F9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 xml:space="preserve"> - Амплитудно-фазовая характеристика (координатные оси)</w:t>
                            </w:r>
                            <w:r w:rsidR="00205800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989F92D" id="_x0000_t202" coordsize="21600,21600" o:spt="202" path="m,l,21600r21600,l21600,xe">
                <v:stroke joinstyle="miter"/>
                <v:path gradientshapeok="t" o:connecttype="rect"/>
              </v:shapetype>
              <v:shape id="Надпись 24" o:spid="_x0000_s1026" type="#_x0000_t202" style="position:absolute;left:0;text-align:left;margin-left:0;margin-top:8.9pt;width:455.85pt;height:.05pt;z-index:-2516561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" stroked="f">
                <v:textbox style="mso-fit-shape-to-text:t" inset="0,0,0,0">
                  <w:txbxContent>
                    <w:p w:rsidR="00963F91" w:rsidRPr="00963F91" w:rsidRDefault="00963F91" w:rsidP="00963F91">
                      <w:pPr>
                        <w:pStyle w:val="af1"/>
                        <w:rPr>
                          <w:rFonts w:ascii="Times New Roman" w:eastAsia="Times New Roman" w:hAnsi="Times New Roman" w:cs="Times New Roman"/>
                          <w:i w:val="0"/>
                          <w:noProof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Рисунок 2</w:t>
                      </w:r>
                      <w:r w:rsidRPr="00963F9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 xml:space="preserve"> - Амплитудно-фазовая характеристика (координатные оси)</w:t>
                      </w:r>
                      <w:r w:rsidR="00205800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  <w:r w:rsidRPr="00963F91"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388727</wp:posOffset>
            </wp:positionH>
            <wp:positionV relativeFrom="paragraph">
              <wp:posOffset>8428</wp:posOffset>
            </wp:positionV>
            <wp:extent cx="2309751" cy="1644942"/>
            <wp:effectExtent l="0" t="0" r="0" b="0"/>
            <wp:wrapNone/>
            <wp:docPr id="26" name="Рисунок 26" descr="J:\КТП 2019-2020\ПМ 04\Практические по ПМ04.01\рис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КТП 2019-2020\ПМ 04\Практические по ПМ04.01\рис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751" cy="164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963F91">
      <w:pPr>
        <w:pStyle w:val="20"/>
        <w:shd w:val="clear" w:color="auto" w:fill="auto"/>
        <w:tabs>
          <w:tab w:val="left" w:pos="866"/>
        </w:tabs>
        <w:spacing w:line="341" w:lineRule="exact"/>
        <w:ind w:firstLine="0"/>
      </w:pPr>
    </w:p>
    <w:p w:rsidR="00205800" w:rsidRDefault="00963F91" w:rsidP="00963F91">
      <w:pPr>
        <w:pStyle w:val="af1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</w:t>
      </w:r>
    </w:p>
    <w:p w:rsidR="00963F91" w:rsidRPr="00963F91" w:rsidRDefault="00963F91" w:rsidP="00963F91">
      <w:pPr>
        <w:pStyle w:val="af1"/>
        <w:rPr>
          <w:rFonts w:ascii="Times New Roman" w:eastAsia="Times New Roman" w:hAnsi="Times New Roman" w:cs="Times New Roman"/>
          <w:i w:val="0"/>
          <w:noProof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Рисунок 3</w:t>
      </w:r>
      <w:r w:rsidRPr="00963F9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- А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мплитудно-частотная</w:t>
      </w:r>
      <w:r w:rsidRPr="00963F9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характеристика (координатные оси)</w:t>
      </w:r>
      <w:r w:rsidR="00205800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  <w:r w:rsidRPr="00963F91">
        <w:rPr>
          <w:noProof/>
          <w:lang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371124</wp:posOffset>
            </wp:positionH>
            <wp:positionV relativeFrom="paragraph">
              <wp:posOffset>5080</wp:posOffset>
            </wp:positionV>
            <wp:extent cx="2326132" cy="1656608"/>
            <wp:effectExtent l="0" t="0" r="0" b="1270"/>
            <wp:wrapNone/>
            <wp:docPr id="30" name="Рисунок 30" descr="J:\КТП 2019-2020\ПМ 04\Практические по ПМ04.01\рис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КТП 2019-2020\ПМ 04\Практические по ПМ04.01\рис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132" cy="1656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963F91" w:rsidRDefault="00963F91" w:rsidP="005701BE">
      <w:pPr>
        <w:pStyle w:val="20"/>
        <w:shd w:val="clear" w:color="auto" w:fill="auto"/>
        <w:tabs>
          <w:tab w:val="left" w:pos="866"/>
        </w:tabs>
        <w:spacing w:line="341" w:lineRule="exact"/>
        <w:ind w:left="500" w:firstLine="0"/>
      </w:pPr>
    </w:p>
    <w:p w:rsidR="00205800" w:rsidRDefault="00205800" w:rsidP="00963F91">
      <w:pPr>
        <w:pStyle w:val="af1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</w:t>
      </w:r>
    </w:p>
    <w:p w:rsidR="00963F91" w:rsidRPr="00205800" w:rsidRDefault="00205800" w:rsidP="00205800">
      <w:pPr>
        <w:pStyle w:val="af1"/>
        <w:rPr>
          <w:rFonts w:ascii="Times New Roman" w:eastAsia="Times New Roman" w:hAnsi="Times New Roman" w:cs="Times New Roman"/>
          <w:i w:val="0"/>
          <w:noProof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4 – </w:t>
      </w:r>
      <w:proofErr w:type="spellStart"/>
      <w:r>
        <w:rPr>
          <w:rFonts w:ascii="Times New Roman" w:hAnsi="Times New Roman" w:cs="Times New Roman"/>
          <w:i w:val="0"/>
          <w:color w:val="auto"/>
          <w:sz w:val="28"/>
          <w:szCs w:val="28"/>
        </w:rPr>
        <w:t>Фазо</w:t>
      </w:r>
      <w:proofErr w:type="spellEnd"/>
      <w:r>
        <w:rPr>
          <w:rFonts w:ascii="Times New Roman" w:hAnsi="Times New Roman" w:cs="Times New Roman"/>
          <w:i w:val="0"/>
          <w:color w:val="auto"/>
          <w:sz w:val="28"/>
          <w:szCs w:val="28"/>
        </w:rPr>
        <w:t>-частотная</w:t>
      </w:r>
      <w:r w:rsidR="00963F9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характеристика (координатные оси)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5701BE" w:rsidRDefault="005701BE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5701BE" w:rsidRDefault="005701BE" w:rsidP="00205800">
      <w:pPr>
        <w:pStyle w:val="20"/>
        <w:shd w:val="clear" w:color="auto" w:fill="auto"/>
        <w:tabs>
          <w:tab w:val="left" w:pos="866"/>
        </w:tabs>
        <w:spacing w:line="360" w:lineRule="auto"/>
        <w:ind w:left="500" w:firstLine="0"/>
      </w:pPr>
    </w:p>
    <w:p w:rsidR="00990B12" w:rsidRDefault="00990B12" w:rsidP="00205800">
      <w:pPr>
        <w:spacing w:line="360" w:lineRule="auto"/>
        <w:rPr>
          <w:sz w:val="2"/>
          <w:szCs w:val="2"/>
        </w:rPr>
      </w:pPr>
    </w:p>
    <w:p w:rsidR="00990B12" w:rsidRDefault="00C30260" w:rsidP="00205800">
      <w:pPr>
        <w:pStyle w:val="30"/>
        <w:keepNext/>
        <w:keepLines/>
        <w:shd w:val="clear" w:color="auto" w:fill="auto"/>
        <w:tabs>
          <w:tab w:val="left" w:pos="1025"/>
        </w:tabs>
        <w:spacing w:before="0" w:after="0" w:line="360" w:lineRule="auto"/>
        <w:ind w:left="600"/>
        <w:jc w:val="center"/>
      </w:pPr>
      <w:bookmarkStart w:id="3" w:name="bookmark8"/>
      <w:r>
        <w:t>Контрольные вопросы:</w:t>
      </w:r>
      <w:bookmarkEnd w:id="3"/>
    </w:p>
    <w:p w:rsidR="00990B12" w:rsidRDefault="00C30260" w:rsidP="00205800">
      <w:pPr>
        <w:pStyle w:val="20"/>
        <w:numPr>
          <w:ilvl w:val="0"/>
          <w:numId w:val="5"/>
        </w:numPr>
        <w:shd w:val="clear" w:color="auto" w:fill="auto"/>
        <w:tabs>
          <w:tab w:val="left" w:pos="349"/>
        </w:tabs>
        <w:spacing w:line="360" w:lineRule="auto"/>
        <w:ind w:firstLine="0"/>
      </w:pPr>
      <w:r>
        <w:t>Какая характеристика называется амплитудно-фазовой? Как ее построить?</w:t>
      </w:r>
    </w:p>
    <w:p w:rsidR="00990B12" w:rsidRDefault="00C30260" w:rsidP="00205800">
      <w:pPr>
        <w:pStyle w:val="20"/>
        <w:numPr>
          <w:ilvl w:val="0"/>
          <w:numId w:val="5"/>
        </w:numPr>
        <w:shd w:val="clear" w:color="auto" w:fill="auto"/>
        <w:tabs>
          <w:tab w:val="left" w:pos="378"/>
        </w:tabs>
        <w:spacing w:line="360" w:lineRule="auto"/>
        <w:ind w:firstLine="0"/>
      </w:pPr>
      <w:r>
        <w:t>Какая характеристика называется амплитудно-частотной? Как ее построить?</w:t>
      </w:r>
    </w:p>
    <w:p w:rsidR="00990B12" w:rsidRDefault="00C30260" w:rsidP="00205800">
      <w:pPr>
        <w:pStyle w:val="20"/>
        <w:numPr>
          <w:ilvl w:val="0"/>
          <w:numId w:val="5"/>
        </w:numPr>
        <w:shd w:val="clear" w:color="auto" w:fill="auto"/>
        <w:tabs>
          <w:tab w:val="left" w:pos="378"/>
        </w:tabs>
        <w:spacing w:line="360" w:lineRule="auto"/>
        <w:ind w:firstLine="0"/>
      </w:pPr>
      <w:r>
        <w:t xml:space="preserve">Какая характеристика называется </w:t>
      </w:r>
      <w:proofErr w:type="spellStart"/>
      <w:r>
        <w:t>фазо</w:t>
      </w:r>
      <w:proofErr w:type="spellEnd"/>
      <w:r>
        <w:t>-частотной? Как ее построить?</w:t>
      </w:r>
    </w:p>
    <w:p w:rsidR="00990B12" w:rsidRDefault="00C30260" w:rsidP="00205800">
      <w:pPr>
        <w:pStyle w:val="20"/>
        <w:numPr>
          <w:ilvl w:val="0"/>
          <w:numId w:val="5"/>
        </w:numPr>
        <w:shd w:val="clear" w:color="auto" w:fill="auto"/>
        <w:tabs>
          <w:tab w:val="left" w:pos="378"/>
        </w:tabs>
        <w:spacing w:line="360" w:lineRule="auto"/>
        <w:ind w:firstLine="0"/>
      </w:pPr>
      <w:r>
        <w:t>Какие характеристики называются логарифмическими?</w:t>
      </w:r>
    </w:p>
    <w:p w:rsidR="00990B12" w:rsidRDefault="00C30260" w:rsidP="00205800">
      <w:pPr>
        <w:pStyle w:val="20"/>
        <w:numPr>
          <w:ilvl w:val="0"/>
          <w:numId w:val="5"/>
        </w:numPr>
        <w:shd w:val="clear" w:color="auto" w:fill="auto"/>
        <w:tabs>
          <w:tab w:val="left" w:pos="378"/>
        </w:tabs>
        <w:spacing w:line="360" w:lineRule="auto"/>
        <w:ind w:left="400"/>
        <w:jc w:val="left"/>
      </w:pPr>
      <w:r>
        <w:t>Какие единицы измерения откладываются на осях логарифмических частотных характеристик?</w:t>
      </w:r>
    </w:p>
    <w:p w:rsidR="00205800" w:rsidRDefault="00205800" w:rsidP="00205800">
      <w:pPr>
        <w:pStyle w:val="30"/>
        <w:keepNext/>
        <w:keepLines/>
        <w:shd w:val="clear" w:color="auto" w:fill="auto"/>
        <w:tabs>
          <w:tab w:val="left" w:pos="1025"/>
        </w:tabs>
        <w:spacing w:before="0" w:after="0" w:line="360" w:lineRule="auto"/>
        <w:ind w:left="600"/>
      </w:pPr>
      <w:bookmarkStart w:id="4" w:name="bookmark9"/>
    </w:p>
    <w:p w:rsidR="00990B12" w:rsidRDefault="00C30260" w:rsidP="00205800">
      <w:pPr>
        <w:pStyle w:val="30"/>
        <w:keepNext/>
        <w:keepLines/>
        <w:shd w:val="clear" w:color="auto" w:fill="auto"/>
        <w:tabs>
          <w:tab w:val="left" w:pos="1025"/>
        </w:tabs>
        <w:spacing w:before="0" w:after="0" w:line="360" w:lineRule="auto"/>
        <w:ind w:left="600"/>
        <w:jc w:val="center"/>
      </w:pPr>
      <w:r>
        <w:t xml:space="preserve">Список </w:t>
      </w:r>
      <w:r w:rsidR="009E773F">
        <w:t>литературы</w:t>
      </w:r>
      <w:r>
        <w:t>:</w:t>
      </w:r>
      <w:bookmarkEnd w:id="4"/>
    </w:p>
    <w:p w:rsidR="00990B12" w:rsidRDefault="00C30260" w:rsidP="00205800">
      <w:pPr>
        <w:pStyle w:val="20"/>
        <w:numPr>
          <w:ilvl w:val="0"/>
          <w:numId w:val="6"/>
        </w:numPr>
        <w:shd w:val="clear" w:color="auto" w:fill="auto"/>
        <w:tabs>
          <w:tab w:val="left" w:pos="365"/>
        </w:tabs>
        <w:spacing w:line="360" w:lineRule="auto"/>
        <w:ind w:left="400" w:right="440"/>
      </w:pPr>
      <w:r>
        <w:t xml:space="preserve">Андреев С.М., </w:t>
      </w:r>
      <w:proofErr w:type="spellStart"/>
      <w:r>
        <w:t>Парсункин</w:t>
      </w:r>
      <w:proofErr w:type="spellEnd"/>
      <w:r>
        <w:t xml:space="preserve"> Б.Н. Разработка и моделирование несложных систем автоматизации с учетом специфики технологических процессов. М.: Издательски</w:t>
      </w:r>
      <w:r w:rsidR="00F01039">
        <w:t>й центр «Академия», 2017</w:t>
      </w:r>
      <w:r>
        <w:t>. 272 с.</w:t>
      </w:r>
    </w:p>
    <w:sectPr w:rsidR="00990B12">
      <w:footerReference w:type="default" r:id="rId11"/>
      <w:headerReference w:type="first" r:id="rId12"/>
      <w:footerReference w:type="first" r:id="rId13"/>
      <w:pgSz w:w="11900" w:h="16840"/>
      <w:pgMar w:top="1157" w:right="703" w:bottom="1157" w:left="109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443" w:rsidRDefault="000C3443">
      <w:r>
        <w:separator/>
      </w:r>
    </w:p>
  </w:endnote>
  <w:endnote w:type="continuationSeparator" w:id="0">
    <w:p w:rsidR="000C3443" w:rsidRDefault="000C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B12" w:rsidRDefault="00C302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6687047</wp:posOffset>
              </wp:positionH>
              <wp:positionV relativeFrom="page">
                <wp:posOffset>10002741</wp:posOffset>
              </wp:positionV>
              <wp:extent cx="100716" cy="182880"/>
              <wp:effectExtent l="0" t="0" r="13970" b="762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16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0B12" w:rsidRDefault="00C3026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56535" w:rsidRPr="00C56535">
                            <w:rPr>
                              <w:rStyle w:val="a6"/>
                              <w:b/>
                              <w:bCs/>
                              <w:noProof/>
                              <w:lang w:val="ru-RU" w:eastAsia="ru-RU" w:bidi="ru-RU"/>
                            </w:rPr>
                            <w:t>7</w:t>
                          </w:r>
                          <w:r>
                            <w:rPr>
                              <w:rStyle w:val="a6"/>
                              <w:b/>
                              <w:bCs/>
                              <w:lang w:val="ru-RU" w:eastAsia="ru-RU" w:bidi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7" type="#_x0000_t202" style="position:absolute;margin-left:526.55pt;margin-top:787.6pt;width:7.95pt;height:14.4pt;z-index:-188744061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rrDrwIAAKk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" filled="f" stroked="f">
              <v:textbox inset="0,0,0,0">
                <w:txbxContent>
                  <w:p w:rsidR="00990B12" w:rsidRDefault="00C3026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56535" w:rsidRPr="00C56535">
                      <w:rPr>
                        <w:rStyle w:val="a6"/>
                        <w:b/>
                        <w:bCs/>
                        <w:noProof/>
                        <w:lang w:val="ru-RU" w:eastAsia="ru-RU" w:bidi="ru-RU"/>
                      </w:rPr>
                      <w:t>7</w:t>
                    </w:r>
                    <w:r>
                      <w:rPr>
                        <w:rStyle w:val="a6"/>
                        <w:b/>
                        <w:bCs/>
                        <w:lang w:val="ru-RU" w:eastAsia="ru-RU" w:bidi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B12" w:rsidRDefault="00C302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6723380</wp:posOffset>
              </wp:positionH>
              <wp:positionV relativeFrom="page">
                <wp:posOffset>9979660</wp:posOffset>
              </wp:positionV>
              <wp:extent cx="121285" cy="138430"/>
              <wp:effectExtent l="0" t="0" r="3810" b="0"/>
              <wp:wrapNone/>
              <wp:docPr id="1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0B12" w:rsidRDefault="00C3026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E773F" w:rsidRPr="009E773F">
                            <w:rPr>
                              <w:rStyle w:val="a6"/>
                              <w:b/>
                              <w:bCs/>
                              <w:noProof/>
                              <w:lang w:val="ru-RU" w:eastAsia="ru-RU" w:bidi="ru-RU"/>
                            </w:rPr>
                            <w:t>1</w:t>
                          </w:r>
                          <w:r>
                            <w:rPr>
                              <w:rStyle w:val="a6"/>
                              <w:b/>
                              <w:bCs/>
                              <w:lang w:val="ru-RU" w:eastAsia="ru-RU" w:bidi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9" type="#_x0000_t202" style="position:absolute;margin-left:529.4pt;margin-top:785.8pt;width:9.55pt;height:10.9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" filled="f" stroked="f">
              <v:textbox style="mso-fit-shape-to-text:t" inset="0,0,0,0">
                <w:txbxContent>
                  <w:p w:rsidR="00990B12" w:rsidRDefault="00C3026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E773F" w:rsidRPr="009E773F">
                      <w:rPr>
                        <w:rStyle w:val="a6"/>
                        <w:b/>
                        <w:bCs/>
                        <w:noProof/>
                        <w:lang w:val="ru-RU" w:eastAsia="ru-RU" w:bidi="ru-RU"/>
                      </w:rPr>
                      <w:t>1</w:t>
                    </w:r>
                    <w:r>
                      <w:rPr>
                        <w:rStyle w:val="a6"/>
                        <w:b/>
                        <w:bCs/>
                        <w:lang w:val="ru-RU" w:eastAsia="ru-RU" w:bidi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443" w:rsidRDefault="000C3443"/>
  </w:footnote>
  <w:footnote w:type="continuationSeparator" w:id="0">
    <w:p w:rsidR="000C3443" w:rsidRDefault="000C34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B12" w:rsidRDefault="00C302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2901315</wp:posOffset>
              </wp:positionH>
              <wp:positionV relativeFrom="page">
                <wp:posOffset>771525</wp:posOffset>
              </wp:positionV>
              <wp:extent cx="1534795" cy="167640"/>
              <wp:effectExtent l="0" t="0" r="2540" b="3810"/>
              <wp:wrapNone/>
              <wp:docPr id="2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479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0B12" w:rsidRDefault="00C3026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15pt"/>
                              <w:b/>
                              <w:bCs/>
                            </w:rPr>
                            <w:t>К</w:t>
                          </w:r>
                          <w:r>
                            <w:rPr>
                              <w:rStyle w:val="115pt0"/>
                            </w:rPr>
                            <w:t xml:space="preserve"> </w:t>
                          </w:r>
                          <w:r>
                            <w:rPr>
                              <w:rStyle w:val="115pt0"/>
                              <w:lang w:val="en-US" w:eastAsia="en-US" w:bidi="en-US"/>
                            </w:rPr>
                            <w:t>(</w:t>
                          </w:r>
                          <w:proofErr w:type="spellStart"/>
                          <w:r>
                            <w:rPr>
                              <w:rStyle w:val="115pt0"/>
                              <w:lang w:val="en-US" w:eastAsia="en-US" w:bidi="en-US"/>
                            </w:rPr>
                            <w:t>ffl</w:t>
                          </w:r>
                          <w:proofErr w:type="spellEnd"/>
                          <w:r>
                            <w:rPr>
                              <w:rStyle w:val="115pt0"/>
                              <w:lang w:val="en-US" w:eastAsia="en-US" w:bidi="en-US"/>
                            </w:rPr>
                            <w:t xml:space="preserve">) </w:t>
                          </w:r>
                          <w:r>
                            <w:rPr>
                              <w:rStyle w:val="115pt"/>
                              <w:b/>
                              <w:bCs/>
                            </w:rPr>
                            <w:t>= 4</w:t>
                          </w:r>
                          <w:r>
                            <w:rPr>
                              <w:rStyle w:val="115pt0"/>
                            </w:rPr>
                            <w:t xml:space="preserve"> (</w:t>
                          </w:r>
                          <w:proofErr w:type="gramStart"/>
                          <w:r>
                            <w:rPr>
                              <w:rStyle w:val="115pt"/>
                              <w:b/>
                              <w:bCs/>
                            </w:rPr>
                            <w:t>Р(</w:t>
                          </w:r>
                          <w:proofErr w:type="gramEnd"/>
                          <w:r>
                            <w:rPr>
                              <w:rStyle w:val="115pt"/>
                              <w:b/>
                              <w:bCs/>
                            </w:rPr>
                            <w:t>»)У</w:t>
                          </w:r>
                          <w:r>
                            <w:rPr>
                              <w:rStyle w:val="115pt0"/>
                            </w:rPr>
                            <w:t xml:space="preserve"> + (№))</w:t>
                          </w:r>
                          <w:r>
                            <w:rPr>
                              <w:rStyle w:val="115pt0"/>
                              <w:vertAlign w:val="superscri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8" type="#_x0000_t202" style="position:absolute;margin-left:228.45pt;margin-top:60.75pt;width:120.85pt;height:13.2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" filled="f" stroked="f">
              <v:textbox style="mso-fit-shape-to-text:t" inset="0,0,0,0">
                <w:txbxContent>
                  <w:p w:rsidR="00990B12" w:rsidRDefault="00C3026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115pt"/>
                        <w:b/>
                        <w:bCs/>
                      </w:rPr>
                      <w:t>К</w:t>
                    </w:r>
                    <w:r>
                      <w:rPr>
                        <w:rStyle w:val="115pt0"/>
                      </w:rPr>
                      <w:t xml:space="preserve"> </w:t>
                    </w:r>
                    <w:r>
                      <w:rPr>
                        <w:rStyle w:val="115pt0"/>
                        <w:lang w:val="en-US" w:eastAsia="en-US" w:bidi="en-US"/>
                      </w:rPr>
                      <w:t>(</w:t>
                    </w:r>
                    <w:proofErr w:type="spellStart"/>
                    <w:r>
                      <w:rPr>
                        <w:rStyle w:val="115pt0"/>
                        <w:lang w:val="en-US" w:eastAsia="en-US" w:bidi="en-US"/>
                      </w:rPr>
                      <w:t>ffl</w:t>
                    </w:r>
                    <w:proofErr w:type="spellEnd"/>
                    <w:r>
                      <w:rPr>
                        <w:rStyle w:val="115pt0"/>
                        <w:lang w:val="en-US" w:eastAsia="en-US" w:bidi="en-US"/>
                      </w:rPr>
                      <w:t xml:space="preserve">) </w:t>
                    </w:r>
                    <w:r>
                      <w:rPr>
                        <w:rStyle w:val="115pt"/>
                        <w:b/>
                        <w:bCs/>
                      </w:rPr>
                      <w:t>= 4</w:t>
                    </w:r>
                    <w:r>
                      <w:rPr>
                        <w:rStyle w:val="115pt0"/>
                      </w:rPr>
                      <w:t xml:space="preserve"> (</w:t>
                    </w:r>
                    <w:proofErr w:type="gramStart"/>
                    <w:r>
                      <w:rPr>
                        <w:rStyle w:val="115pt"/>
                        <w:b/>
                        <w:bCs/>
                      </w:rPr>
                      <w:t>Р(</w:t>
                    </w:r>
                    <w:proofErr w:type="gramEnd"/>
                    <w:r>
                      <w:rPr>
                        <w:rStyle w:val="115pt"/>
                        <w:b/>
                        <w:bCs/>
                      </w:rPr>
                      <w:t>»)У</w:t>
                    </w:r>
                    <w:r>
                      <w:rPr>
                        <w:rStyle w:val="115pt0"/>
                      </w:rPr>
                      <w:t xml:space="preserve"> + (№))</w:t>
                    </w:r>
                    <w:r>
                      <w:rPr>
                        <w:rStyle w:val="115pt0"/>
                        <w:vertAlign w:val="superscri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6E9"/>
    <w:multiLevelType w:val="multilevel"/>
    <w:tmpl w:val="899C931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3C5372"/>
    <w:multiLevelType w:val="multilevel"/>
    <w:tmpl w:val="F0AC7E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7774C"/>
    <w:multiLevelType w:val="multilevel"/>
    <w:tmpl w:val="E5629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7710FE"/>
    <w:multiLevelType w:val="multilevel"/>
    <w:tmpl w:val="1060B8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CF0347"/>
    <w:multiLevelType w:val="multilevel"/>
    <w:tmpl w:val="E8B02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D10465"/>
    <w:multiLevelType w:val="hybridMultilevel"/>
    <w:tmpl w:val="A74C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70C19"/>
    <w:multiLevelType w:val="multilevel"/>
    <w:tmpl w:val="8C0C11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FD2296"/>
    <w:multiLevelType w:val="hybridMultilevel"/>
    <w:tmpl w:val="84B21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12"/>
    <w:rsid w:val="00055B80"/>
    <w:rsid w:val="00082A84"/>
    <w:rsid w:val="000C3443"/>
    <w:rsid w:val="00154080"/>
    <w:rsid w:val="001A3CB6"/>
    <w:rsid w:val="001B0E7D"/>
    <w:rsid w:val="00205800"/>
    <w:rsid w:val="00435B78"/>
    <w:rsid w:val="0044096A"/>
    <w:rsid w:val="005701BE"/>
    <w:rsid w:val="0062161B"/>
    <w:rsid w:val="006A04D0"/>
    <w:rsid w:val="007A1B84"/>
    <w:rsid w:val="007F5681"/>
    <w:rsid w:val="00925DAD"/>
    <w:rsid w:val="00963F91"/>
    <w:rsid w:val="009860F3"/>
    <w:rsid w:val="00990B12"/>
    <w:rsid w:val="009D3219"/>
    <w:rsid w:val="009E08A5"/>
    <w:rsid w:val="009E773F"/>
    <w:rsid w:val="00A5588C"/>
    <w:rsid w:val="00AA6E83"/>
    <w:rsid w:val="00AE6C47"/>
    <w:rsid w:val="00B4325A"/>
    <w:rsid w:val="00BA29F8"/>
    <w:rsid w:val="00C03DD6"/>
    <w:rsid w:val="00C30260"/>
    <w:rsid w:val="00C56535"/>
    <w:rsid w:val="00CB5D43"/>
    <w:rsid w:val="00D036B1"/>
    <w:rsid w:val="00EC1E7F"/>
    <w:rsid w:val="00F01039"/>
    <w:rsid w:val="00F05CA9"/>
    <w:rsid w:val="00F25B7E"/>
    <w:rsid w:val="00FA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34AE892"/>
  <w15:docId w15:val="{AE193F5A-8AB2-48B8-A3C0-50BA0249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82A8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lang w:val="en-US" w:eastAsia="en-US" w:bidi="en-US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4Exact0">
    <w:name w:val="Основной текст (4) + Курсив;Малые прописные Exact"/>
    <w:basedOn w:val="4"/>
    <w:rPr>
      <w:rFonts w:ascii="Times New Roman" w:eastAsia="Times New Roman" w:hAnsi="Times New Roman" w:cs="Times New Roman"/>
      <w:b w:val="0"/>
      <w:bCs w:val="0"/>
      <w:i/>
      <w:iCs/>
      <w:smallCaps/>
      <w:strike w:val="0"/>
      <w:u w:val="none"/>
    </w:rPr>
  </w:style>
  <w:style w:type="character" w:customStyle="1" w:styleId="4Exact1">
    <w:name w:val="Основной текст (4) + Курсив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4"/>
      <w:szCs w:val="14"/>
      <w:u w:val="none"/>
      <w:lang w:val="en-US" w:eastAsia="en-US" w:bidi="en-US"/>
    </w:rPr>
  </w:style>
  <w:style w:type="character" w:customStyle="1" w:styleId="3Exact0">
    <w:name w:val="Основной текст (3) + Не курсив Exac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lang w:val="en-US" w:eastAsia="en-US" w:bidi="en-US"/>
    </w:rPr>
  </w:style>
  <w:style w:type="character" w:customStyle="1" w:styleId="42ptExact">
    <w:name w:val="Основной текст (4) + Курсив;Интервал 2 pt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u w:val="none"/>
      <w:lang w:val="en-US" w:eastAsia="en-US" w:bidi="en-US"/>
    </w:rPr>
  </w:style>
  <w:style w:type="character" w:customStyle="1" w:styleId="42ptExact0">
    <w:name w:val="Основной текст (4) + Курсив;Малые прописные;Интервал 2 pt Exact"/>
    <w:basedOn w:val="4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40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1ptExact">
    <w:name w:val="Основной текст (2) + 12 pt;Курсив;Интервал 1 pt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0">
    <w:name w:val="Заголовок №2 Exact"/>
    <w:basedOn w:val="a0"/>
    <w:link w:val="21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u w:val="none"/>
      <w:lang w:val="en-US" w:eastAsia="en-US" w:bidi="en-US"/>
    </w:rPr>
  </w:style>
  <w:style w:type="character" w:customStyle="1" w:styleId="3Exact1">
    <w:name w:val="Основной текст (3) + Малые прописные Exact"/>
    <w:basedOn w:val="31"/>
    <w:rPr>
      <w:rFonts w:ascii="Times New Roman" w:eastAsia="Times New Roman" w:hAnsi="Times New Roman" w:cs="Times New Roman"/>
      <w:b w:val="0"/>
      <w:bCs w:val="0"/>
      <w:i/>
      <w:iCs/>
      <w:smallCaps/>
      <w:strike w:val="0"/>
      <w:u w:val="none"/>
      <w:lang w:val="en-US" w:eastAsia="en-US" w:bidi="en-US"/>
    </w:rPr>
  </w:style>
  <w:style w:type="character" w:customStyle="1" w:styleId="4Exact2">
    <w:name w:val="Основной текст (4) + Малые прописные Exac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u w:val="none"/>
      <w:lang w:val="en-US" w:eastAsia="en-US" w:bidi="en-US"/>
    </w:rPr>
  </w:style>
  <w:style w:type="character" w:customStyle="1" w:styleId="2Exact1">
    <w:name w:val="Заголовок №2 + Малые прописные Exact"/>
    <w:basedOn w:val="2Exact0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LucidaSansUnicode95pt0ptExact">
    <w:name w:val="Заголовок №2 + Lucida Sans Unicode;9;5 pt;Не полужирный;Не курсив;Интервал 0 pt Exact"/>
    <w:basedOn w:val="2Exact0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link w:val="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9TimesNewRoman115ptExact">
    <w:name w:val="Основной текст (9) + Times New Roman;11;5 pt;Курсив Exact"/>
    <w:basedOn w:val="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4115ptExact">
    <w:name w:val="Основной текст (4) + 11;5 pt;Курсив Exac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  <w:lang w:val="en-US" w:eastAsia="en-US" w:bidi="en-US"/>
    </w:rPr>
  </w:style>
  <w:style w:type="character" w:customStyle="1" w:styleId="4CenturySchoolbook11ptExact">
    <w:name w:val="Основной текст (4) + Century Schoolbook;11 pt Exact"/>
    <w:basedOn w:val="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32ptExact">
    <w:name w:val="Основной текст (3) + Интервал 2 pt Exac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u w:val="none"/>
      <w:lang w:val="en-US" w:eastAsia="en-US" w:bidi="en-US"/>
    </w:rPr>
  </w:style>
  <w:style w:type="character" w:customStyle="1" w:styleId="212pt2ptExact">
    <w:name w:val="Основной текст (2) + 12 pt;Курсив;Интервал 2 pt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Основной текст (2) + 12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2pt1">
    <w:name w:val="Основной текст (2) + 12 pt;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2">
    <w:name w:val="Основной текст (2) + 12 pt;Курсив;Малые прописные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3">
    <w:name w:val="Основной текст (2) + 12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pt">
    <w:name w:val="Основной текст (2) + 12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pt0">
    <w:name w:val="Основной текст (2) + 12 pt;Курсив;Малые прописные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lang w:val="en-US" w:eastAsia="en-US" w:bidi="en-US"/>
    </w:rPr>
  </w:style>
  <w:style w:type="character" w:customStyle="1" w:styleId="33">
    <w:name w:val="Основной текст (3) + 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4pt">
    <w:name w:val="Основной текст (3) + 14 pt;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7pt0pt">
    <w:name w:val="Основной текст (4) + 7 pt;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7pt">
    <w:name w:val="Основной текст (4) + 7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1">
    <w:name w:val="Основной текст (4) +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12pt">
    <w:name w:val="Основной текст (5) + 12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Малые прописные"/>
    <w:basedOn w:val="5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2pt4">
    <w:name w:val="Основной текст (2) + 12 pt"/>
    <w:aliases w:val="Курсив,Малые прописные,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7pt">
    <w:name w:val="Основной текст (2) + 17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2">
    <w:name w:val="Основной текст (4) +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2pt">
    <w:name w:val="Основной текст (4) + Курсив;Интервал 2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2pt0">
    <w:name w:val="Основной текст (4) + Курсив;Малые прописные;Интервал 2 pt"/>
    <w:basedOn w:val="4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4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3">
    <w:name w:val="Основной текст (4) + Курсив;Малые прописные"/>
    <w:basedOn w:val="4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2pt2pt">
    <w:name w:val="Основной текст (2) + 12 pt;Курсив;Интервал 2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15pt">
    <w:name w:val="Колонтитул + 11;5 pt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15pt0">
    <w:name w:val="Колонтитул + 11;5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11">
    <w:name w:val="Заголовок №1"/>
    <w:basedOn w:val="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singl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Подпись к картинк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80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420" w:after="7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a">
    <w:name w:val="Подпись к картинк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480" w:after="720" w:line="0" w:lineRule="atLeast"/>
      <w:jc w:val="center"/>
    </w:pPr>
    <w:rPr>
      <w:rFonts w:ascii="Times New Roman" w:eastAsia="Times New Roman" w:hAnsi="Times New Roman" w:cs="Times New Roman"/>
      <w:i/>
      <w:iCs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7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10"/>
      <w:sz w:val="14"/>
      <w:szCs w:val="14"/>
      <w:lang w:val="en-US" w:eastAsia="en-US" w:bidi="en-US"/>
    </w:rPr>
  </w:style>
  <w:style w:type="paragraph" w:customStyle="1" w:styleId="21">
    <w:name w:val="Заголовок №2"/>
    <w:basedOn w:val="a"/>
    <w:link w:val="2Exact0"/>
    <w:pPr>
      <w:shd w:val="clear" w:color="auto" w:fill="FFFFFF"/>
      <w:spacing w:after="60"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pacing w:val="20"/>
      <w:lang w:val="en-US" w:eastAsia="en-US" w:bidi="en-US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sz w:val="13"/>
      <w:szCs w:val="13"/>
      <w:lang w:val="en-US" w:eastAsia="en-US" w:bidi="en-US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sz w:val="22"/>
      <w:szCs w:val="22"/>
      <w:lang w:val="en-US" w:eastAsia="en-US" w:bidi="en-US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998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173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after="60" w:line="0" w:lineRule="atLeast"/>
      <w:jc w:val="center"/>
      <w:outlineLvl w:val="0"/>
    </w:pPr>
    <w:rPr>
      <w:rFonts w:ascii="Century Schoolbook" w:eastAsia="Century Schoolbook" w:hAnsi="Century Schoolbook" w:cs="Century Schoolbook"/>
      <w:sz w:val="40"/>
      <w:szCs w:val="40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60" w:after="660" w:line="0" w:lineRule="atLeast"/>
      <w:jc w:val="center"/>
      <w:outlineLvl w:val="0"/>
    </w:pPr>
    <w:rPr>
      <w:rFonts w:ascii="Century Schoolbook" w:eastAsia="Century Schoolbook" w:hAnsi="Century Schoolbook" w:cs="Century Schoolbook"/>
      <w:sz w:val="20"/>
      <w:szCs w:val="20"/>
    </w:rPr>
  </w:style>
  <w:style w:type="character" w:styleId="ab">
    <w:name w:val="Placeholder Text"/>
    <w:basedOn w:val="a0"/>
    <w:uiPriority w:val="99"/>
    <w:semiHidden/>
    <w:rsid w:val="00A5588C"/>
    <w:rPr>
      <w:color w:val="808080"/>
    </w:rPr>
  </w:style>
  <w:style w:type="paragraph" w:styleId="ac">
    <w:name w:val="header"/>
    <w:basedOn w:val="a"/>
    <w:link w:val="ad"/>
    <w:uiPriority w:val="99"/>
    <w:unhideWhenUsed/>
    <w:rsid w:val="006216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161B"/>
    <w:rPr>
      <w:color w:val="000000"/>
    </w:rPr>
  </w:style>
  <w:style w:type="paragraph" w:styleId="ae">
    <w:name w:val="footer"/>
    <w:basedOn w:val="a"/>
    <w:link w:val="af"/>
    <w:uiPriority w:val="99"/>
    <w:unhideWhenUsed/>
    <w:rsid w:val="006216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161B"/>
    <w:rPr>
      <w:color w:val="000000"/>
    </w:rPr>
  </w:style>
  <w:style w:type="table" w:styleId="af0">
    <w:name w:val="Table Grid"/>
    <w:basedOn w:val="a1"/>
    <w:uiPriority w:val="39"/>
    <w:rsid w:val="001B0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963F91"/>
    <w:pPr>
      <w:spacing w:after="200"/>
    </w:pPr>
    <w:rPr>
      <w:i/>
      <w:iCs/>
      <w:color w:val="44546A" w:themeColor="text2"/>
      <w:sz w:val="18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7F5681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F568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8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7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TEACHER317</dc:creator>
  <cp:keywords/>
  <cp:lastModifiedBy>TEACHER317</cp:lastModifiedBy>
  <cp:revision>12</cp:revision>
  <cp:lastPrinted>2020-02-20T07:57:00Z</cp:lastPrinted>
  <dcterms:created xsi:type="dcterms:W3CDTF">2020-02-17T11:58:00Z</dcterms:created>
  <dcterms:modified xsi:type="dcterms:W3CDTF">2021-02-24T12:15:00Z</dcterms:modified>
</cp:coreProperties>
</file>