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1281" w:type="dxa"/>
        <w:tblLook w:val="04A0" w:firstRow="1" w:lastRow="0" w:firstColumn="1" w:lastColumn="0" w:noHBand="0" w:noVBand="1"/>
      </w:tblPr>
      <w:tblGrid>
        <w:gridCol w:w="4407"/>
        <w:gridCol w:w="6219"/>
      </w:tblGrid>
      <w:tr w:rsidR="0046608D" w:rsidTr="00AE7B4B">
        <w:tc>
          <w:tcPr>
            <w:tcW w:w="10626" w:type="dxa"/>
            <w:gridSpan w:val="2"/>
          </w:tcPr>
          <w:p w:rsidR="0046608D" w:rsidRPr="003E3B50" w:rsidRDefault="0046608D" w:rsidP="004660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3B50">
              <w:rPr>
                <w:rFonts w:ascii="Times New Roman" w:hAnsi="Times New Roman" w:cs="Times New Roman"/>
                <w:b/>
                <w:sz w:val="28"/>
                <w:szCs w:val="28"/>
              </w:rPr>
              <w:t>Паспорт литературного произведения</w:t>
            </w:r>
          </w:p>
        </w:tc>
      </w:tr>
      <w:tr w:rsidR="0046608D" w:rsidTr="00AE7B4B">
        <w:tc>
          <w:tcPr>
            <w:tcW w:w="4407" w:type="dxa"/>
          </w:tcPr>
          <w:p w:rsidR="0046608D" w:rsidRDefault="003E3B50" w:rsidP="004660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00746" cy="3205734"/>
                  <wp:effectExtent l="0" t="0" r="0" b="0"/>
                  <wp:docPr id="1" name="Рисунок 1" descr="https://cdn1.ozone.ru/s3/multimedia-3/60093202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dn1.ozone.ru/s3/multimedia-3/60093202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6782" cy="3226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19" w:type="dxa"/>
          </w:tcPr>
          <w:p w:rsidR="0046608D" w:rsidRDefault="0046608D" w:rsidP="00466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3B50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произведения: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7B4B">
              <w:rPr>
                <w:rFonts w:ascii="Times New Roman" w:hAnsi="Times New Roman" w:cs="Times New Roman"/>
                <w:sz w:val="28"/>
                <w:szCs w:val="28"/>
              </w:rPr>
              <w:t>Приключения Незнайки и его друзей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6608D" w:rsidRDefault="0046608D" w:rsidP="00466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3B50">
              <w:rPr>
                <w:rFonts w:ascii="Times New Roman" w:hAnsi="Times New Roman" w:cs="Times New Roman"/>
                <w:b/>
                <w:sz w:val="28"/>
                <w:szCs w:val="28"/>
              </w:rPr>
              <w:t>Автор: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Н.Н. Носов.</w:t>
            </w:r>
          </w:p>
          <w:p w:rsidR="0046608D" w:rsidRDefault="0046608D" w:rsidP="00466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3B50">
              <w:rPr>
                <w:rFonts w:ascii="Times New Roman" w:hAnsi="Times New Roman" w:cs="Times New Roman"/>
                <w:b/>
                <w:sz w:val="28"/>
                <w:szCs w:val="28"/>
              </w:rPr>
              <w:t>Год рождения: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1953г.</w:t>
            </w:r>
          </w:p>
          <w:p w:rsidR="0046608D" w:rsidRDefault="0046608D" w:rsidP="00466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3B50">
              <w:rPr>
                <w:rFonts w:ascii="Times New Roman" w:hAnsi="Times New Roman" w:cs="Times New Roman"/>
                <w:b/>
                <w:sz w:val="28"/>
                <w:szCs w:val="28"/>
              </w:rPr>
              <w:t>Место рождения: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13DB">
              <w:rPr>
                <w:rFonts w:ascii="Times New Roman" w:hAnsi="Times New Roman" w:cs="Times New Roman"/>
                <w:sz w:val="28"/>
                <w:szCs w:val="28"/>
              </w:rPr>
              <w:t>Москва.</w:t>
            </w:r>
          </w:p>
          <w:p w:rsidR="0046608D" w:rsidRDefault="0046608D" w:rsidP="00CD1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3B50">
              <w:rPr>
                <w:rFonts w:ascii="Times New Roman" w:hAnsi="Times New Roman" w:cs="Times New Roman"/>
                <w:b/>
                <w:sz w:val="28"/>
                <w:szCs w:val="28"/>
              </w:rPr>
              <w:t>Жанр:</w:t>
            </w:r>
            <w:r w:rsidR="00CD13DB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bookmarkStart w:id="0" w:name="_GoBack"/>
            <w:bookmarkEnd w:id="0"/>
            <w:r w:rsidR="00CD13DB">
              <w:rPr>
                <w:rFonts w:ascii="Times New Roman" w:hAnsi="Times New Roman" w:cs="Times New Roman"/>
                <w:sz w:val="28"/>
                <w:szCs w:val="28"/>
              </w:rPr>
              <w:t>казочная повесть.</w:t>
            </w:r>
          </w:p>
        </w:tc>
      </w:tr>
      <w:tr w:rsidR="0046608D" w:rsidTr="00AE7B4B">
        <w:tc>
          <w:tcPr>
            <w:tcW w:w="4407" w:type="dxa"/>
          </w:tcPr>
          <w:p w:rsidR="00CD13DB" w:rsidRPr="003E3B50" w:rsidRDefault="0046608D" w:rsidP="0046608D">
            <w:pPr>
              <w:rPr>
                <w:rFonts w:ascii="Arial" w:hAnsi="Arial" w:cs="Arial"/>
                <w:b/>
                <w:bCs/>
                <w:color w:val="333333"/>
                <w:sz w:val="27"/>
                <w:szCs w:val="27"/>
                <w:shd w:val="clear" w:color="auto" w:fill="FFFFFF"/>
              </w:rPr>
            </w:pPr>
            <w:r w:rsidRPr="003E3B50">
              <w:rPr>
                <w:rFonts w:ascii="Times New Roman" w:hAnsi="Times New Roman" w:cs="Times New Roman"/>
                <w:b/>
                <w:sz w:val="28"/>
                <w:szCs w:val="28"/>
              </w:rPr>
              <w:t>Герои:</w:t>
            </w:r>
            <w:r w:rsidR="00CD13DB" w:rsidRPr="003E3B50">
              <w:rPr>
                <w:rFonts w:ascii="Arial" w:hAnsi="Arial" w:cs="Arial"/>
                <w:b/>
                <w:bCs/>
                <w:color w:val="333333"/>
                <w:sz w:val="27"/>
                <w:szCs w:val="27"/>
                <w:shd w:val="clear" w:color="auto" w:fill="FFFFFF"/>
              </w:rPr>
              <w:t xml:space="preserve"> </w:t>
            </w:r>
          </w:p>
          <w:p w:rsidR="0046608D" w:rsidRPr="00CD13DB" w:rsidRDefault="00CD13DB" w:rsidP="0046608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D13DB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u w:val="single"/>
                <w:shd w:val="clear" w:color="auto" w:fill="FFFFFF"/>
              </w:rPr>
              <w:t>Незнайка</w:t>
            </w:r>
            <w:r w:rsidRPr="00CD13D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  <w:shd w:val="clear" w:color="auto" w:fill="FFFFFF"/>
              </w:rPr>
              <w:t xml:space="preserve">, </w:t>
            </w:r>
            <w:proofErr w:type="spellStart"/>
            <w:r w:rsidRPr="00CD13D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  <w:shd w:val="clear" w:color="auto" w:fill="FFFFFF"/>
              </w:rPr>
              <w:t>Знайка</w:t>
            </w:r>
            <w:proofErr w:type="spellEnd"/>
            <w:r w:rsidRPr="00CD13D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  <w:shd w:val="clear" w:color="auto" w:fill="FFFFFF"/>
              </w:rPr>
              <w:t xml:space="preserve">, Винтик, </w:t>
            </w:r>
            <w:proofErr w:type="spellStart"/>
            <w:r w:rsidRPr="00CD13D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  <w:shd w:val="clear" w:color="auto" w:fill="FFFFFF"/>
              </w:rPr>
              <w:t>Шпунтик</w:t>
            </w:r>
            <w:proofErr w:type="spellEnd"/>
            <w:r w:rsidRPr="00CD13D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  <w:shd w:val="clear" w:color="auto" w:fill="FFFFFF"/>
              </w:rPr>
              <w:t xml:space="preserve">, </w:t>
            </w:r>
            <w:proofErr w:type="spellStart"/>
            <w:r w:rsidRPr="00CD13D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  <w:shd w:val="clear" w:color="auto" w:fill="FFFFFF"/>
              </w:rPr>
              <w:t>Пилюлькин</w:t>
            </w:r>
            <w:proofErr w:type="spellEnd"/>
            <w:r w:rsidRPr="00CD13D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  <w:shd w:val="clear" w:color="auto" w:fill="FFFFFF"/>
              </w:rPr>
              <w:t xml:space="preserve">, Пулька, Авоська, </w:t>
            </w:r>
            <w:proofErr w:type="spellStart"/>
            <w:r w:rsidRPr="00CD13D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  <w:shd w:val="clear" w:color="auto" w:fill="FFFFFF"/>
              </w:rPr>
              <w:t>Небоська</w:t>
            </w:r>
            <w:proofErr w:type="spellEnd"/>
            <w:r w:rsidRPr="00CD13D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  <w:shd w:val="clear" w:color="auto" w:fill="FFFFFF"/>
              </w:rPr>
              <w:t xml:space="preserve">, </w:t>
            </w:r>
            <w:proofErr w:type="spellStart"/>
            <w:r w:rsidRPr="00CD13D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  <w:shd w:val="clear" w:color="auto" w:fill="FFFFFF"/>
              </w:rPr>
              <w:t>Сиропчик</w:t>
            </w:r>
            <w:proofErr w:type="spellEnd"/>
            <w:r w:rsidRPr="00CD13D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  <w:shd w:val="clear" w:color="auto" w:fill="FFFFFF"/>
              </w:rPr>
              <w:t xml:space="preserve">, </w:t>
            </w:r>
            <w:proofErr w:type="spellStart"/>
            <w:r w:rsidRPr="00CD13D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  <w:shd w:val="clear" w:color="auto" w:fill="FFFFFF"/>
              </w:rPr>
              <w:t>Гусля</w:t>
            </w:r>
            <w:proofErr w:type="spellEnd"/>
            <w:r w:rsidRPr="00CD13D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  <w:shd w:val="clear" w:color="auto" w:fill="FFFFFF"/>
              </w:rPr>
              <w:t xml:space="preserve">, Тюбик, </w:t>
            </w:r>
            <w:proofErr w:type="spellStart"/>
            <w:r w:rsidRPr="00CD13D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  <w:shd w:val="clear" w:color="auto" w:fill="FFFFFF"/>
              </w:rPr>
              <w:t>Растеряйка</w:t>
            </w:r>
            <w:proofErr w:type="spellEnd"/>
            <w:r w:rsidRPr="00CD13D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  <w:shd w:val="clear" w:color="auto" w:fill="FFFFFF"/>
              </w:rPr>
              <w:t>, Торопыжка, Ворчун, Молчун, Пончик</w:t>
            </w:r>
          </w:p>
          <w:p w:rsidR="0046608D" w:rsidRDefault="0046608D" w:rsidP="00466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Краткое содержание:</w:t>
            </w:r>
          </w:p>
          <w:p w:rsidR="00CD13DB" w:rsidRPr="00CD13DB" w:rsidRDefault="00CD13DB" w:rsidP="0046608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Показывает проказливого коротышку, который обижает девочек. Однажды он отправляется в полёт на воздушном шаре и едва не погибает. Его спасают жители Зелёного города. С тех пор он начинает уважать девочек и учиться грамоте.</w:t>
            </w:r>
          </w:p>
          <w:p w:rsidR="0046608D" w:rsidRPr="003E3B50" w:rsidRDefault="0046608D" w:rsidP="004660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3B50">
              <w:rPr>
                <w:rFonts w:ascii="Times New Roman" w:hAnsi="Times New Roman" w:cs="Times New Roman"/>
                <w:b/>
                <w:sz w:val="28"/>
                <w:szCs w:val="28"/>
              </w:rPr>
              <w:t>Тема произведения:</w:t>
            </w:r>
          </w:p>
          <w:p w:rsidR="00CD13DB" w:rsidRPr="00CD13DB" w:rsidRDefault="00CD13DB" w:rsidP="0046608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D13D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Правда, вежливость и скромность украшают человека, а дружба и знания помогают справиться с любыми трудностями.</w:t>
            </w:r>
          </w:p>
          <w:p w:rsidR="0046608D" w:rsidRPr="003E3B50" w:rsidRDefault="0046608D" w:rsidP="004660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3B50"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идея:</w:t>
            </w:r>
          </w:p>
          <w:p w:rsidR="00CD13DB" w:rsidRPr="00CD13DB" w:rsidRDefault="00CD13DB" w:rsidP="0046608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Доброта и честность. Раскрытие темы взаимопомощи и взаимовыручки.</w:t>
            </w:r>
          </w:p>
          <w:p w:rsidR="00CD13DB" w:rsidRDefault="00CD13DB" w:rsidP="00466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9" w:type="dxa"/>
          </w:tcPr>
          <w:p w:rsidR="0046608D" w:rsidRPr="003E3B50" w:rsidRDefault="0046608D" w:rsidP="004660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3B50">
              <w:rPr>
                <w:rFonts w:ascii="Times New Roman" w:hAnsi="Times New Roman" w:cs="Times New Roman"/>
                <w:b/>
                <w:sz w:val="28"/>
                <w:szCs w:val="28"/>
              </w:rPr>
              <w:t>Высказывание о произведении:</w:t>
            </w:r>
          </w:p>
          <w:p w:rsidR="003E3B50" w:rsidRPr="003E3B50" w:rsidRDefault="003E3B50" w:rsidP="003E3B50">
            <w:pPr>
              <w:pStyle w:val="a4"/>
              <w:shd w:val="clear" w:color="auto" w:fill="FFFFFF"/>
              <w:spacing w:before="30" w:beforeAutospacing="0" w:after="60" w:afterAutospacing="0"/>
              <w:rPr>
                <w:color w:val="000000"/>
                <w:sz w:val="28"/>
                <w:szCs w:val="28"/>
                <w:u w:val="single"/>
              </w:rPr>
            </w:pPr>
            <w:r>
              <w:rPr>
                <w:color w:val="000000"/>
                <w:sz w:val="28"/>
                <w:szCs w:val="28"/>
                <w:u w:val="single"/>
              </w:rPr>
              <w:t>1.</w:t>
            </w:r>
            <w:r w:rsidRPr="003E3B50">
              <w:rPr>
                <w:color w:val="000000"/>
                <w:sz w:val="28"/>
                <w:szCs w:val="28"/>
                <w:u w:val="single"/>
              </w:rPr>
              <w:t>История поучительная и трогательная, показывающая, как важна дружба, как надо держаться рядом. Никогда не стоит приукрашивать ситуацию, чтобы казаться лучше, чем есть на самом деле или приписывать себе чьи-то заслуги.</w:t>
            </w:r>
          </w:p>
          <w:p w:rsidR="003E3B50" w:rsidRPr="003E3B50" w:rsidRDefault="003E3B50" w:rsidP="003E3B50">
            <w:pPr>
              <w:pStyle w:val="a4"/>
              <w:shd w:val="clear" w:color="auto" w:fill="FFFFFF"/>
              <w:spacing w:before="30" w:beforeAutospacing="0" w:after="60" w:afterAutospacing="0"/>
              <w:rPr>
                <w:color w:val="000000"/>
                <w:sz w:val="28"/>
                <w:szCs w:val="28"/>
                <w:u w:val="single"/>
              </w:rPr>
            </w:pPr>
            <w:r>
              <w:rPr>
                <w:color w:val="000000"/>
                <w:sz w:val="28"/>
                <w:szCs w:val="28"/>
                <w:u w:val="single"/>
                <w:shd w:val="clear" w:color="auto" w:fill="FFFFFF"/>
              </w:rPr>
              <w:t>2.</w:t>
            </w:r>
            <w:r w:rsidRPr="003E3B50">
              <w:rPr>
                <w:color w:val="000000"/>
                <w:sz w:val="28"/>
                <w:szCs w:val="28"/>
                <w:u w:val="single"/>
                <w:shd w:val="clear" w:color="auto" w:fill="FFFFFF"/>
              </w:rPr>
              <w:t>Несмотря на некоторую наивность, Незнайка подкупает читателя своей храбростью, решимостью и находчивостью. Вместе с ним мы учимся быть аккуратными, уважать девочек, ценить своих друзей и всегда приходить им на помощь.</w:t>
            </w:r>
            <w:r>
              <w:rPr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 w:rsidRPr="003E3B50">
              <w:rPr>
                <w:color w:val="000000"/>
                <w:sz w:val="28"/>
                <w:szCs w:val="28"/>
                <w:u w:val="single"/>
              </w:rPr>
              <w:t>Хотя, Незнайка все равно положительный образ, потому что веселый, нахо</w:t>
            </w:r>
            <w:r w:rsidRPr="003E3B50">
              <w:rPr>
                <w:color w:val="000000"/>
                <w:sz w:val="28"/>
                <w:szCs w:val="28"/>
                <w:u w:val="single"/>
              </w:rPr>
              <w:t>д</w:t>
            </w:r>
            <w:r w:rsidRPr="003E3B50">
              <w:rPr>
                <w:color w:val="000000"/>
                <w:sz w:val="28"/>
                <w:szCs w:val="28"/>
                <w:u w:val="single"/>
              </w:rPr>
              <w:t>чивый.</w:t>
            </w:r>
          </w:p>
          <w:p w:rsidR="003E3B50" w:rsidRPr="003E3B50" w:rsidRDefault="003E3B50" w:rsidP="003E3B50">
            <w:pPr>
              <w:pStyle w:val="a4"/>
              <w:shd w:val="clear" w:color="auto" w:fill="FFFFFF"/>
              <w:spacing w:before="30" w:beforeAutospacing="0" w:after="60" w:afterAutospacing="0"/>
              <w:rPr>
                <w:sz w:val="28"/>
                <w:szCs w:val="28"/>
                <w:u w:val="single"/>
              </w:rPr>
            </w:pPr>
            <w:r w:rsidRPr="003E3B50">
              <w:rPr>
                <w:sz w:val="28"/>
                <w:szCs w:val="28"/>
                <w:u w:val="single"/>
                <w:shd w:val="clear" w:color="auto" w:fill="FFFFFF"/>
              </w:rPr>
              <w:t>3.К</w:t>
            </w:r>
            <w:r w:rsidRPr="003E3B50">
              <w:rPr>
                <w:sz w:val="28"/>
                <w:szCs w:val="28"/>
                <w:u w:val="single"/>
                <w:shd w:val="clear" w:color="auto" w:fill="FFFFFF"/>
              </w:rPr>
              <w:t xml:space="preserve">ак только вместе с Незнайкой попадаем в город </w:t>
            </w:r>
            <w:proofErr w:type="spellStart"/>
            <w:r w:rsidRPr="003E3B50">
              <w:rPr>
                <w:sz w:val="28"/>
                <w:szCs w:val="28"/>
                <w:u w:val="single"/>
                <w:shd w:val="clear" w:color="auto" w:fill="FFFFFF"/>
              </w:rPr>
              <w:t>Давилон</w:t>
            </w:r>
            <w:proofErr w:type="spellEnd"/>
            <w:r w:rsidRPr="003E3B50">
              <w:rPr>
                <w:sz w:val="28"/>
                <w:szCs w:val="28"/>
                <w:u w:val="single"/>
                <w:shd w:val="clear" w:color="auto" w:fill="FFFFFF"/>
              </w:rPr>
              <w:t xml:space="preserve"> (как он созвучен библейскому Вавилону), простая сказка перерастает в нечто большее… Автор здесь явно увлёкся социальной и политической сатирой. Конечно, перечитывая произведение уже в другом возрасте и не ребёнку, практически в любой детской книге можно найти что-то недетское.</w:t>
            </w:r>
          </w:p>
          <w:p w:rsidR="0046608D" w:rsidRPr="003E3B50" w:rsidRDefault="0046608D" w:rsidP="004660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3B50">
              <w:rPr>
                <w:rFonts w:ascii="Times New Roman" w:hAnsi="Times New Roman" w:cs="Times New Roman"/>
                <w:b/>
                <w:sz w:val="28"/>
                <w:szCs w:val="28"/>
              </w:rPr>
              <w:t>Особенности произведения:</w:t>
            </w:r>
          </w:p>
          <w:p w:rsidR="003E3B50" w:rsidRPr="003E3B50" w:rsidRDefault="003E3B50" w:rsidP="0046608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E3B50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  <w:shd w:val="clear" w:color="auto" w:fill="FFFFFF"/>
              </w:rPr>
              <w:t>прослеживается связь романа – сказки с фольклором.</w:t>
            </w:r>
          </w:p>
          <w:p w:rsidR="0046608D" w:rsidRPr="00CD13DB" w:rsidRDefault="0046608D" w:rsidP="0046608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E3B5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Личное: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13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прочит</w:t>
            </w:r>
            <w:r w:rsidR="00CD13DB" w:rsidRPr="00CD13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ав это произведение, я поняла, что </w:t>
            </w:r>
            <w:r w:rsidR="00CD13DB" w:rsidRPr="00CD13D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о</w:t>
            </w:r>
            <w:r w:rsidR="00CD13DB" w:rsidRPr="00CD13D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тказываться от знаний не стоит только из-за того, что придется приложить усилия для их получения. Незнайка дорого заплатил за свою лень, хвастовство и нежелание учиться. Когда он попадает в сложные ситуации, он теряется. Коротышка не знает, как поступить, когда падает шар. Дружбе Незнайки с Синеглазкой тоже мог бы прийти конец, если бы он не научился писать и читать.</w:t>
            </w:r>
          </w:p>
          <w:p w:rsidR="0046608D" w:rsidRDefault="0046608D" w:rsidP="00466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13AE4" w:rsidRDefault="00F13AE4"/>
    <w:sectPr w:rsidR="00F13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AF0"/>
    <w:rsid w:val="003E3B50"/>
    <w:rsid w:val="0046608D"/>
    <w:rsid w:val="00986AF0"/>
    <w:rsid w:val="00AE7B4B"/>
    <w:rsid w:val="00CD13DB"/>
    <w:rsid w:val="00F13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C19F0"/>
  <w15:chartTrackingRefBased/>
  <w15:docId w15:val="{6C800799-10E5-4C4C-9262-CE55F05E7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6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E3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40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2020-10-22T20:12:00Z</dcterms:created>
  <dcterms:modified xsi:type="dcterms:W3CDTF">2020-10-22T20:44:00Z</dcterms:modified>
</cp:coreProperties>
</file>