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4A3" w:rsidRDefault="004F04A3" w:rsidP="00A246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-466725</wp:posOffset>
            </wp:positionV>
            <wp:extent cx="7591425" cy="10734675"/>
            <wp:effectExtent l="19050" t="0" r="9525" b="0"/>
            <wp:wrapNone/>
            <wp:docPr id="2" name="Рисунок 2" descr="https://funart.pro/uploads/posts/2020-04/1586710325_51-p-vertikalnie-foni-dlya-detskogo-sada-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unart.pro/uploads/posts/2020-04/1586710325_51-p-vertikalnie-foni-dlya-detskogo-sada-9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2052"/>
                    <a:stretch/>
                  </pic:blipFill>
                  <pic:spPr bwMode="auto">
                    <a:xfrm>
                      <a:off x="0" y="0"/>
                      <a:ext cx="7591425" cy="1073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4F04A3" w:rsidRDefault="004F04A3" w:rsidP="00A246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4F04A3" w:rsidRDefault="004F04A3" w:rsidP="00A246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4F04A3" w:rsidRDefault="004F04A3" w:rsidP="00A246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4F04A3" w:rsidRDefault="004F04A3" w:rsidP="00A246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4F04A3" w:rsidRPr="004F04A3" w:rsidRDefault="004F04A3" w:rsidP="004F04A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4F04A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Консультация для родителей</w:t>
      </w:r>
    </w:p>
    <w:p w:rsidR="004F04A3" w:rsidRPr="004F04A3" w:rsidRDefault="004F04A3" w:rsidP="004F04A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lang w:eastAsia="ru-RU"/>
        </w:rPr>
      </w:pPr>
      <w:r w:rsidRPr="004F04A3"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lang w:eastAsia="ru-RU"/>
        </w:rPr>
        <w:t>Витамины для глаз</w:t>
      </w:r>
    </w:p>
    <w:p w:rsidR="004F04A3" w:rsidRPr="004F04A3" w:rsidRDefault="004F04A3" w:rsidP="004F04A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56"/>
          <w:szCs w:val="56"/>
          <w:lang w:eastAsia="ru-RU"/>
        </w:rPr>
      </w:pPr>
    </w:p>
    <w:p w:rsidR="004F04A3" w:rsidRDefault="004F04A3" w:rsidP="00A246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4F04A3" w:rsidRDefault="004F04A3" w:rsidP="00A246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4F04A3" w:rsidRDefault="004F04A3" w:rsidP="00A246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4F04A3" w:rsidRDefault="004F04A3" w:rsidP="00A246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4F04A3" w:rsidRDefault="004F04A3" w:rsidP="00A246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4F04A3" w:rsidRDefault="004F04A3" w:rsidP="00A246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4F04A3" w:rsidRDefault="004F04A3" w:rsidP="00A246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4F04A3" w:rsidRDefault="004F04A3" w:rsidP="00A2465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A24654" w:rsidRPr="00F06C6D" w:rsidRDefault="004F04A3" w:rsidP="00F06C6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F04A3">
        <w:rPr>
          <w:noProof/>
          <w:lang w:eastAsia="ru-RU"/>
        </w:rPr>
        <w:t xml:space="preserve"> </w:t>
      </w:r>
    </w:p>
    <w:p w:rsidR="00F06C6D" w:rsidRDefault="00F06C6D" w:rsidP="00F06C6D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sz w:val="44"/>
          <w:szCs w:val="44"/>
          <w:lang w:eastAsia="ru-RU"/>
        </w:rPr>
      </w:pPr>
    </w:p>
    <w:p w:rsidR="00F06C6D" w:rsidRDefault="00F06C6D" w:rsidP="00F06C6D">
      <w:pPr>
        <w:spacing w:after="0" w:line="360" w:lineRule="auto"/>
        <w:jc w:val="center"/>
        <w:rPr>
          <w:rFonts w:asciiTheme="majorHAnsi" w:eastAsia="Times New Roman" w:hAnsiTheme="majorHAnsi" w:cstheme="majorBidi"/>
          <w:b/>
          <w:bCs/>
          <w:color w:val="365F91" w:themeColor="accent1" w:themeShade="BF"/>
          <w:sz w:val="28"/>
          <w:szCs w:val="28"/>
          <w:lang w:eastAsia="ru-RU"/>
        </w:rPr>
      </w:pPr>
      <w:r>
        <w:rPr>
          <w:rFonts w:asciiTheme="majorHAnsi" w:eastAsia="Times New Roman" w:hAnsiTheme="majorHAnsi" w:cstheme="majorBidi"/>
          <w:b/>
          <w:bCs/>
          <w:noProof/>
          <w:color w:val="365F91" w:themeColor="accent1" w:themeShade="BF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-466725</wp:posOffset>
            </wp:positionV>
            <wp:extent cx="7591425" cy="10706100"/>
            <wp:effectExtent l="19050" t="0" r="9525" b="0"/>
            <wp:wrapNone/>
            <wp:docPr id="3" name="Рисунок 3" descr="https://funart.pro/uploads/posts/2020-04/1586710325_51-p-vertikalnie-foni-dlya-detskogo-sada-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unart.pro/uploads/posts/2020-04/1586710325_51-p-vertikalnie-foni-dlya-detskogo-sada-9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2750"/>
                    <a:stretch/>
                  </pic:blipFill>
                  <pic:spPr bwMode="auto">
                    <a:xfrm>
                      <a:off x="0" y="0"/>
                      <a:ext cx="7591425" cy="1070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Theme="majorHAnsi" w:eastAsia="Times New Roman" w:hAnsiTheme="majorHAnsi" w:cstheme="majorBidi"/>
          <w:b/>
          <w:bCs/>
          <w:color w:val="365F91" w:themeColor="accent1" w:themeShade="BF"/>
          <w:sz w:val="28"/>
          <w:szCs w:val="28"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66.25pt;height:33.7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font-size:24pt;v-text-kern:t" trim="t" fitpath="t" string="Витамины для глаз"/>
          </v:shape>
        </w:pict>
      </w:r>
    </w:p>
    <w:p w:rsidR="00F06C6D" w:rsidRDefault="00A24654" w:rsidP="00F06C6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6C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Нашему организму для нормальной жизнедеятельности необходимы витамины. </w:t>
      </w:r>
      <w:proofErr w:type="gramStart"/>
      <w:r w:rsidRPr="00F06C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Среди них есть и такие, недостаток которых сказывается на том, как мы видим.</w:t>
      </w:r>
      <w:proofErr w:type="gramEnd"/>
    </w:p>
    <w:p w:rsidR="00A24654" w:rsidRPr="00F06C6D" w:rsidRDefault="00A24654" w:rsidP="00F06C6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6C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сделать так, чтобы глаз получал всё, что ему нужно, и справлялся со зрительными нагрузками?</w:t>
      </w:r>
    </w:p>
    <w:p w:rsidR="00A24654" w:rsidRPr="00F06C6D" w:rsidRDefault="00A24654" w:rsidP="00F06C6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6C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Во-первых, нужно следить. Чтобы питание было сбалансированным. Обращаем ваше внимание на то, что витамины, которые находятся в овощах, разрушаются при нагревании (особенно это относится к витаминам B2 и С). </w:t>
      </w:r>
    </w:p>
    <w:p w:rsidR="00A24654" w:rsidRPr="00F06C6D" w:rsidRDefault="00A24654" w:rsidP="00F06C6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6C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Во-вторых, необходимые витамины можно получить, принимая специальные витаминные комплексы.</w:t>
      </w:r>
    </w:p>
    <w:p w:rsidR="00A24654" w:rsidRPr="00F06C6D" w:rsidRDefault="00F06C6D" w:rsidP="00F06C6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6C6D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5362575</wp:posOffset>
            </wp:positionH>
            <wp:positionV relativeFrom="paragraph">
              <wp:posOffset>59690</wp:posOffset>
            </wp:positionV>
            <wp:extent cx="1562100" cy="1381125"/>
            <wp:effectExtent l="19050" t="0" r="0" b="0"/>
            <wp:wrapNone/>
            <wp:docPr id="1" name="Рисунок 1" descr="http://protasova.nios.ru/sites/protasova.nios.ru/files/styles/panopoly_image_full/public/a090da_eff31ad5a4754128ad207afb11b0659b.jpg_srz_p_293_259_75_22_0.50_1.20_0.00_jpg_srz.jpeg?itok=Se1UyGQ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rotasova.nios.ru/sites/protasova.nios.ru/files/styles/panopoly_image_full/public/a090da_eff31ad5a4754128ad207afb11b0659b.jpg_srz_p_293_259_75_22_0.50_1.20_0.00_jpg_srz.jpeg?itok=Se1UyGQ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24654" w:rsidRPr="00F06C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многих из нас второй путь – более простой и доступный. Помните, что нельзя увлекаться приёмом одного из витаминов в большом количестве без предварительной консультации врача. </w:t>
      </w:r>
    </w:p>
    <w:p w:rsidR="00A24654" w:rsidRPr="00F06C6D" w:rsidRDefault="00A24654" w:rsidP="00F06C6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6C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каких витаминах нуждаются глаза:</w:t>
      </w:r>
    </w:p>
    <w:p w:rsidR="00A24654" w:rsidRPr="00F06C6D" w:rsidRDefault="00A24654" w:rsidP="00F06C6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6C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Витамин</w:t>
      </w:r>
      <w:proofErr w:type="gramStart"/>
      <w:r w:rsidRPr="00F06C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</w:t>
      </w:r>
      <w:proofErr w:type="gramEnd"/>
      <w:r w:rsidRPr="00F06C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предупреждает «куриную слепоту», улучшает зрение в сумерках (печень, петрушка, зелёные овощи, морковь, сливочное масло, желток, рыбий жир);</w:t>
      </w:r>
    </w:p>
    <w:p w:rsidR="00A24654" w:rsidRPr="00F06C6D" w:rsidRDefault="00A24654" w:rsidP="00F06C6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6C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Витами В</w:t>
      </w:r>
      <w:proofErr w:type="gramStart"/>
      <w:r w:rsidRPr="00F06C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proofErr w:type="gramEnd"/>
      <w:r w:rsidRPr="00F06C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светочувствительность, повышает зрительную работоспособность (мясо, бобы, орехи, проросшая пшеница, картофель, дрожжи);</w:t>
      </w:r>
    </w:p>
    <w:p w:rsidR="00A24654" w:rsidRPr="00F06C6D" w:rsidRDefault="00A24654" w:rsidP="00F06C6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6C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Витамин В</w:t>
      </w:r>
      <w:proofErr w:type="gramStart"/>
      <w:r w:rsidRPr="00F06C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proofErr w:type="gramEnd"/>
      <w:r w:rsidRPr="00F06C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светочувствительность, поддержание нормального зрения (рыба, птица, молоко, дрожжи, сыр, творог, яйца, соевые бобы);</w:t>
      </w:r>
    </w:p>
    <w:p w:rsidR="00A24654" w:rsidRPr="00F06C6D" w:rsidRDefault="00A24654" w:rsidP="00F06C6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F06C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Витамин В12 – улучшает кровоснабжение глаз (печень, птица, рыба, мясо, яйца, петрушка, салат, виноград, абрикосы, финики, черника);</w:t>
      </w:r>
      <w:proofErr w:type="gramEnd"/>
    </w:p>
    <w:p w:rsidR="00A24654" w:rsidRPr="00F06C6D" w:rsidRDefault="00A24654" w:rsidP="00F06C6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6C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Витамин</w:t>
      </w:r>
      <w:proofErr w:type="gramStart"/>
      <w:r w:rsidRPr="00F06C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</w:t>
      </w:r>
      <w:proofErr w:type="gramEnd"/>
      <w:r w:rsidRPr="00F06C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укрепляет стенки кровеносных сосудов (фрукты, плоды шиповника, петрушка, сладкий перец, морковь, зелёные овощи, чёрная смородина, яблоки);</w:t>
      </w:r>
    </w:p>
    <w:p w:rsidR="001933BD" w:rsidRPr="00F06C6D" w:rsidRDefault="00A24654" w:rsidP="00F06C6D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6C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Витамин</w:t>
      </w:r>
      <w:proofErr w:type="gramStart"/>
      <w:r w:rsidRPr="00F06C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</w:t>
      </w:r>
      <w:proofErr w:type="gramEnd"/>
      <w:r w:rsidRPr="00F06C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улучшает кровообращение, естественный антиоксидант (растительное масло, орехи, миндаль, соевые бобы, семечки, проросшая пшеница, брокколи, листовая зелень, брюссельская капуста, шпинат, сельдерей, зелёный горошек)    </w:t>
      </w:r>
    </w:p>
    <w:sectPr w:rsidR="001933BD" w:rsidRPr="00F06C6D" w:rsidSect="00F06C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B7310"/>
    <w:multiLevelType w:val="multilevel"/>
    <w:tmpl w:val="04849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A24654"/>
    <w:rsid w:val="001933BD"/>
    <w:rsid w:val="004F04A3"/>
    <w:rsid w:val="00A24654"/>
    <w:rsid w:val="00E62767"/>
    <w:rsid w:val="00F06C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767"/>
  </w:style>
  <w:style w:type="paragraph" w:styleId="1">
    <w:name w:val="heading 1"/>
    <w:basedOn w:val="a"/>
    <w:next w:val="a"/>
    <w:link w:val="10"/>
    <w:uiPriority w:val="9"/>
    <w:qFormat/>
    <w:rsid w:val="00F06C6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46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465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06C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46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46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10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16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13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04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55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436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727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52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337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361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9590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9847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50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6614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8537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486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3406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7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7862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4732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124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9160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4479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83648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043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9921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76789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92460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BDAB4D23227314D88F59344A8DB4D65" ma:contentTypeVersion="1" ma:contentTypeDescription="Создание документа." ma:contentTypeScope="" ma:versionID="ee7c036360eb1d9de97ca1d63669a791">
  <xsd:schema xmlns:xsd="http://www.w3.org/2001/XMLSchema" xmlns:xs="http://www.w3.org/2001/XMLSchema" xmlns:p="http://schemas.microsoft.com/office/2006/metadata/properties" xmlns:ns2="ee4a58e1-2f6d-43cb-900c-25332b815e2d" targetNamespace="http://schemas.microsoft.com/office/2006/metadata/properties" ma:root="true" ma:fieldsID="8a6d4922f57f1c8471164413c6ada124" ns2:_="">
    <xsd:import namespace="ee4a58e1-2f6d-43cb-900c-25332b815e2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4a58e1-2f6d-43cb-900c-25332b815e2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B716F2-2EFE-41AB-A5BE-4BE60ECEA1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CECEBD0-06D6-4CDE-A04B-3C1B82C092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4a58e1-2f6d-43cb-900c-25332b815e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B6E619-EA5A-4826-8FEF-A61F6F2F3E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XE</dc:creator>
  <cp:lastModifiedBy>Елена</cp:lastModifiedBy>
  <cp:revision>6</cp:revision>
  <cp:lastPrinted>2023-01-26T04:20:00Z</cp:lastPrinted>
  <dcterms:created xsi:type="dcterms:W3CDTF">2020-11-17T17:16:00Z</dcterms:created>
  <dcterms:modified xsi:type="dcterms:W3CDTF">2023-01-26T04:22:00Z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0x0101002BDAB4D23227314D88F59344A8DB4D65</vt:lpwstr>
  </property>
</Properties>
</file>