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Развитие зрительного восприятия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Игры и игровые упражнения для формирования сенсорных эталонов у детей с нарушениями зрения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5A769D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A769D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Восприятие цвета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«Волшебный цветок»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Цель –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развитие цветовосприятия, учить соотносить по цвету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Ход игры: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детям предлагается цветок с разноцветными лепестками, на каждый лепесток необходимо посадить бабочку соответствующего цвета.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Инструкция: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«Посмотрите, какой у меня красивый цветок. Как вы </w:t>
      </w:r>
      <w:proofErr w:type="gramStart"/>
      <w:r w:rsidRPr="00D71E75">
        <w:rPr>
          <w:rFonts w:ascii="Times New Roman" w:eastAsia="Times New Roman" w:hAnsi="Times New Roman" w:cs="Times New Roman"/>
          <w:sz w:val="27"/>
          <w:szCs w:val="27"/>
        </w:rPr>
        <w:t>думаете</w:t>
      </w:r>
      <w:proofErr w:type="gramEnd"/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 он волшебный? Давайте посадим на цветок бабочек, будьте внимательны. На красный лепесток – красную бабочку, </w:t>
      </w:r>
      <w:proofErr w:type="gramStart"/>
      <w:r w:rsidRPr="00D71E75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gramEnd"/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 синий – синюю» (если детям тяжело можно 2-3 лепестка выполнить совместно)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Наглядный материал:</w:t>
      </w:r>
    </w:p>
    <w:p w:rsidR="00D71E75" w:rsidRPr="00D71E75" w:rsidRDefault="0073000F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1916430</wp:posOffset>
            </wp:positionH>
            <wp:positionV relativeFrom="line">
              <wp:posOffset>173355</wp:posOffset>
            </wp:positionV>
            <wp:extent cx="885825" cy="802005"/>
            <wp:effectExtent l="19050" t="0" r="9525" b="0"/>
            <wp:wrapSquare wrapText="bothSides"/>
            <wp:docPr id="34" name="Рисунок 7" descr="hello_html_78f6e05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78f6e05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0">
            <wp:simplePos x="0" y="0"/>
            <wp:positionH relativeFrom="column">
              <wp:posOffset>967740</wp:posOffset>
            </wp:positionH>
            <wp:positionV relativeFrom="line">
              <wp:posOffset>173355</wp:posOffset>
            </wp:positionV>
            <wp:extent cx="885825" cy="802005"/>
            <wp:effectExtent l="19050" t="0" r="9525" b="0"/>
            <wp:wrapSquare wrapText="bothSides"/>
            <wp:docPr id="31" name="Рисунок 4" descr="hello_html_17e8f6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17e8f6b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000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-438150</wp:posOffset>
            </wp:positionH>
            <wp:positionV relativeFrom="line">
              <wp:posOffset>1061960</wp:posOffset>
            </wp:positionV>
            <wp:extent cx="885825" cy="802256"/>
            <wp:effectExtent l="19050" t="0" r="9525" b="0"/>
            <wp:wrapSquare wrapText="bothSides"/>
            <wp:docPr id="35" name="Рисунок 5" descr="hello_html_47b0c9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7b0c968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173355</wp:posOffset>
            </wp:positionV>
            <wp:extent cx="885825" cy="802005"/>
            <wp:effectExtent l="19050" t="0" r="9525" b="0"/>
            <wp:wrapSquare wrapText="bothSides"/>
            <wp:docPr id="33" name="Рисунок 2" descr="hello_html_776ff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76ff4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283539" cy="940279"/>
            <wp:effectExtent l="19050" t="0" r="0" b="0"/>
            <wp:docPr id="1" name="Рисунок 1" descr="hello_html_m3c28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3c2836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94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23153" cy="793631"/>
            <wp:effectExtent l="19050" t="0" r="0" b="0"/>
            <wp:docPr id="2" name="Рисунок 2" descr="hello_html_29ed5d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9ed5d6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794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71395" cy="690113"/>
            <wp:effectExtent l="19050" t="0" r="0" b="0"/>
            <wp:docPr id="3" name="Рисунок 3" descr="hello_html_m160916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609160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147" cy="69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5079" cy="733245"/>
            <wp:effectExtent l="19050" t="0" r="0" b="0"/>
            <wp:docPr id="4" name="Рисунок 4" descr="hello_html_m4121a3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4121a3c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73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86928" cy="715993"/>
            <wp:effectExtent l="19050" t="0" r="0" b="0"/>
            <wp:docPr id="5" name="Рисунок 5" descr="hello_html_m23965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239653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913" cy="71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«Рассади божьих коровок»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Цель –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развитие цветовосприятие, учить соотносить цвета и их оттенки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Ход игры: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детям предлагается «рассадить» божьих коровок, на одной картинке от самого светлого к самому темному, на другой – наоборот.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Инструкция: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«Посмотрите, кто к нам прилетел? Давайте посадим каждую божью коровку в свой домик. Сначала, на красном цветке, сделаем это от самой светлой к самой темной, а на зеленом – наоборот».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Наглядный материал:</w:t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72431" cy="2208362"/>
            <wp:effectExtent l="19050" t="0" r="4119" b="0"/>
            <wp:docPr id="6" name="Рисунок 6" descr="hello_html_23fe4b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23fe4b5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885" cy="2210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E7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«Помоги зайке найти цвет»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Цель -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закреплять умение узнавать сенсорные признаки предметов, развивать зрительное внимание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Ход игры: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детям предлагается помочь зайчику найти цвета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Инструкция: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«Посмотрите, кто к нам прискакал? Давайте поиграем с зайчиком, а что это он у нас такой грустный? Зайчик хотел принести нам раскраски, но по дороге совсем </w:t>
      </w:r>
      <w:proofErr w:type="gramStart"/>
      <w:r w:rsidRPr="00D71E75">
        <w:rPr>
          <w:rFonts w:ascii="Times New Roman" w:eastAsia="Times New Roman" w:hAnsi="Times New Roman" w:cs="Times New Roman"/>
          <w:sz w:val="27"/>
          <w:szCs w:val="27"/>
        </w:rPr>
        <w:t>забыл какие бывают</w:t>
      </w:r>
      <w:proofErr w:type="gramEnd"/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 цвета, давайте поможем ему вспомнить. Зайчик будет показывать цвет, а вы называть все предметы этого ц</w:t>
      </w:r>
      <w:r w:rsidR="00B6691F">
        <w:rPr>
          <w:rFonts w:ascii="Times New Roman" w:eastAsia="Times New Roman" w:hAnsi="Times New Roman" w:cs="Times New Roman"/>
          <w:sz w:val="27"/>
          <w:szCs w:val="27"/>
        </w:rPr>
        <w:t>вета, которые вы видите в комнате, на картинке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73000F">
        <w:rPr>
          <w:rFonts w:ascii="Times New Roman" w:eastAsia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54144" behindDoc="0" locked="0" layoutInCell="1" allowOverlap="0">
            <wp:simplePos x="0" y="0"/>
            <wp:positionH relativeFrom="column">
              <wp:posOffset>-5237480</wp:posOffset>
            </wp:positionH>
            <wp:positionV relativeFrom="line">
              <wp:posOffset>189865</wp:posOffset>
            </wp:positionV>
            <wp:extent cx="885825" cy="802005"/>
            <wp:effectExtent l="19050" t="0" r="9525" b="0"/>
            <wp:wrapSquare wrapText="bothSides"/>
            <wp:docPr id="32" name="Рисунок 3" descr="hello_html_61fa07f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61fa07f4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000F">
        <w:rPr>
          <w:rFonts w:ascii="Times New Roman" w:eastAsia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-6278245</wp:posOffset>
            </wp:positionH>
            <wp:positionV relativeFrom="line">
              <wp:posOffset>189865</wp:posOffset>
            </wp:positionV>
            <wp:extent cx="885825" cy="802005"/>
            <wp:effectExtent l="19050" t="0" r="9525" b="0"/>
            <wp:wrapSquare wrapText="bothSides"/>
            <wp:docPr id="29" name="Рисунок 6" descr="hello_html_6d667f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d667fd2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договорились?»</w:t>
      </w:r>
    </w:p>
    <w:p w:rsidR="00D71E75" w:rsidRPr="00D71E75" w:rsidRDefault="00D71E75" w:rsidP="005A769D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Наглядный материал:</w:t>
      </w:r>
      <w:r w:rsidRPr="00D71E75">
        <w:rPr>
          <w:rFonts w:ascii="Times New Roman" w:eastAsia="Times New Roman" w:hAnsi="Times New Roman" w:cs="Times New Roman"/>
          <w:sz w:val="24"/>
          <w:szCs w:val="24"/>
        </w:rPr>
        <w:br/>
      </w:r>
      <w:r w:rsidR="0073000F">
        <w:rPr>
          <w:rFonts w:ascii="Times New Roman" w:eastAsia="Times New Roman" w:hAnsi="Times New Roman" w:cs="Times New Roman"/>
          <w:sz w:val="24"/>
          <w:szCs w:val="24"/>
        </w:rPr>
        <w:t>Предметы основных цветов (крас</w:t>
      </w:r>
      <w:r w:rsidR="004243BB">
        <w:rPr>
          <w:rFonts w:ascii="Times New Roman" w:eastAsia="Times New Roman" w:hAnsi="Times New Roman" w:cs="Times New Roman"/>
          <w:sz w:val="24"/>
          <w:szCs w:val="24"/>
        </w:rPr>
        <w:t>ного, желтого, зеленого, синего; цветные кружки основных цветов спектра).</w:t>
      </w:r>
    </w:p>
    <w:p w:rsidR="00D71E75" w:rsidRPr="005A769D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A769D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lastRenderedPageBreak/>
        <w:t>Восприятие формы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«Помоги зайке найти форму»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Цель -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закреплять умение узнавать сенсорные признаки предметов, развивать зрительное внимание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Ход игры: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детям предлагается помочь зайчику найти формы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Инструкция: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«Посмотрите, кто к нам прискакал? Давайте поиграем с зайчиком, а что это он у нас такой грустный? Зайчик по дороге совсем </w:t>
      </w:r>
      <w:proofErr w:type="gramStart"/>
      <w:r w:rsidRPr="00D71E75">
        <w:rPr>
          <w:rFonts w:ascii="Times New Roman" w:eastAsia="Times New Roman" w:hAnsi="Times New Roman" w:cs="Times New Roman"/>
          <w:sz w:val="27"/>
          <w:szCs w:val="27"/>
        </w:rPr>
        <w:t>забыл</w:t>
      </w:r>
      <w:proofErr w:type="gramEnd"/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 какие бывают формы, давайте поможем ему вспомнить. Зайчик будет показывать форму, а вы называть все предметы этой формы, которые вы видите в группе, договорились?»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Наглядный материал:</w:t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00100" cy="762000"/>
            <wp:effectExtent l="19050" t="0" r="0" b="0"/>
            <wp:wrapSquare wrapText="bothSides"/>
            <wp:docPr id="26" name="Рисунок 9" descr="hello_html_mb96f58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b96f58f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28700" cy="495300"/>
            <wp:effectExtent l="19050" t="0" r="0" b="0"/>
            <wp:wrapSquare wrapText="bothSides"/>
            <wp:docPr id="25" name="Рисунок 10" descr="hello_html_m5ab96d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5ab96d13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47750" cy="733425"/>
            <wp:effectExtent l="19050" t="0" r="0" b="0"/>
            <wp:wrapSquare wrapText="bothSides"/>
            <wp:docPr id="24" name="Рисунок 11" descr="hello_html_m73f56a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73f56a1b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Рисунок из геометрических фигур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Цель -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закреплять умение узнавать сенсорные признаки предметов, развивать зрительное внимание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Ход игры: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детям предлагается рассмотреть картинку и найти спрятанные геометрические фигуры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Инструкция: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«Посмотрите, какая у меня красивая картинка. Что на ней нарисовано? А теперь присмотритесь внимательно. Колобок и лиса </w:t>
      </w:r>
      <w:proofErr w:type="gramStart"/>
      <w:r w:rsidRPr="00D71E75">
        <w:rPr>
          <w:rFonts w:ascii="Times New Roman" w:eastAsia="Times New Roman" w:hAnsi="Times New Roman" w:cs="Times New Roman"/>
          <w:sz w:val="27"/>
          <w:szCs w:val="27"/>
        </w:rPr>
        <w:t>сделаны</w:t>
      </w:r>
      <w:proofErr w:type="gramEnd"/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 из геометрических фигур. Каких?»</w:t>
      </w:r>
    </w:p>
    <w:p w:rsidR="00D71E75" w:rsidRPr="00185C9F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Наглядный материал:</w:t>
      </w:r>
      <w:r w:rsidR="00185C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185C9F" w:rsidRPr="00185C9F">
        <w:rPr>
          <w:rFonts w:ascii="Times New Roman" w:eastAsia="Times New Roman" w:hAnsi="Times New Roman" w:cs="Times New Roman"/>
          <w:bCs/>
          <w:sz w:val="27"/>
          <w:szCs w:val="27"/>
        </w:rPr>
        <w:t>геометрические фигуры разных цветов.</w:t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sz w:val="24"/>
          <w:szCs w:val="24"/>
        </w:rPr>
        <w:br/>
      </w: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«Рыбалка»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Цель -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закреплять умение узнавать сенсорные признаки предметов, развивать зрительное внимание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Ход игры: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детям предлагается поймать рыбок разной геометрической формы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Инструкция: 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«Давайте отправимся на рыбалку! </w:t>
      </w:r>
      <w:proofErr w:type="gramStart"/>
      <w:r w:rsidRPr="00D71E75">
        <w:rPr>
          <w:rFonts w:ascii="Times New Roman" w:eastAsia="Times New Roman" w:hAnsi="Times New Roman" w:cs="Times New Roman"/>
          <w:sz w:val="27"/>
          <w:szCs w:val="27"/>
        </w:rPr>
        <w:t>Посмотрите сколько рыбок плавает</w:t>
      </w:r>
      <w:proofErr w:type="gramEnd"/>
      <w:r w:rsidRPr="00D71E75">
        <w:rPr>
          <w:rFonts w:ascii="Times New Roman" w:eastAsia="Times New Roman" w:hAnsi="Times New Roman" w:cs="Times New Roman"/>
          <w:sz w:val="27"/>
          <w:szCs w:val="27"/>
        </w:rPr>
        <w:t xml:space="preserve"> в пруду. Чем они отличаются? (ловим рыбок определенной формы</w:t>
      </w:r>
      <w:r w:rsidR="004243BB">
        <w:rPr>
          <w:rFonts w:ascii="Times New Roman" w:eastAsia="Times New Roman" w:hAnsi="Times New Roman" w:cs="Times New Roman"/>
          <w:sz w:val="27"/>
          <w:szCs w:val="27"/>
        </w:rPr>
        <w:t xml:space="preserve"> или цвета</w:t>
      </w:r>
      <w:r w:rsidRPr="00D71E75">
        <w:rPr>
          <w:rFonts w:ascii="Times New Roman" w:eastAsia="Times New Roman" w:hAnsi="Times New Roman" w:cs="Times New Roman"/>
          <w:sz w:val="27"/>
          <w:szCs w:val="27"/>
        </w:rPr>
        <w:t>)»</w:t>
      </w:r>
    </w:p>
    <w:p w:rsidR="00D71E75" w:rsidRPr="00D71E75" w:rsidRDefault="00D71E75" w:rsidP="004243BB">
      <w:pPr>
        <w:spacing w:after="0" w:line="26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E75">
        <w:rPr>
          <w:rFonts w:ascii="Times New Roman" w:eastAsia="Times New Roman" w:hAnsi="Times New Roman" w:cs="Times New Roman"/>
          <w:b/>
          <w:bCs/>
          <w:sz w:val="27"/>
          <w:szCs w:val="27"/>
        </w:rPr>
        <w:t>Наглядный материал:</w:t>
      </w:r>
    </w:p>
    <w:p w:rsidR="00D71E75" w:rsidRP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5316" cy="1173193"/>
            <wp:effectExtent l="19050" t="0" r="4534" b="0"/>
            <wp:docPr id="8" name="Рисунок 8" descr="hello_html_2d9943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2d99439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117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1E7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71E75" w:rsidRPr="00D71E75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3B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6362" cy="1371600"/>
            <wp:effectExtent l="19050" t="0" r="0" b="0"/>
            <wp:docPr id="37" name="Рисунок 10" descr="hello_html_m73eee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73eee52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350" cy="1373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69D" w:rsidRDefault="005A769D" w:rsidP="005A7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Муниципальное бюджетное дошкольное образовательное учреждение </w:t>
      </w:r>
    </w:p>
    <w:p w:rsidR="004243BB" w:rsidRPr="004243BB" w:rsidRDefault="005A769D" w:rsidP="005A7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«Детский сад № 31»</w:t>
      </w:r>
    </w:p>
    <w:bookmarkEnd w:id="0"/>
    <w:p w:rsid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769D" w:rsidRDefault="005A769D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769D" w:rsidRDefault="005A769D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769D" w:rsidRDefault="004243BB" w:rsidP="005A7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4243BB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Развиваем зрительное восприятие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в играх</w:t>
      </w:r>
    </w:p>
    <w:p w:rsidR="004243BB" w:rsidRPr="004243BB" w:rsidRDefault="004243BB" w:rsidP="005A7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4243BB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(цвет и форма)</w:t>
      </w:r>
    </w:p>
    <w:p w:rsidR="00D71E75" w:rsidRDefault="00D71E75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243BB" w:rsidRDefault="004243BB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4243BB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</w:t>
      </w:r>
    </w:p>
    <w:p w:rsidR="005A769D" w:rsidRDefault="005A769D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4243BB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Материал подготовлен</w:t>
      </w:r>
    </w:p>
    <w:p w:rsidR="005A769D" w:rsidRDefault="004243BB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учителем –дефектологом</w:t>
      </w:r>
      <w:r w:rsidR="005A769D"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:rsidR="004243BB" w:rsidRDefault="004243BB" w:rsidP="004243B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5A769D">
        <w:rPr>
          <w:rFonts w:ascii="Times New Roman" w:eastAsia="Times New Roman" w:hAnsi="Times New Roman" w:cs="Times New Roman"/>
          <w:noProof/>
          <w:sz w:val="24"/>
          <w:szCs w:val="24"/>
        </w:rPr>
        <w:t>Дорохиной Е. В.</w:t>
      </w: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769D" w:rsidRDefault="005A769D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243BB" w:rsidRDefault="004243BB" w:rsidP="004243B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243BB" w:rsidRDefault="005A769D" w:rsidP="005A769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Новокузнецкий городской округ, 2022 г.</w:t>
      </w:r>
    </w:p>
    <w:sectPr w:rsidR="004243BB" w:rsidSect="00D71E75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37F20"/>
    <w:multiLevelType w:val="multilevel"/>
    <w:tmpl w:val="A0AC6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51785D"/>
    <w:multiLevelType w:val="multilevel"/>
    <w:tmpl w:val="B5E251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F005BA"/>
    <w:multiLevelType w:val="multilevel"/>
    <w:tmpl w:val="A35A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481F91"/>
    <w:multiLevelType w:val="multilevel"/>
    <w:tmpl w:val="45A89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922E3"/>
    <w:multiLevelType w:val="multilevel"/>
    <w:tmpl w:val="4F5E2E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D71E75"/>
    <w:rsid w:val="00185C9F"/>
    <w:rsid w:val="004243BB"/>
    <w:rsid w:val="00447A96"/>
    <w:rsid w:val="005A769D"/>
    <w:rsid w:val="0073000F"/>
    <w:rsid w:val="00B6691F"/>
    <w:rsid w:val="00CB406E"/>
    <w:rsid w:val="00D7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1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7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E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4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7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84447">
              <w:marLeft w:val="0"/>
              <w:marRight w:val="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gif"/><Relationship Id="rId12" Type="http://schemas.openxmlformats.org/officeDocument/2006/relationships/image" Target="media/image7.png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45BEA-5DD8-4F73-848F-9A815659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4</cp:revision>
  <dcterms:created xsi:type="dcterms:W3CDTF">2021-11-18T06:16:00Z</dcterms:created>
  <dcterms:modified xsi:type="dcterms:W3CDTF">2023-09-24T10:59:00Z</dcterms:modified>
</cp:coreProperties>
</file>