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1D7" w:rsidRPr="004D2191" w:rsidRDefault="003941D7" w:rsidP="004D2191">
      <w:pPr>
        <w:widowControl w:val="0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едм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тн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ы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70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льтаты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об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ча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щ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ихся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п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то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г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 м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ниторингов, п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оводимых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л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ем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ф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ческой ку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льтуры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Харитоненко Ю.А. </w:t>
      </w:r>
      <w:r w:rsid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>з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 период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2020-2022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</w:t>
      </w:r>
    </w:p>
    <w:p w:rsidR="003941D7" w:rsidRPr="004D2191" w:rsidRDefault="003941D7" w:rsidP="0017762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CE2672" w:rsidRPr="004D2191" w:rsidRDefault="00CE2672" w:rsidP="0017762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D2191">
        <w:rPr>
          <w:color w:val="333333"/>
        </w:rPr>
        <w:t xml:space="preserve">К современному уроку в условиях введения ФГОС нового поколения предъявляются новые требования, согласно которым, урок должен быть проблемным и развивающим. Это предполагает, что учитель сам нацелен на сотрудничество с учениками и направляет учеников на сотрудничество с ним и одноклассниками. Современный урок предполагает организацию учителем проблемных и поисковых ситуаций, активизацию деятельности обучающихся, максимальное применение творческих способностей. В центре внимания урока - дети. Вся учебная деятельность должна строиться на основе </w:t>
      </w:r>
      <w:proofErr w:type="spellStart"/>
      <w:r w:rsidRPr="004D2191">
        <w:rPr>
          <w:color w:val="333333"/>
        </w:rPr>
        <w:t>деятельностного</w:t>
      </w:r>
      <w:proofErr w:type="spellEnd"/>
      <w:r w:rsidRPr="004D2191">
        <w:rPr>
          <w:color w:val="333333"/>
        </w:rPr>
        <w:t xml:space="preserve"> подхода, и ученик должен быть активным участником образовательного процесса.</w:t>
      </w:r>
    </w:p>
    <w:p w:rsidR="00CE2672" w:rsidRPr="004D2191" w:rsidRDefault="00CE2672" w:rsidP="0017762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4D2191">
        <w:rPr>
          <w:color w:val="333333"/>
        </w:rPr>
        <w:t>Сегодня приоритетной целью школьного образования, вместо простой передачи знаний, умений и навыков от учителя к ученику, становится развитие способности ученика самостоятельно ставить учебные цели, проектировать пути их реализации, уметь контролировать и оценивать учебную деятельность и её результаты. Достижение этой цели становится возможным благодаря формированию системы универсальных учебных действий (УУД).</w:t>
      </w:r>
      <w:r w:rsidR="00586DAE" w:rsidRPr="004D2191">
        <w:rPr>
          <w:color w:val="000000"/>
        </w:rPr>
        <w:t xml:space="preserve"> Овл</w:t>
      </w:r>
      <w:r w:rsidR="00586DAE" w:rsidRPr="004D2191">
        <w:rPr>
          <w:color w:val="000000"/>
          <w:spacing w:val="-1"/>
        </w:rPr>
        <w:t>а</w:t>
      </w:r>
      <w:r w:rsidR="00586DAE" w:rsidRPr="004D2191">
        <w:rPr>
          <w:color w:val="000000"/>
        </w:rPr>
        <w:t>де</w:t>
      </w:r>
      <w:r w:rsidR="00586DAE" w:rsidRPr="004D2191">
        <w:rPr>
          <w:color w:val="000000"/>
          <w:w w:val="99"/>
        </w:rPr>
        <w:t>н</w:t>
      </w:r>
      <w:r w:rsidR="00586DAE" w:rsidRPr="004D2191">
        <w:rPr>
          <w:color w:val="000000"/>
          <w:spacing w:val="1"/>
          <w:w w:val="99"/>
        </w:rPr>
        <w:t>и</w:t>
      </w:r>
      <w:r w:rsidR="00586DAE" w:rsidRPr="004D2191">
        <w:rPr>
          <w:color w:val="000000"/>
        </w:rPr>
        <w:t>е</w:t>
      </w:r>
      <w:r w:rsidR="00586DAE" w:rsidRPr="004D2191">
        <w:rPr>
          <w:color w:val="000000"/>
          <w:spacing w:val="3"/>
        </w:rPr>
        <w:t xml:space="preserve"> </w:t>
      </w:r>
      <w:r w:rsidR="00586DAE" w:rsidRPr="004D2191">
        <w:rPr>
          <w:color w:val="000000"/>
          <w:spacing w:val="-4"/>
        </w:rPr>
        <w:t>у</w:t>
      </w:r>
      <w:r w:rsidR="00586DAE" w:rsidRPr="004D2191">
        <w:rPr>
          <w:color w:val="000000"/>
          <w:w w:val="99"/>
        </w:rPr>
        <w:t>н</w:t>
      </w:r>
      <w:r w:rsidR="00586DAE" w:rsidRPr="004D2191">
        <w:rPr>
          <w:color w:val="000000"/>
          <w:spacing w:val="1"/>
          <w:w w:val="99"/>
        </w:rPr>
        <w:t>и</w:t>
      </w:r>
      <w:r w:rsidR="00586DAE" w:rsidRPr="004D2191">
        <w:rPr>
          <w:color w:val="000000"/>
        </w:rPr>
        <w:t>в</w:t>
      </w:r>
      <w:r w:rsidR="00586DAE" w:rsidRPr="004D2191">
        <w:rPr>
          <w:color w:val="000000"/>
          <w:spacing w:val="-1"/>
        </w:rPr>
        <w:t>е</w:t>
      </w:r>
      <w:r w:rsidR="00586DAE" w:rsidRPr="004D2191">
        <w:rPr>
          <w:color w:val="000000"/>
        </w:rPr>
        <w:t>рс</w:t>
      </w:r>
      <w:r w:rsidR="00586DAE" w:rsidRPr="004D2191">
        <w:rPr>
          <w:color w:val="000000"/>
          <w:spacing w:val="-1"/>
        </w:rPr>
        <w:t>а</w:t>
      </w:r>
      <w:r w:rsidR="00586DAE" w:rsidRPr="004D2191">
        <w:rPr>
          <w:color w:val="000000"/>
        </w:rPr>
        <w:t>ль</w:t>
      </w:r>
      <w:r w:rsidR="00586DAE" w:rsidRPr="004D2191">
        <w:rPr>
          <w:color w:val="000000"/>
          <w:spacing w:val="1"/>
        </w:rPr>
        <w:t>н</w:t>
      </w:r>
      <w:r w:rsidR="00586DAE" w:rsidRPr="004D2191">
        <w:rPr>
          <w:color w:val="000000"/>
          <w:spacing w:val="2"/>
        </w:rPr>
        <w:t>ы</w:t>
      </w:r>
      <w:r w:rsidR="00586DAE" w:rsidRPr="004D2191">
        <w:rPr>
          <w:color w:val="000000"/>
        </w:rPr>
        <w:t>ми</w:t>
      </w:r>
      <w:r w:rsidR="00586DAE" w:rsidRPr="004D2191">
        <w:rPr>
          <w:color w:val="000000"/>
          <w:spacing w:val="4"/>
        </w:rPr>
        <w:t xml:space="preserve"> </w:t>
      </w:r>
      <w:r w:rsidR="00586DAE" w:rsidRPr="004D2191">
        <w:rPr>
          <w:color w:val="000000"/>
          <w:spacing w:val="-3"/>
        </w:rPr>
        <w:t>у</w:t>
      </w:r>
      <w:r w:rsidR="00586DAE" w:rsidRPr="004D2191">
        <w:rPr>
          <w:color w:val="000000"/>
          <w:spacing w:val="-1"/>
        </w:rPr>
        <w:t>че</w:t>
      </w:r>
      <w:r w:rsidR="00586DAE" w:rsidRPr="004D2191">
        <w:rPr>
          <w:color w:val="000000"/>
        </w:rPr>
        <w:t>б</w:t>
      </w:r>
      <w:r w:rsidR="00586DAE" w:rsidRPr="004D2191">
        <w:rPr>
          <w:color w:val="000000"/>
          <w:spacing w:val="1"/>
        </w:rPr>
        <w:t>н</w:t>
      </w:r>
      <w:r w:rsidR="00586DAE" w:rsidRPr="004D2191">
        <w:rPr>
          <w:color w:val="000000"/>
        </w:rPr>
        <w:t>ыми</w:t>
      </w:r>
      <w:r w:rsidR="00586DAE" w:rsidRPr="004D2191">
        <w:rPr>
          <w:color w:val="000000"/>
          <w:spacing w:val="1"/>
        </w:rPr>
        <w:t xml:space="preserve"> </w:t>
      </w:r>
      <w:r w:rsidR="00586DAE" w:rsidRPr="004D2191">
        <w:rPr>
          <w:color w:val="000000"/>
        </w:rPr>
        <w:t>дейс</w:t>
      </w:r>
      <w:r w:rsidR="00586DAE" w:rsidRPr="004D2191">
        <w:rPr>
          <w:color w:val="000000"/>
          <w:w w:val="99"/>
        </w:rPr>
        <w:t>т</w:t>
      </w:r>
      <w:r w:rsidR="00586DAE" w:rsidRPr="004D2191">
        <w:rPr>
          <w:color w:val="000000"/>
        </w:rPr>
        <w:t>ви</w:t>
      </w:r>
      <w:r w:rsidR="00586DAE" w:rsidRPr="004D2191">
        <w:rPr>
          <w:color w:val="000000"/>
          <w:spacing w:val="2"/>
        </w:rPr>
        <w:t>я</w:t>
      </w:r>
      <w:r w:rsidR="00586DAE" w:rsidRPr="004D2191">
        <w:rPr>
          <w:color w:val="000000"/>
        </w:rPr>
        <w:t>ми</w:t>
      </w:r>
      <w:r w:rsidR="00586DAE" w:rsidRPr="004D2191">
        <w:rPr>
          <w:color w:val="000000"/>
          <w:spacing w:val="2"/>
        </w:rPr>
        <w:t xml:space="preserve"> </w:t>
      </w:r>
      <w:r w:rsidR="00586DAE" w:rsidRPr="004D2191">
        <w:rPr>
          <w:color w:val="000000"/>
        </w:rPr>
        <w:t>(УУ</w:t>
      </w:r>
      <w:r w:rsidR="00586DAE" w:rsidRPr="004D2191">
        <w:rPr>
          <w:color w:val="000000"/>
          <w:w w:val="99"/>
        </w:rPr>
        <w:t>Д</w:t>
      </w:r>
      <w:r w:rsidR="00586DAE" w:rsidRPr="004D2191">
        <w:rPr>
          <w:color w:val="000000"/>
        </w:rPr>
        <w:t>)</w:t>
      </w:r>
      <w:r w:rsidR="00586DAE" w:rsidRPr="004D2191">
        <w:rPr>
          <w:color w:val="000000"/>
          <w:spacing w:val="60"/>
        </w:rPr>
        <w:t xml:space="preserve"> </w:t>
      </w:r>
      <w:r w:rsidR="00586DAE" w:rsidRPr="004D2191">
        <w:rPr>
          <w:color w:val="000000"/>
        </w:rPr>
        <w:t xml:space="preserve">– </w:t>
      </w:r>
      <w:r w:rsidR="00586DAE" w:rsidRPr="004D2191">
        <w:rPr>
          <w:color w:val="000000"/>
          <w:spacing w:val="1"/>
          <w:w w:val="99"/>
        </w:rPr>
        <w:t>з</w:t>
      </w:r>
      <w:r w:rsidR="00586DAE" w:rsidRPr="004D2191">
        <w:rPr>
          <w:color w:val="000000"/>
        </w:rPr>
        <w:t xml:space="preserve">алог </w:t>
      </w:r>
      <w:r w:rsidR="00586DAE" w:rsidRPr="004D2191">
        <w:rPr>
          <w:color w:val="000000"/>
          <w:spacing w:val="-4"/>
        </w:rPr>
        <w:t>у</w:t>
      </w:r>
      <w:r w:rsidR="00586DAE" w:rsidRPr="004D2191">
        <w:rPr>
          <w:color w:val="000000"/>
        </w:rPr>
        <w:t>с</w:t>
      </w:r>
      <w:r w:rsidR="00586DAE" w:rsidRPr="004D2191">
        <w:rPr>
          <w:color w:val="000000"/>
          <w:spacing w:val="1"/>
          <w:w w:val="99"/>
        </w:rPr>
        <w:t>п</w:t>
      </w:r>
      <w:r w:rsidR="00586DAE" w:rsidRPr="004D2191">
        <w:rPr>
          <w:color w:val="000000"/>
        </w:rPr>
        <w:t>е</w:t>
      </w:r>
      <w:r w:rsidR="00586DAE" w:rsidRPr="004D2191">
        <w:rPr>
          <w:color w:val="000000"/>
          <w:w w:val="99"/>
        </w:rPr>
        <w:t>шн</w:t>
      </w:r>
      <w:r w:rsidR="00586DAE" w:rsidRPr="004D2191">
        <w:rPr>
          <w:color w:val="000000"/>
        </w:rPr>
        <w:t>о</w:t>
      </w:r>
      <w:r w:rsidR="00586DAE" w:rsidRPr="004D2191">
        <w:rPr>
          <w:color w:val="000000"/>
          <w:w w:val="99"/>
        </w:rPr>
        <w:t>г</w:t>
      </w:r>
      <w:r w:rsidR="00586DAE" w:rsidRPr="004D2191">
        <w:rPr>
          <w:color w:val="000000"/>
        </w:rPr>
        <w:t>о ос</w:t>
      </w:r>
      <w:r w:rsidR="00586DAE" w:rsidRPr="004D2191">
        <w:rPr>
          <w:color w:val="000000"/>
          <w:w w:val="99"/>
        </w:rPr>
        <w:t>в</w:t>
      </w:r>
      <w:r w:rsidR="00586DAE" w:rsidRPr="004D2191">
        <w:rPr>
          <w:color w:val="000000"/>
          <w:spacing w:val="1"/>
        </w:rPr>
        <w:t>о</w:t>
      </w:r>
      <w:r w:rsidR="00586DAE" w:rsidRPr="004D2191">
        <w:rPr>
          <w:color w:val="000000"/>
        </w:rPr>
        <w:t>е</w:t>
      </w:r>
      <w:r w:rsidR="00586DAE" w:rsidRPr="004D2191">
        <w:rPr>
          <w:color w:val="000000"/>
          <w:spacing w:val="1"/>
          <w:w w:val="99"/>
        </w:rPr>
        <w:t>н</w:t>
      </w:r>
      <w:r w:rsidR="00586DAE" w:rsidRPr="004D2191">
        <w:rPr>
          <w:color w:val="000000"/>
          <w:w w:val="99"/>
        </w:rPr>
        <w:t>и</w:t>
      </w:r>
      <w:r w:rsidR="00586DAE" w:rsidRPr="004D2191">
        <w:rPr>
          <w:color w:val="000000"/>
        </w:rPr>
        <w:t>я любо</w:t>
      </w:r>
      <w:r w:rsidR="00586DAE" w:rsidRPr="004D2191">
        <w:rPr>
          <w:color w:val="000000"/>
          <w:w w:val="99"/>
        </w:rPr>
        <w:t>г</w:t>
      </w:r>
      <w:r w:rsidR="00586DAE" w:rsidRPr="004D2191">
        <w:rPr>
          <w:color w:val="000000"/>
        </w:rPr>
        <w:t>о</w:t>
      </w:r>
      <w:r w:rsidR="00586DAE" w:rsidRPr="004D2191">
        <w:rPr>
          <w:color w:val="000000"/>
          <w:spacing w:val="3"/>
        </w:rPr>
        <w:t xml:space="preserve"> </w:t>
      </w:r>
      <w:r w:rsidR="00586DAE" w:rsidRPr="004D2191">
        <w:rPr>
          <w:color w:val="000000"/>
          <w:spacing w:val="1"/>
          <w:w w:val="99"/>
        </w:rPr>
        <w:t>п</w:t>
      </w:r>
      <w:r w:rsidR="00586DAE" w:rsidRPr="004D2191">
        <w:rPr>
          <w:color w:val="000000"/>
        </w:rPr>
        <w:t>редм</w:t>
      </w:r>
      <w:r w:rsidR="00586DAE" w:rsidRPr="004D2191">
        <w:rPr>
          <w:color w:val="000000"/>
          <w:spacing w:val="-1"/>
        </w:rPr>
        <w:t>е</w:t>
      </w:r>
      <w:r w:rsidR="00586DAE" w:rsidRPr="004D2191">
        <w:rPr>
          <w:color w:val="000000"/>
        </w:rPr>
        <w:t xml:space="preserve">та, в </w:t>
      </w:r>
      <w:r w:rsidR="00586DAE" w:rsidRPr="004D2191">
        <w:rPr>
          <w:color w:val="000000"/>
          <w:w w:val="99"/>
        </w:rPr>
        <w:t>т</w:t>
      </w:r>
      <w:r w:rsidR="00586DAE" w:rsidRPr="004D2191">
        <w:rPr>
          <w:color w:val="000000"/>
        </w:rPr>
        <w:t xml:space="preserve">ом </w:t>
      </w:r>
      <w:r w:rsidR="00586DAE" w:rsidRPr="004D2191">
        <w:rPr>
          <w:color w:val="000000"/>
          <w:spacing w:val="-1"/>
        </w:rPr>
        <w:t>ч</w:t>
      </w:r>
      <w:r w:rsidR="00586DAE" w:rsidRPr="004D2191">
        <w:rPr>
          <w:color w:val="000000"/>
        </w:rPr>
        <w:t>исле и ф</w:t>
      </w:r>
      <w:r w:rsidR="00586DAE" w:rsidRPr="004D2191">
        <w:rPr>
          <w:color w:val="000000"/>
          <w:spacing w:val="2"/>
        </w:rPr>
        <w:t>и</w:t>
      </w:r>
      <w:r w:rsidR="00586DAE" w:rsidRPr="004D2191">
        <w:rPr>
          <w:color w:val="000000"/>
          <w:spacing w:val="-1"/>
          <w:w w:val="99"/>
        </w:rPr>
        <w:t>з</w:t>
      </w:r>
      <w:r w:rsidR="00586DAE" w:rsidRPr="004D2191">
        <w:rPr>
          <w:color w:val="000000"/>
        </w:rPr>
        <w:t>ич</w:t>
      </w:r>
      <w:r w:rsidR="00586DAE" w:rsidRPr="004D2191">
        <w:rPr>
          <w:color w:val="000000"/>
          <w:spacing w:val="1"/>
        </w:rPr>
        <w:t>е</w:t>
      </w:r>
      <w:r w:rsidR="00586DAE" w:rsidRPr="004D2191">
        <w:rPr>
          <w:color w:val="000000"/>
        </w:rPr>
        <w:t>ской</w:t>
      </w:r>
      <w:r w:rsidR="00586DAE" w:rsidRPr="004D2191">
        <w:rPr>
          <w:color w:val="000000"/>
          <w:spacing w:val="1"/>
        </w:rPr>
        <w:t xml:space="preserve"> </w:t>
      </w:r>
      <w:r w:rsidR="00586DAE" w:rsidRPr="004D2191">
        <w:rPr>
          <w:color w:val="000000"/>
          <w:spacing w:val="3"/>
        </w:rPr>
        <w:t>к</w:t>
      </w:r>
      <w:r w:rsidR="00586DAE" w:rsidRPr="004D2191">
        <w:rPr>
          <w:color w:val="000000"/>
          <w:spacing w:val="-6"/>
        </w:rPr>
        <w:t>у</w:t>
      </w:r>
      <w:r w:rsidR="00586DAE" w:rsidRPr="004D2191">
        <w:rPr>
          <w:color w:val="000000"/>
          <w:spacing w:val="1"/>
        </w:rPr>
        <w:t>л</w:t>
      </w:r>
      <w:r w:rsidR="00586DAE" w:rsidRPr="004D2191">
        <w:rPr>
          <w:color w:val="000000"/>
          <w:w w:val="99"/>
        </w:rPr>
        <w:t>ь</w:t>
      </w:r>
      <w:r w:rsidR="00586DAE" w:rsidRPr="004D2191">
        <w:rPr>
          <w:color w:val="000000"/>
          <w:spacing w:val="4"/>
          <w:w w:val="99"/>
        </w:rPr>
        <w:t>т</w:t>
      </w:r>
      <w:r w:rsidR="00586DAE" w:rsidRPr="004D2191">
        <w:rPr>
          <w:color w:val="000000"/>
          <w:spacing w:val="-5"/>
        </w:rPr>
        <w:t>у</w:t>
      </w:r>
      <w:r w:rsidR="00586DAE" w:rsidRPr="004D2191">
        <w:rPr>
          <w:color w:val="000000"/>
        </w:rPr>
        <w:t>ры.</w:t>
      </w:r>
    </w:p>
    <w:p w:rsidR="00591E4C" w:rsidRPr="004D2191" w:rsidRDefault="00591E4C" w:rsidP="0017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 как, предмет физическая культура остается практически направленным (у нас пока все же меньше теории и больше практики), то и задания мы подбираем так, чтобы формировать УУД можно было непосредственно на уроке.</w:t>
      </w:r>
    </w:p>
    <w:p w:rsidR="00591E4C" w:rsidRPr="004D2191" w:rsidRDefault="00591E4C" w:rsidP="001776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в группах;</w:t>
      </w:r>
    </w:p>
    <w:p w:rsidR="00591E4C" w:rsidRPr="004D2191" w:rsidRDefault="00591E4C" w:rsidP="001776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игровая деятельность;</w:t>
      </w:r>
    </w:p>
    <w:p w:rsidR="00591E4C" w:rsidRPr="004D2191" w:rsidRDefault="00591E4C" w:rsidP="001776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поисковые задания;</w:t>
      </w:r>
    </w:p>
    <w:p w:rsidR="00591E4C" w:rsidRPr="004D2191" w:rsidRDefault="00591E4C" w:rsidP="001776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разработка новых заданий;</w:t>
      </w:r>
    </w:p>
    <w:p w:rsidR="00591E4C" w:rsidRPr="004D2191" w:rsidRDefault="00591E4C" w:rsidP="001776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педагогика сотрудничества</w:t>
      </w:r>
    </w:p>
    <w:p w:rsidR="00591E4C" w:rsidRPr="004D2191" w:rsidRDefault="00591E4C" w:rsidP="001776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проектная деятельность</w:t>
      </w:r>
    </w:p>
    <w:p w:rsidR="009A570F" w:rsidRPr="004D2191" w:rsidRDefault="009A570F" w:rsidP="0017762A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</w:rPr>
      </w:pPr>
    </w:p>
    <w:p w:rsidR="00CC51CB" w:rsidRPr="004D2191" w:rsidRDefault="00CC51CB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b/>
          <w:bCs/>
          <w:iCs/>
          <w:color w:val="000000"/>
        </w:rPr>
        <w:t>Регулятивные универсальные учебные действия</w:t>
      </w:r>
      <w:r w:rsidRPr="004D2191">
        <w:rPr>
          <w:b/>
          <w:color w:val="000000"/>
        </w:rPr>
        <w:t xml:space="preserve"> обеспечивают </w:t>
      </w:r>
      <w:proofErr w:type="gramStart"/>
      <w:r w:rsidRPr="004D2191">
        <w:rPr>
          <w:b/>
          <w:color w:val="000000"/>
        </w:rPr>
        <w:t>обучающимся</w:t>
      </w:r>
      <w:proofErr w:type="gramEnd"/>
      <w:r w:rsidRPr="004D2191">
        <w:rPr>
          <w:b/>
          <w:color w:val="000000"/>
        </w:rPr>
        <w:t xml:space="preserve"> организацию своей учебной деятельности.</w:t>
      </w:r>
      <w:r w:rsidRPr="004D2191">
        <w:rPr>
          <w:color w:val="000000"/>
        </w:rPr>
        <w:t xml:space="preserve"> К ним относятся:</w:t>
      </w:r>
    </w:p>
    <w:p w:rsidR="00CC51CB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r w:rsidR="00CC51CB" w:rsidRPr="004D2191">
        <w:rPr>
          <w:color w:val="000000"/>
        </w:rPr>
        <w:t>целеполагание как постановка учебной задачи на основе соотнесения того, что уже известно и усвоено учащимися, и того, что ещё неизвестно;</w:t>
      </w:r>
    </w:p>
    <w:p w:rsidR="00CC51CB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r w:rsidR="00CC51CB" w:rsidRPr="004D2191">
        <w:rPr>
          <w:color w:val="000000"/>
        </w:rPr>
        <w:t>планирование – определение последовательности промежуточных целей с учётом конечного результата; составление плана и последовательности действий;</w:t>
      </w:r>
    </w:p>
    <w:p w:rsidR="00CC51CB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r w:rsidR="00CC51CB" w:rsidRPr="004D2191">
        <w:rPr>
          <w:color w:val="000000"/>
        </w:rPr>
        <w:t>прогнозирование – предвосхищение результата и уровня усвоения знаний, его временных характеристик;</w:t>
      </w:r>
    </w:p>
    <w:p w:rsidR="00CC51CB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>-</w:t>
      </w:r>
      <w:r w:rsidR="00CC51CB" w:rsidRPr="004D2191">
        <w:rPr>
          <w:color w:val="000000"/>
        </w:rPr>
        <w:t>контроль в форме сличения способа действия и его результата с заданным эталоном с целью обнаружения отклонений и отличий от эталона;</w:t>
      </w:r>
    </w:p>
    <w:p w:rsidR="00CC51CB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r w:rsidR="00CC51CB" w:rsidRPr="004D2191">
        <w:rPr>
          <w:color w:val="000000"/>
        </w:rPr>
        <w:t>коррекция – внесение необходимых дополнений и коррективов в план и способ действия в случае расхождения эталона, реального действия и его результата; внесение изменений в результат своей деятельности, исходя из оценки этого результата самим обучающимся, учителем, товарищами;</w:t>
      </w:r>
    </w:p>
    <w:p w:rsidR="00CC51CB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r w:rsidR="00CC51CB" w:rsidRPr="004D2191">
        <w:rPr>
          <w:color w:val="000000"/>
        </w:rPr>
        <w:t xml:space="preserve">оценка – выделение и осознание </w:t>
      </w:r>
      <w:proofErr w:type="gramStart"/>
      <w:r w:rsidR="00CC51CB" w:rsidRPr="004D2191">
        <w:rPr>
          <w:color w:val="000000"/>
        </w:rPr>
        <w:t>обучающимся</w:t>
      </w:r>
      <w:proofErr w:type="gramEnd"/>
      <w:r w:rsidR="00CC51CB" w:rsidRPr="004D2191">
        <w:rPr>
          <w:color w:val="000000"/>
        </w:rPr>
        <w:t xml:space="preserve"> того, что уже усвоено и что ещё нужно усвоить, осознание качества и уровня усвоения; оценка результатов работы;</w:t>
      </w:r>
    </w:p>
    <w:p w:rsidR="005604EC" w:rsidRPr="004D2191" w:rsidRDefault="0017762A" w:rsidP="009A570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proofErr w:type="spellStart"/>
      <w:r w:rsidR="00CC51CB" w:rsidRPr="004D2191">
        <w:rPr>
          <w:color w:val="000000"/>
        </w:rPr>
        <w:t>саморегуляция</w:t>
      </w:r>
      <w:proofErr w:type="spellEnd"/>
      <w:r w:rsidR="00CC51CB" w:rsidRPr="004D2191">
        <w:rPr>
          <w:color w:val="000000"/>
        </w:rPr>
        <w:t xml:space="preserve"> как способность к мобилизации сил и энергии, к волевому усилию (к выбору в ситуации мотивационного конфликта) и преодолению препятствий.</w:t>
      </w:r>
    </w:p>
    <w:p w:rsidR="009A570F" w:rsidRPr="004D2191" w:rsidRDefault="009A570F" w:rsidP="0017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5604EC" w:rsidRPr="004D2191" w:rsidRDefault="005604EC" w:rsidP="0017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 </w:t>
      </w:r>
      <w:r w:rsidRPr="004D2191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ru-RU"/>
        </w:rPr>
        <w:t>познавательным учебным действиям</w:t>
      </w:r>
      <w:r w:rsidRPr="004D219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, которые могут быть сформированы на уроках физической культуры, относятся:</w:t>
      </w:r>
    </w:p>
    <w:p w:rsidR="005604EC" w:rsidRPr="004D2191" w:rsidRDefault="0017762A" w:rsidP="0017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5604EC"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познавательная и личностная рефлексия (контроль, оценивание физических возможностей и личностных качеств);</w:t>
      </w:r>
    </w:p>
    <w:p w:rsidR="005604EC" w:rsidRPr="004D2191" w:rsidRDefault="0017762A" w:rsidP="0017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5604EC"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моделирование объектов и процессов с использованием знаков и символов (графическое изображение расположения и перемещения играющих и предмета; движений различными частями тела);</w:t>
      </w:r>
    </w:p>
    <w:p w:rsidR="005604EC" w:rsidRPr="004D2191" w:rsidRDefault="0017762A" w:rsidP="0017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5604EC"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поиск, восприятие, осмысление и передача информации для решения познавательных задач (реферативный обзор информационных источников; измерение морфофункциональных </w:t>
      </w:r>
      <w:r w:rsidR="005604EC"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показателей, показателей физических качеств, показателей владения техническим приемом; рассказ, показ, обнаружение и распознавание двигательных ошибок);</w:t>
      </w:r>
    </w:p>
    <w:p w:rsidR="005604EC" w:rsidRPr="004D2191" w:rsidRDefault="0017762A" w:rsidP="0017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5604EC" w:rsidRPr="004D21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логические действия сравнения, теоретического анализа и обобщения, систематизации знаний предметов и явлений с учетом их родовых и видовых отличий, определения аналогий и причинно-следственных связей, построения суждений и умозаключений. Физические упражнения содержат широкие возможности для формулирования учебных проблем, требующих от ребенка осуществления различных умственных действий и операций.</w:t>
      </w:r>
    </w:p>
    <w:p w:rsidR="0017762A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>К коммуникативным действиям относятся:</w:t>
      </w:r>
    </w:p>
    <w:p w:rsidR="0017762A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>- планирование учебного сотрудничества с учителем и</w:t>
      </w:r>
    </w:p>
    <w:p w:rsidR="0017762A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>- сверстниками – определение цели, функций участников, способов взаимодействия;</w:t>
      </w:r>
    </w:p>
    <w:p w:rsidR="0017762A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>- постановка вопросов – инициативное сотрудничество в поиске и сборе информации;</w:t>
      </w:r>
    </w:p>
    <w:p w:rsidR="0017762A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>- разрешение конфликтов –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17762A" w:rsidRPr="004D2191" w:rsidRDefault="0017762A" w:rsidP="001776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>- управление поведением партнёра – контроль, коррекция, оценка его действий;</w:t>
      </w:r>
    </w:p>
    <w:p w:rsidR="0017762A" w:rsidRPr="004D2191" w:rsidRDefault="0017762A" w:rsidP="00987B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>- 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языка, современных средств коммуникации.</w:t>
      </w:r>
    </w:p>
    <w:p w:rsidR="00AA5D4E" w:rsidRPr="004D2191" w:rsidRDefault="00AA5D4E" w:rsidP="00987B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A5D4E" w:rsidRPr="004D2191" w:rsidRDefault="00AA5D4E" w:rsidP="00987B5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D2191">
        <w:rPr>
          <w:b/>
          <w:color w:val="000000"/>
        </w:rPr>
        <w:t>К коммуникативным действиям относятся:</w:t>
      </w:r>
    </w:p>
    <w:p w:rsidR="00AA5D4E" w:rsidRPr="004D2191" w:rsidRDefault="00987B50" w:rsidP="00987B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r w:rsidR="00AA5D4E" w:rsidRPr="004D2191">
        <w:rPr>
          <w:color w:val="000000"/>
        </w:rPr>
        <w:t>планирование учебного сотрудничества с учителем и</w:t>
      </w:r>
      <w:r w:rsidRPr="004D2191">
        <w:rPr>
          <w:color w:val="000000"/>
        </w:rPr>
        <w:t xml:space="preserve"> сверстниками</w:t>
      </w:r>
    </w:p>
    <w:p w:rsidR="00AA5D4E" w:rsidRPr="004D2191" w:rsidRDefault="00987B50" w:rsidP="00987B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r w:rsidR="00AA5D4E" w:rsidRPr="004D2191">
        <w:rPr>
          <w:color w:val="000000"/>
        </w:rPr>
        <w:t>определение цели, функций участников, способов взаимодействия;</w:t>
      </w:r>
    </w:p>
    <w:p w:rsidR="00AA5D4E" w:rsidRPr="004D2191" w:rsidRDefault="00987B50" w:rsidP="00987B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r w:rsidR="00AA5D4E" w:rsidRPr="004D2191">
        <w:rPr>
          <w:color w:val="000000"/>
        </w:rPr>
        <w:t>постановка вопросов – инициативное сотрудничество в поиске и сборе информации;</w:t>
      </w:r>
    </w:p>
    <w:p w:rsidR="00AA5D4E" w:rsidRPr="004D2191" w:rsidRDefault="00987B50" w:rsidP="00987B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r w:rsidR="00AA5D4E" w:rsidRPr="004D2191">
        <w:rPr>
          <w:color w:val="000000"/>
        </w:rPr>
        <w:t>конфликтов –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:rsidR="00AA5D4E" w:rsidRPr="004D2191" w:rsidRDefault="00987B50" w:rsidP="00987B5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D2191">
        <w:rPr>
          <w:color w:val="000000"/>
        </w:rPr>
        <w:t xml:space="preserve">- </w:t>
      </w:r>
      <w:r w:rsidR="00AA5D4E" w:rsidRPr="004D2191">
        <w:rPr>
          <w:color w:val="000000"/>
        </w:rPr>
        <w:t>управление поведением партнёра – контроль, коррекция, оценка его действий;</w:t>
      </w:r>
    </w:p>
    <w:p w:rsidR="00D40303" w:rsidRPr="004D2191" w:rsidRDefault="00987B50" w:rsidP="00AA123F">
      <w:pPr>
        <w:pStyle w:val="a3"/>
        <w:shd w:val="clear" w:color="auto" w:fill="FFFFFF"/>
        <w:spacing w:before="0" w:beforeAutospacing="0" w:after="0" w:afterAutospacing="0"/>
        <w:rPr>
          <w:color w:val="000000"/>
        </w:rPr>
        <w:sectPr w:rsidR="00D40303" w:rsidRPr="004D2191">
          <w:pgSz w:w="11906" w:h="16838"/>
          <w:pgMar w:top="1127" w:right="771" w:bottom="0" w:left="1132" w:header="0" w:footer="0" w:gutter="0"/>
          <w:cols w:space="708"/>
        </w:sectPr>
      </w:pPr>
      <w:r w:rsidRPr="004D2191">
        <w:rPr>
          <w:color w:val="000000"/>
        </w:rPr>
        <w:t xml:space="preserve">- </w:t>
      </w:r>
      <w:r w:rsidR="00AA5D4E" w:rsidRPr="004D2191">
        <w:rPr>
          <w:color w:val="000000"/>
        </w:rPr>
        <w:t>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 в соответствии с грамматическими и синтаксическими нормами родного языка, со</w:t>
      </w:r>
      <w:r w:rsidR="00CA3363">
        <w:rPr>
          <w:color w:val="000000"/>
        </w:rPr>
        <w:t>временных средств коммуника</w:t>
      </w:r>
      <w:r w:rsidR="00027471">
        <w:rPr>
          <w:color w:val="000000"/>
        </w:rPr>
        <w:t>ций.</w:t>
      </w:r>
    </w:p>
    <w:p w:rsidR="00D40303" w:rsidRPr="004D2191" w:rsidRDefault="00D40303" w:rsidP="00AA123F">
      <w:pPr>
        <w:widowControl w:val="0"/>
        <w:spacing w:after="0" w:line="289" w:lineRule="auto"/>
        <w:ind w:right="5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D40303" w:rsidRPr="004D2191">
          <w:type w:val="continuous"/>
          <w:pgSz w:w="11906" w:h="16838"/>
          <w:pgMar w:top="1127" w:right="771" w:bottom="0" w:left="1132" w:header="0" w:footer="0" w:gutter="0"/>
          <w:cols w:num="8" w:space="708" w:equalWidth="0">
            <w:col w:w="1400" w:space="326"/>
            <w:col w:w="942" w:space="332"/>
            <w:col w:w="808" w:space="324"/>
            <w:col w:w="807" w:space="296"/>
            <w:col w:w="867" w:space="368"/>
            <w:col w:w="807" w:space="396"/>
            <w:col w:w="807" w:space="325"/>
            <w:col w:w="1190" w:space="0"/>
          </w:cols>
        </w:sectPr>
      </w:pPr>
    </w:p>
    <w:p w:rsidR="00D40303" w:rsidRPr="004D2191" w:rsidRDefault="00D40303" w:rsidP="00D40303">
      <w:pPr>
        <w:spacing w:after="0" w:line="259" w:lineRule="auto"/>
        <w:rPr>
          <w:rFonts w:ascii="Calibri" w:eastAsia="Calibri" w:hAnsi="Calibri" w:cs="Calibri"/>
          <w:sz w:val="24"/>
          <w:szCs w:val="24"/>
          <w:lang w:eastAsia="ru-RU"/>
        </w:rPr>
        <w:sectPr w:rsidR="00D40303" w:rsidRPr="004D2191">
          <w:pgSz w:w="11906" w:h="16838"/>
          <w:pgMar w:top="1134" w:right="751" w:bottom="0" w:left="1132" w:header="0" w:footer="0" w:gutter="0"/>
          <w:cols w:space="708"/>
        </w:sectPr>
      </w:pPr>
      <w:bookmarkStart w:id="0" w:name="_page_35_0"/>
    </w:p>
    <w:p w:rsidR="00D40303" w:rsidRPr="004D2191" w:rsidRDefault="00D40303" w:rsidP="00D40303">
      <w:pPr>
        <w:spacing w:after="0" w:line="259" w:lineRule="auto"/>
        <w:rPr>
          <w:rFonts w:ascii="Calibri" w:eastAsia="Calibri" w:hAnsi="Calibri" w:cs="Calibri"/>
          <w:sz w:val="24"/>
          <w:szCs w:val="24"/>
          <w:lang w:eastAsia="ru-RU"/>
        </w:rPr>
        <w:sectPr w:rsidR="00D40303" w:rsidRPr="004D2191">
          <w:type w:val="continuous"/>
          <w:pgSz w:w="11906" w:h="16838"/>
          <w:pgMar w:top="1134" w:right="751" w:bottom="0" w:left="1132" w:header="0" w:footer="0" w:gutter="0"/>
          <w:cols w:num="2" w:space="708" w:equalWidth="0">
            <w:col w:w="1280" w:space="446"/>
            <w:col w:w="8296" w:space="0"/>
          </w:cols>
        </w:sectPr>
      </w:pPr>
    </w:p>
    <w:bookmarkEnd w:id="0"/>
    <w:p w:rsidR="0023660F" w:rsidRPr="004D2191" w:rsidRDefault="0023660F" w:rsidP="00CA3363">
      <w:pPr>
        <w:widowControl w:val="0"/>
        <w:spacing w:after="0" w:line="274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овень</w:t>
      </w:r>
      <w:r w:rsidR="00683DC1"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>п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ед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ных</w:t>
      </w:r>
      <w:proofErr w:type="spellEnd"/>
      <w:r w:rsidRPr="004D2191"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езу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 осво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ос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й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аз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й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пр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lang w:eastAsia="ru-RU"/>
        </w:rPr>
        <w:t>м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ы </w:t>
      </w:r>
      <w:proofErr w:type="gramStart"/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ю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lang w:eastAsia="ru-RU"/>
        </w:rPr>
        <w:t>щ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ими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ся</w:t>
      </w:r>
      <w:proofErr w:type="gramEnd"/>
      <w:r w:rsidR="009F11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F1144"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  <w:lang w:eastAsia="ru-RU"/>
        </w:rPr>
        <w:t>7-8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к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ас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с</w:t>
      </w:r>
      <w:r w:rsidRPr="004D21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:rsidR="0023660F" w:rsidRPr="004D2191" w:rsidRDefault="0023660F" w:rsidP="00CA3363">
      <w:pPr>
        <w:tabs>
          <w:tab w:val="left" w:pos="49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43"/>
        <w:gridCol w:w="2048"/>
        <w:gridCol w:w="964"/>
        <w:gridCol w:w="1092"/>
        <w:gridCol w:w="964"/>
        <w:gridCol w:w="1121"/>
      </w:tblGrid>
      <w:tr w:rsidR="00733734" w:rsidRPr="004D2191" w:rsidTr="0079217F">
        <w:tc>
          <w:tcPr>
            <w:tcW w:w="2143" w:type="dxa"/>
            <w:vMerge w:val="restart"/>
          </w:tcPr>
          <w:p w:rsidR="00733734" w:rsidRPr="004D2191" w:rsidRDefault="00733734" w:rsidP="002608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умения</w:t>
            </w:r>
          </w:p>
        </w:tc>
        <w:tc>
          <w:tcPr>
            <w:tcW w:w="2048" w:type="dxa"/>
            <w:vMerge w:val="restart"/>
          </w:tcPr>
          <w:p w:rsidR="00733734" w:rsidRPr="004D2191" w:rsidRDefault="00733734" w:rsidP="002608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Уровни</w:t>
            </w:r>
          </w:p>
        </w:tc>
        <w:tc>
          <w:tcPr>
            <w:tcW w:w="2056" w:type="dxa"/>
            <w:gridSpan w:val="2"/>
          </w:tcPr>
          <w:p w:rsidR="00733734" w:rsidRPr="004D2191" w:rsidRDefault="00733734" w:rsidP="002608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класс              </w:t>
            </w:r>
            <w:r w:rsidR="00F36A0E"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 2020-2021 уч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бны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4"/>
                <w:szCs w:val="24"/>
                <w:lang w:eastAsia="ru-RU"/>
              </w:rPr>
              <w:t>й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pacing w:val="20"/>
                <w:sz w:val="24"/>
                <w:szCs w:val="24"/>
                <w:lang w:eastAsia="ru-RU"/>
              </w:rPr>
              <w:t xml:space="preserve"> 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4"/>
                <w:szCs w:val="24"/>
                <w:lang w:eastAsia="ru-RU"/>
              </w:rPr>
              <w:t>г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2081" w:type="dxa"/>
            <w:gridSpan w:val="2"/>
          </w:tcPr>
          <w:p w:rsidR="00733734" w:rsidRPr="004D2191" w:rsidRDefault="00733734" w:rsidP="008764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класс              </w:t>
            </w:r>
            <w:r w:rsidRPr="004D2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36A0E" w:rsidRPr="004D2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 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2021-2022 уч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  <w:t>е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бны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4"/>
                <w:szCs w:val="24"/>
                <w:lang w:eastAsia="ru-RU"/>
              </w:rPr>
              <w:t>й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pacing w:val="20"/>
                <w:sz w:val="24"/>
                <w:szCs w:val="24"/>
                <w:lang w:eastAsia="ru-RU"/>
              </w:rPr>
              <w:t xml:space="preserve"> 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4"/>
                <w:szCs w:val="24"/>
                <w:lang w:eastAsia="ru-RU"/>
              </w:rPr>
              <w:t>г</w:t>
            </w:r>
            <w:r w:rsidRPr="004D21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</w:t>
            </w:r>
          </w:p>
        </w:tc>
      </w:tr>
      <w:tr w:rsidR="00733734" w:rsidRPr="004D2191" w:rsidTr="0079217F">
        <w:tc>
          <w:tcPr>
            <w:tcW w:w="2143" w:type="dxa"/>
            <w:vMerge/>
          </w:tcPr>
          <w:p w:rsidR="00733734" w:rsidRPr="004D2191" w:rsidRDefault="00733734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8" w:type="dxa"/>
            <w:vMerge/>
          </w:tcPr>
          <w:p w:rsidR="00733734" w:rsidRPr="004D2191" w:rsidRDefault="00733734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733734" w:rsidRPr="004D2191" w:rsidRDefault="00733734" w:rsidP="00807B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</w:t>
            </w:r>
            <w:proofErr w:type="spellStart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gramStart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  <w:proofErr w:type="spellEnd"/>
          </w:p>
          <w:p w:rsidR="00733734" w:rsidRPr="004D2191" w:rsidRDefault="00733734" w:rsidP="00807B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92" w:type="dxa"/>
          </w:tcPr>
          <w:p w:rsidR="00733734" w:rsidRPr="004D2191" w:rsidRDefault="00733734" w:rsidP="00807B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Конец </w:t>
            </w:r>
            <w:proofErr w:type="spellStart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gramStart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  <w:proofErr w:type="spellEnd"/>
          </w:p>
          <w:p w:rsidR="00733734" w:rsidRPr="004D2191" w:rsidRDefault="00733734" w:rsidP="00807B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64" w:type="dxa"/>
          </w:tcPr>
          <w:p w:rsidR="00733734" w:rsidRPr="004D2191" w:rsidRDefault="00733734" w:rsidP="005E16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</w:t>
            </w:r>
            <w:proofErr w:type="spellStart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gramStart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  <w:proofErr w:type="spellEnd"/>
          </w:p>
          <w:p w:rsidR="00733734" w:rsidRPr="004D2191" w:rsidRDefault="00733734" w:rsidP="005E16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17" w:type="dxa"/>
          </w:tcPr>
          <w:p w:rsidR="00733734" w:rsidRPr="004D2191" w:rsidRDefault="00733734" w:rsidP="008764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Конец </w:t>
            </w:r>
            <w:proofErr w:type="spellStart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proofErr w:type="gramStart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</w:t>
            </w:r>
            <w:proofErr w:type="spellEnd"/>
          </w:p>
          <w:p w:rsidR="00733734" w:rsidRPr="004D2191" w:rsidRDefault="00733734" w:rsidP="008764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79217F" w:rsidRPr="004D2191" w:rsidTr="0079217F">
        <w:trPr>
          <w:trHeight w:val="240"/>
        </w:trPr>
        <w:tc>
          <w:tcPr>
            <w:tcW w:w="2143" w:type="dxa"/>
            <w:vMerge w:val="restart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 УУД</w:t>
            </w:r>
          </w:p>
        </w:tc>
        <w:tc>
          <w:tcPr>
            <w:tcW w:w="2048" w:type="dxa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964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2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21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bookmarkStart w:id="1" w:name="_GoBack"/>
        <w:bookmarkEnd w:id="1"/>
      </w:tr>
      <w:tr w:rsidR="0079217F" w:rsidRPr="004D2191" w:rsidTr="0079217F">
        <w:trPr>
          <w:trHeight w:val="192"/>
        </w:trPr>
        <w:tc>
          <w:tcPr>
            <w:tcW w:w="2143" w:type="dxa"/>
            <w:vMerge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964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92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21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79217F" w:rsidRPr="004D2191" w:rsidTr="0079217F">
        <w:trPr>
          <w:trHeight w:val="115"/>
        </w:trPr>
        <w:tc>
          <w:tcPr>
            <w:tcW w:w="2143" w:type="dxa"/>
            <w:vMerge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964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92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21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9217F" w:rsidRPr="004D2191" w:rsidTr="0079217F">
        <w:trPr>
          <w:trHeight w:val="144"/>
        </w:trPr>
        <w:tc>
          <w:tcPr>
            <w:tcW w:w="2143" w:type="dxa"/>
            <w:vMerge w:val="restart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 УУД</w:t>
            </w:r>
          </w:p>
        </w:tc>
        <w:tc>
          <w:tcPr>
            <w:tcW w:w="2048" w:type="dxa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964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2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21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79217F" w:rsidRPr="004D2191" w:rsidTr="0079217F">
        <w:trPr>
          <w:trHeight w:val="201"/>
        </w:trPr>
        <w:tc>
          <w:tcPr>
            <w:tcW w:w="2143" w:type="dxa"/>
            <w:vMerge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964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92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60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21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79217F" w:rsidRPr="004D2191" w:rsidTr="0079217F">
        <w:trPr>
          <w:trHeight w:val="67"/>
        </w:trPr>
        <w:tc>
          <w:tcPr>
            <w:tcW w:w="2143" w:type="dxa"/>
            <w:vMerge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964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92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21" w:type="dxa"/>
          </w:tcPr>
          <w:p w:rsidR="0079217F" w:rsidRPr="004D2191" w:rsidRDefault="00D52CD0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9217F" w:rsidRPr="004D2191" w:rsidTr="0079217F">
        <w:trPr>
          <w:trHeight w:val="86"/>
        </w:trPr>
        <w:tc>
          <w:tcPr>
            <w:tcW w:w="2143" w:type="dxa"/>
            <w:vMerge w:val="restart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 УУД</w:t>
            </w:r>
          </w:p>
        </w:tc>
        <w:tc>
          <w:tcPr>
            <w:tcW w:w="2048" w:type="dxa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964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2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21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79217F" w:rsidRPr="004D2191" w:rsidTr="0079217F">
        <w:trPr>
          <w:trHeight w:val="134"/>
        </w:trPr>
        <w:tc>
          <w:tcPr>
            <w:tcW w:w="2143" w:type="dxa"/>
            <w:vMerge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964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92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21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79217F" w:rsidRPr="004D2191" w:rsidTr="0079217F">
        <w:trPr>
          <w:trHeight w:val="132"/>
        </w:trPr>
        <w:tc>
          <w:tcPr>
            <w:tcW w:w="2143" w:type="dxa"/>
            <w:vMerge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8" w:type="dxa"/>
          </w:tcPr>
          <w:p w:rsidR="0079217F" w:rsidRPr="004D2191" w:rsidRDefault="0079217F" w:rsidP="0023660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964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92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21" w:type="dxa"/>
          </w:tcPr>
          <w:p w:rsidR="0079217F" w:rsidRPr="004D2191" w:rsidRDefault="00F662BB" w:rsidP="00F662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23660F" w:rsidRPr="004D2191" w:rsidRDefault="0023660F" w:rsidP="0023660F">
      <w:pPr>
        <w:widowControl w:val="0"/>
        <w:spacing w:after="0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дмет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ные</w:t>
      </w:r>
      <w:proofErr w:type="spellEnd"/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</w:t>
      </w:r>
      <w:r w:rsidRPr="004D21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аты </w:t>
      </w:r>
      <w:proofErr w:type="gramStart"/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4D21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ю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щихся</w:t>
      </w:r>
      <w:proofErr w:type="gramEnd"/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</w:t>
      </w:r>
      <w:r w:rsidRPr="004D21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сл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едила </w:t>
      </w:r>
      <w:r w:rsidRPr="004D21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примере п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лот</w:t>
      </w:r>
      <w:r w:rsidRPr="004D21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клас</w:t>
      </w:r>
      <w:r w:rsidRPr="004D21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заним</w:t>
      </w:r>
      <w:r w:rsidRPr="004D219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ющ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4D21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="003050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020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2022 </w:t>
      </w:r>
      <w:r w:rsidRPr="004D219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чебного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  <w:lang w:eastAsia="ru-RU"/>
        </w:rPr>
        <w:t>з</w:t>
      </w:r>
      <w:r w:rsidRPr="004D219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ь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 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м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ни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</w:t>
      </w:r>
      <w:r w:rsidRPr="004D219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ют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ш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</w:t>
      </w:r>
      <w:r w:rsidRPr="004D219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ра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proofErr w:type="spellStart"/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proofErr w:type="spellEnd"/>
      <w:r w:rsidRPr="004D219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</w:t>
      </w:r>
      <w:r w:rsidRPr="004D219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</w:t>
      </w:r>
      <w:r w:rsidRPr="004D219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л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4D219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ч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ющ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ся. 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ыя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ен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полож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ь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ная д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ин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 форм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ни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4D2191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proofErr w:type="spellStart"/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п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proofErr w:type="spellEnd"/>
      <w:r w:rsidRPr="004D219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чебных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с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вий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4D219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</w:t>
      </w:r>
      <w:r w:rsidRPr="004D219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ющ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ся.</w:t>
      </w:r>
    </w:p>
    <w:p w:rsidR="00881A5E" w:rsidRDefault="0023660F" w:rsidP="004D219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ц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У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4D219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яю д</w:t>
      </w:r>
      <w:r w:rsidRPr="004D2191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гн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4D219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ес</w:t>
      </w:r>
      <w:r w:rsidRPr="004D219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r w:rsidRPr="004D219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4D2191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ю</w:t>
      </w:r>
      <w:r w:rsidRPr="004D21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 w:rsidRPr="00D40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</w:t>
      </w:r>
      <w:r w:rsidRPr="00D40303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eastAsia="ru-RU"/>
        </w:rPr>
        <w:t>т</w:t>
      </w:r>
      <w:r w:rsidRPr="00D403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D4030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D4030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(</w:t>
      </w:r>
      <w:r w:rsidRPr="00D403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</w:t>
      </w:r>
      <w:r w:rsidRPr="00D40303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  <w:t>л</w:t>
      </w:r>
      <w:r w:rsidRPr="00D403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оже</w:t>
      </w:r>
      <w:r w:rsidRPr="00D40303"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lang w:eastAsia="ru-RU"/>
        </w:rPr>
        <w:t>н</w:t>
      </w:r>
      <w:r w:rsidRPr="00D403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ие </w:t>
      </w:r>
      <w:r w:rsidRPr="00D40303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  <w:lang w:eastAsia="ru-RU"/>
        </w:rPr>
        <w:t>1</w:t>
      </w:r>
      <w:r w:rsidRPr="00D40303"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lang w:eastAsia="ru-RU"/>
        </w:rPr>
        <w:t>)</w:t>
      </w:r>
      <w:r w:rsidRPr="00D403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881A5E" w:rsidRPr="00881A5E" w:rsidRDefault="00881A5E" w:rsidP="00881A5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1A5E" w:rsidRDefault="00881A5E" w:rsidP="00881A5E">
      <w:pPr>
        <w:tabs>
          <w:tab w:val="left" w:pos="1574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40303" w:rsidRPr="00881A5E" w:rsidRDefault="00D40303" w:rsidP="00881A5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40303" w:rsidRPr="00881A5E">
          <w:type w:val="continuous"/>
          <w:pgSz w:w="11906" w:h="16838"/>
          <w:pgMar w:top="1134" w:right="751" w:bottom="0" w:left="1132" w:header="0" w:footer="0" w:gutter="0"/>
          <w:cols w:space="708"/>
        </w:sectPr>
      </w:pPr>
    </w:p>
    <w:p w:rsidR="00510DED" w:rsidRDefault="00510DED" w:rsidP="00510DED">
      <w:pPr>
        <w:widowControl w:val="0"/>
        <w:spacing w:after="0" w:line="235" w:lineRule="auto"/>
        <w:ind w:right="3646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Приложение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proofErr w:type="gramEnd"/>
    </w:p>
    <w:p w:rsidR="00A76EE2" w:rsidRDefault="0017236A" w:rsidP="0017236A">
      <w:pPr>
        <w:widowControl w:val="0"/>
        <w:spacing w:after="0" w:line="235" w:lineRule="auto"/>
        <w:ind w:left="4422" w:right="3646" w:hanging="525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и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гн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ти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</w:t>
      </w:r>
      <w:r w:rsidRPr="00A76EE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ес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к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ая 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к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</w:t>
      </w:r>
      <w:r w:rsidRPr="00A76EE2">
        <w:rPr>
          <w:rFonts w:ascii="Times New Roman" w:eastAsia="Times New Roman" w:hAnsi="Times New Roman" w:cs="Times New Roman"/>
          <w:bCs/>
          <w:color w:val="000000"/>
          <w:spacing w:val="-1"/>
          <w:w w:val="99"/>
          <w:sz w:val="24"/>
          <w:szCs w:val="24"/>
          <w:lang w:eastAsia="ru-RU"/>
        </w:rPr>
        <w:t>р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 </w:t>
      </w:r>
      <w:proofErr w:type="spellStart"/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r w:rsidRPr="00A76EE2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ф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рми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р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ова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н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н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</w:t>
      </w:r>
      <w:r w:rsidRPr="00A76EE2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  <w:lang w:eastAsia="ru-RU"/>
        </w:rPr>
        <w:t>с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и</w:t>
      </w:r>
      <w:proofErr w:type="spellEnd"/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м</w:t>
      </w:r>
      <w:r w:rsidRPr="00A76EE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е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та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пр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ед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м</w:t>
      </w:r>
      <w:r w:rsidRPr="00A76EE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е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н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ых</w:t>
      </w:r>
      <w:proofErr w:type="spellEnd"/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</w:t>
      </w:r>
      <w:r w:rsidRPr="00A76EE2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У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 </w:t>
      </w:r>
    </w:p>
    <w:p w:rsidR="00CA3363" w:rsidRPr="00A76EE2" w:rsidRDefault="0017236A" w:rsidP="0017236A">
      <w:pPr>
        <w:widowControl w:val="0"/>
        <w:spacing w:after="0" w:line="235" w:lineRule="auto"/>
        <w:ind w:left="4422" w:right="3646" w:hanging="5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</w:t>
      </w:r>
      <w:proofErr w:type="gramStart"/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76EE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б</w:t>
      </w:r>
      <w:r w:rsidRPr="00A76EE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</w:t>
      </w:r>
      <w:r w:rsidRPr="00A76EE2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ющ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A76EE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gramEnd"/>
      <w:r w:rsidRPr="00A76E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="00E33AB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8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76E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к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</w:t>
      </w:r>
      <w:r w:rsidRPr="00A76EE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с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</w:t>
      </w:r>
      <w:r w:rsidRPr="00A76E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A76E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</w:t>
      </w:r>
      <w:r w:rsidRPr="00A76E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76EE2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eastAsia="ru-RU"/>
        </w:rPr>
        <w:t>т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A76EE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A76E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76EE2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 w:rsidRPr="00A76E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r w:rsidRPr="00A76E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76E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ск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 культура</w:t>
      </w:r>
    </w:p>
    <w:p w:rsidR="0017236A" w:rsidRPr="00881A5E" w:rsidRDefault="0017236A" w:rsidP="0017236A">
      <w:pPr>
        <w:widowControl w:val="0"/>
        <w:spacing w:before="5" w:after="0" w:line="237" w:lineRule="auto"/>
        <w:ind w:left="381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К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р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и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т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р</w:t>
      </w:r>
      <w:r w:rsidRPr="00A76EE2">
        <w:rPr>
          <w:rFonts w:ascii="Times New Roman" w:eastAsia="Times New Roman" w:hAnsi="Times New Roman" w:cs="Times New Roman"/>
          <w:bCs/>
          <w:color w:val="000000"/>
          <w:spacing w:val="-1"/>
          <w:w w:val="99"/>
          <w:sz w:val="24"/>
          <w:szCs w:val="24"/>
          <w:lang w:eastAsia="ru-RU"/>
        </w:rPr>
        <w:t>и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и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ц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</w:t>
      </w:r>
      <w:r w:rsidRPr="00A76EE2">
        <w:rPr>
          <w:rFonts w:ascii="Times New Roman" w:eastAsia="Times New Roman" w:hAnsi="Times New Roman" w:cs="Times New Roman"/>
          <w:bCs/>
          <w:color w:val="000000"/>
          <w:spacing w:val="-1"/>
          <w:w w:val="99"/>
          <w:sz w:val="24"/>
          <w:szCs w:val="24"/>
          <w:lang w:eastAsia="ru-RU"/>
        </w:rPr>
        <w:t>н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и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ва</w:t>
      </w:r>
      <w:r w:rsidRPr="00A76EE2">
        <w:rPr>
          <w:rFonts w:ascii="Times New Roman" w:eastAsia="Times New Roman" w:hAnsi="Times New Roman" w:cs="Times New Roman"/>
          <w:bCs/>
          <w:color w:val="000000"/>
          <w:w w:val="99"/>
          <w:sz w:val="24"/>
          <w:szCs w:val="24"/>
          <w:lang w:eastAsia="ru-RU"/>
        </w:rPr>
        <w:t>н</w:t>
      </w:r>
      <w:r w:rsidRPr="00A76EE2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4"/>
          <w:szCs w:val="24"/>
          <w:lang w:eastAsia="ru-RU"/>
        </w:rPr>
        <w:t>и</w:t>
      </w:r>
      <w:r w:rsidRPr="00A76E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A76E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2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</w:t>
      </w:r>
      <w:r w:rsidRPr="00A76E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ыс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r w:rsidRPr="00A76E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и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A76EE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A76EE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у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</w:t>
      </w:r>
      <w:r w:rsidRPr="00A76EE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е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A76E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ь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76EE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A76EE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A76EE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п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</w:t>
      </w:r>
      <w:r w:rsidRPr="00A76EE2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ш</w:t>
      </w:r>
      <w:r w:rsidRPr="00A76EE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е</w:t>
      </w:r>
      <w:r w:rsidRPr="00A76EE2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A76EE2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 w:rsidRPr="00A76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A76EE2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  <w:lang w:eastAsia="ru-RU"/>
        </w:rPr>
        <w:t>й</w:t>
      </w:r>
      <w:r w:rsidRPr="00881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,0</w:t>
      </w:r>
      <w:r w:rsidRPr="00881A5E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-</w:t>
      </w:r>
      <w:r w:rsidRPr="00881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</w:t>
      </w:r>
      <w:r w:rsidRPr="00881A5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Pr="00881A5E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 w:rsidRPr="00881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овы</w:t>
      </w:r>
      <w:r w:rsidRPr="00881A5E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</w:t>
      </w:r>
    </w:p>
    <w:p w:rsidR="0017236A" w:rsidRDefault="0017236A" w:rsidP="00CA3363">
      <w:pPr>
        <w:widowControl w:val="0"/>
        <w:spacing w:after="0" w:line="235" w:lineRule="auto"/>
        <w:ind w:left="4422" w:right="3646" w:hanging="525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pPr w:leftFromText="180" w:rightFromText="180" w:vertAnchor="text" w:tblpX="-776" w:tblpY="1"/>
        <w:tblOverlap w:val="never"/>
        <w:tblW w:w="15103" w:type="dxa"/>
        <w:tblLayout w:type="fixed"/>
        <w:tblLook w:val="04A0" w:firstRow="1" w:lastRow="0" w:firstColumn="1" w:lastColumn="0" w:noHBand="0" w:noVBand="1"/>
      </w:tblPr>
      <w:tblGrid>
        <w:gridCol w:w="317"/>
        <w:gridCol w:w="1613"/>
        <w:gridCol w:w="937"/>
        <w:gridCol w:w="1307"/>
        <w:gridCol w:w="1282"/>
        <w:gridCol w:w="923"/>
        <w:gridCol w:w="992"/>
        <w:gridCol w:w="992"/>
        <w:gridCol w:w="993"/>
        <w:gridCol w:w="850"/>
        <w:gridCol w:w="851"/>
        <w:gridCol w:w="424"/>
        <w:gridCol w:w="676"/>
        <w:gridCol w:w="709"/>
        <w:gridCol w:w="712"/>
        <w:gridCol w:w="675"/>
        <w:gridCol w:w="850"/>
      </w:tblGrid>
      <w:tr w:rsidR="00A76EE2" w:rsidTr="007C01B2">
        <w:tc>
          <w:tcPr>
            <w:tcW w:w="317" w:type="dxa"/>
            <w:shd w:val="clear" w:color="auto" w:fill="auto"/>
          </w:tcPr>
          <w:p w:rsidR="00A76EE2" w:rsidRDefault="00A76EE2" w:rsidP="007C01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76EE2" w:rsidRDefault="00A76EE2" w:rsidP="007C01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441" w:type="dxa"/>
            <w:gridSpan w:val="5"/>
          </w:tcPr>
          <w:p w:rsidR="00A76EE2" w:rsidRDefault="00A76EE2" w:rsidP="007C01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</w:p>
        </w:tc>
        <w:tc>
          <w:tcPr>
            <w:tcW w:w="4110" w:type="dxa"/>
            <w:gridSpan w:val="5"/>
          </w:tcPr>
          <w:p w:rsidR="00A76EE2" w:rsidRPr="006114CF" w:rsidRDefault="00A76EE2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</w:t>
            </w:r>
          </w:p>
        </w:tc>
        <w:tc>
          <w:tcPr>
            <w:tcW w:w="3622" w:type="dxa"/>
            <w:gridSpan w:val="5"/>
          </w:tcPr>
          <w:p w:rsidR="00A76EE2" w:rsidRDefault="00A76EE2" w:rsidP="007C01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</w:p>
        </w:tc>
      </w:tr>
      <w:tr w:rsidR="00A76EE2" w:rsidRPr="00001673" w:rsidTr="004C22E3">
        <w:trPr>
          <w:trHeight w:val="4478"/>
        </w:trPr>
        <w:tc>
          <w:tcPr>
            <w:tcW w:w="317" w:type="dxa"/>
            <w:shd w:val="clear" w:color="auto" w:fill="auto"/>
          </w:tcPr>
          <w:p w:rsidR="00A76EE2" w:rsidRDefault="00A76EE2" w:rsidP="007C01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  <w:tcBorders>
              <w:bottom w:val="single" w:sz="4" w:space="0" w:color="auto"/>
            </w:tcBorders>
          </w:tcPr>
          <w:p w:rsidR="00A76EE2" w:rsidRDefault="00A76EE2" w:rsidP="007C01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Готовность планировать учебные  действия для достижения  желаемого результата.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Готовность самостоятельно  выполнять ОРУ и показывать другим</w:t>
            </w: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Готовность самостоятельно  контролировать самочувствие и нагрузку.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textDirection w:val="btLr"/>
          </w:tcPr>
          <w:p w:rsidR="00A76EE2" w:rsidRPr="00216F3B" w:rsidRDefault="00A76EE2" w:rsidP="007C01B2">
            <w:pPr>
              <w:ind w:left="113" w:right="113"/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</w:pPr>
            <w:r w:rsidRPr="00216F3B">
              <w:rPr>
                <w:rFonts w:ascii="Times New Roman" w:hAnsi="Times New Roman" w:cs="Times New Roman"/>
                <w:sz w:val="32"/>
                <w:szCs w:val="32"/>
                <w:vertAlign w:val="subscript"/>
              </w:rPr>
              <w:t>Понимание собственных действий и коррекция их для достижения желаемого результата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Способность поддерживать мотивацию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течени</w:t>
            </w:r>
            <w:proofErr w:type="gramStart"/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A27CC">
              <w:rPr>
                <w:rFonts w:ascii="Times New Roman" w:hAnsi="Times New Roman" w:cs="Times New Roman"/>
                <w:sz w:val="24"/>
                <w:szCs w:val="24"/>
              </w:rPr>
              <w:t xml:space="preserve"> длительного времени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Способность самостоятельно определять цель, задачи и ожидаемые результаты на уроке.</w:t>
            </w: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Умение разумно объяснять влияние разных упражнений на укрепление здоровья.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Овладение базовыми знаниями о Ф.К. и её роли для здоровья человека.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учебник, справочную  литературу,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интернет.</w:t>
            </w:r>
          </w:p>
        </w:tc>
        <w:tc>
          <w:tcPr>
            <w:tcW w:w="424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Любознательность.</w:t>
            </w:r>
          </w:p>
        </w:tc>
        <w:tc>
          <w:tcPr>
            <w:tcW w:w="676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Взаимоотношения со сверстниками и учителем.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Овладение навыками сотрудничества при работе в группе, команде.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взаимный контроль при работе группах, команде.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Готовность и умение конструктивно разрешать конфликты.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extDirection w:val="btLr"/>
          </w:tcPr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7A27CC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мероприятиях, посещение спортивных секций.</w:t>
            </w: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E2" w:rsidRPr="007A27CC" w:rsidRDefault="00A76EE2" w:rsidP="007C01B2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EE2" w:rsidTr="004C22E3">
        <w:trPr>
          <w:trHeight w:val="409"/>
        </w:trPr>
        <w:tc>
          <w:tcPr>
            <w:tcW w:w="317" w:type="dxa"/>
            <w:shd w:val="clear" w:color="auto" w:fill="auto"/>
          </w:tcPr>
          <w:p w:rsidR="00A76EE2" w:rsidRPr="007C01B2" w:rsidRDefault="00A76EE2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1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3" w:type="dxa"/>
          </w:tcPr>
          <w:p w:rsidR="00A76EE2" w:rsidRPr="007C01B2" w:rsidRDefault="0048778C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1B2">
              <w:rPr>
                <w:rFonts w:ascii="Times New Roman" w:hAnsi="Times New Roman" w:cs="Times New Roman"/>
                <w:sz w:val="24"/>
                <w:szCs w:val="24"/>
              </w:rPr>
              <w:t>Купреев</w:t>
            </w:r>
            <w:proofErr w:type="spellEnd"/>
            <w:r w:rsidRPr="007C01B2">
              <w:rPr>
                <w:rFonts w:ascii="Times New Roman" w:hAnsi="Times New Roman" w:cs="Times New Roman"/>
                <w:sz w:val="24"/>
                <w:szCs w:val="24"/>
              </w:rPr>
              <w:t xml:space="preserve"> Савелий</w:t>
            </w:r>
          </w:p>
        </w:tc>
        <w:tc>
          <w:tcPr>
            <w:tcW w:w="937" w:type="dxa"/>
          </w:tcPr>
          <w:p w:rsidR="00A76EE2" w:rsidRPr="00E56E37" w:rsidRDefault="004C22E3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:rsidR="00A76EE2" w:rsidRPr="00E56E37" w:rsidRDefault="004C22E3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:rsidR="00A76EE2" w:rsidRPr="00E56E37" w:rsidRDefault="004C22E3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3" w:type="dxa"/>
          </w:tcPr>
          <w:p w:rsidR="00A76EE2" w:rsidRPr="00E56E37" w:rsidRDefault="004C22E3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76EE2" w:rsidRPr="00E56E37" w:rsidRDefault="004C22E3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76EE2" w:rsidRPr="00E56E37" w:rsidRDefault="004C22E3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A76EE2" w:rsidRPr="00E56E37" w:rsidRDefault="004C22E3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76EE2" w:rsidRPr="00E56E37" w:rsidRDefault="006D5E9C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76EE2" w:rsidRPr="00E56E37" w:rsidRDefault="004C22E3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A76EE2" w:rsidRPr="00E56E37" w:rsidRDefault="004C22E3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6EE2" w:rsidTr="004C22E3">
        <w:trPr>
          <w:trHeight w:val="415"/>
        </w:trPr>
        <w:tc>
          <w:tcPr>
            <w:tcW w:w="317" w:type="dxa"/>
            <w:shd w:val="clear" w:color="auto" w:fill="auto"/>
          </w:tcPr>
          <w:p w:rsidR="00A76EE2" w:rsidRPr="007C01B2" w:rsidRDefault="00A76EE2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1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</w:tcPr>
          <w:p w:rsidR="00A76EE2" w:rsidRPr="007C01B2" w:rsidRDefault="0048778C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1B2">
              <w:rPr>
                <w:rFonts w:ascii="Times New Roman" w:hAnsi="Times New Roman" w:cs="Times New Roman"/>
                <w:sz w:val="24"/>
                <w:szCs w:val="24"/>
              </w:rPr>
              <w:t>Лессенч</w:t>
            </w:r>
            <w:proofErr w:type="spellEnd"/>
            <w:r w:rsidRPr="007C01B2">
              <w:rPr>
                <w:rFonts w:ascii="Times New Roman" w:hAnsi="Times New Roman" w:cs="Times New Roman"/>
                <w:sz w:val="24"/>
                <w:szCs w:val="24"/>
              </w:rPr>
              <w:t xml:space="preserve"> Юля</w:t>
            </w:r>
          </w:p>
        </w:tc>
        <w:tc>
          <w:tcPr>
            <w:tcW w:w="937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3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6EE2" w:rsidTr="004C22E3">
        <w:trPr>
          <w:trHeight w:val="422"/>
        </w:trPr>
        <w:tc>
          <w:tcPr>
            <w:tcW w:w="317" w:type="dxa"/>
            <w:shd w:val="clear" w:color="auto" w:fill="auto"/>
          </w:tcPr>
          <w:p w:rsidR="00A76EE2" w:rsidRPr="007C01B2" w:rsidRDefault="00A76EE2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1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</w:tcPr>
          <w:p w:rsidR="00A76EE2" w:rsidRPr="007C01B2" w:rsidRDefault="0048778C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1B2">
              <w:rPr>
                <w:rFonts w:ascii="Times New Roman" w:hAnsi="Times New Roman" w:cs="Times New Roman"/>
                <w:sz w:val="24"/>
                <w:szCs w:val="24"/>
              </w:rPr>
              <w:t>Макаров Кирилл</w:t>
            </w:r>
          </w:p>
        </w:tc>
        <w:tc>
          <w:tcPr>
            <w:tcW w:w="937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3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76EE2" w:rsidTr="004C22E3">
        <w:trPr>
          <w:trHeight w:val="710"/>
        </w:trPr>
        <w:tc>
          <w:tcPr>
            <w:tcW w:w="317" w:type="dxa"/>
            <w:shd w:val="clear" w:color="auto" w:fill="auto"/>
          </w:tcPr>
          <w:p w:rsidR="00A76EE2" w:rsidRPr="007C01B2" w:rsidRDefault="00A76EE2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3" w:type="dxa"/>
          </w:tcPr>
          <w:p w:rsidR="00A76EE2" w:rsidRPr="007C01B2" w:rsidRDefault="0048778C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1B2">
              <w:rPr>
                <w:rFonts w:ascii="Times New Roman" w:hAnsi="Times New Roman" w:cs="Times New Roman"/>
                <w:sz w:val="24"/>
                <w:szCs w:val="24"/>
              </w:rPr>
              <w:t>Ручкин Станислав</w:t>
            </w:r>
          </w:p>
        </w:tc>
        <w:tc>
          <w:tcPr>
            <w:tcW w:w="937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7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3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76EE2" w:rsidRPr="00E56E37" w:rsidRDefault="006D5E9C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6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</w:tcPr>
          <w:p w:rsidR="00A76EE2" w:rsidRPr="00E56E37" w:rsidRDefault="0001518B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76EE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C01B2" w:rsidTr="004C22E3">
        <w:trPr>
          <w:cantSplit/>
          <w:trHeight w:val="576"/>
        </w:trPr>
        <w:tc>
          <w:tcPr>
            <w:tcW w:w="317" w:type="dxa"/>
            <w:shd w:val="clear" w:color="auto" w:fill="auto"/>
          </w:tcPr>
          <w:p w:rsidR="007C01B2" w:rsidRPr="007C01B2" w:rsidRDefault="007C01B2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1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3" w:type="dxa"/>
            <w:shd w:val="clear" w:color="auto" w:fill="auto"/>
          </w:tcPr>
          <w:p w:rsidR="007C01B2" w:rsidRPr="007C01B2" w:rsidRDefault="007C01B2" w:rsidP="007C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1B2">
              <w:rPr>
                <w:rFonts w:ascii="Times New Roman" w:hAnsi="Times New Roman" w:cs="Times New Roman"/>
                <w:sz w:val="24"/>
                <w:szCs w:val="24"/>
              </w:rPr>
              <w:t>Чандер</w:t>
            </w:r>
            <w:proofErr w:type="spellEnd"/>
            <w:r w:rsidRPr="007C01B2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937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7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:rsidR="007C01B2" w:rsidRPr="00E56E37" w:rsidRDefault="001241FE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3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C01B2" w:rsidRPr="00E56E37" w:rsidRDefault="001241FE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7C01B2" w:rsidRPr="00E56E37" w:rsidRDefault="00E56E37" w:rsidP="00E56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E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1557E" w:rsidRPr="0048778C" w:rsidRDefault="00E415E7" w:rsidP="00CA3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</w:p>
    <w:sectPr w:rsidR="0091557E" w:rsidRPr="0048778C" w:rsidSect="00A75E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FCF" w:rsidRDefault="00F96FCF" w:rsidP="003941D7">
      <w:pPr>
        <w:spacing w:after="0" w:line="240" w:lineRule="auto"/>
      </w:pPr>
      <w:r>
        <w:separator/>
      </w:r>
    </w:p>
  </w:endnote>
  <w:endnote w:type="continuationSeparator" w:id="0">
    <w:p w:rsidR="00F96FCF" w:rsidRDefault="00F96FCF" w:rsidP="0039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FCF" w:rsidRDefault="00F96FCF" w:rsidP="003941D7">
      <w:pPr>
        <w:spacing w:after="0" w:line="240" w:lineRule="auto"/>
      </w:pPr>
      <w:r>
        <w:separator/>
      </w:r>
    </w:p>
  </w:footnote>
  <w:footnote w:type="continuationSeparator" w:id="0">
    <w:p w:rsidR="00F96FCF" w:rsidRDefault="00F96FCF" w:rsidP="003941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21DD1"/>
    <w:multiLevelType w:val="multilevel"/>
    <w:tmpl w:val="3F4A7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6765F"/>
    <w:multiLevelType w:val="multilevel"/>
    <w:tmpl w:val="C4FA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40410E"/>
    <w:multiLevelType w:val="multilevel"/>
    <w:tmpl w:val="0EB8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F041A2"/>
    <w:multiLevelType w:val="multilevel"/>
    <w:tmpl w:val="30F2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C23224"/>
    <w:multiLevelType w:val="multilevel"/>
    <w:tmpl w:val="B922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AA338D"/>
    <w:multiLevelType w:val="multilevel"/>
    <w:tmpl w:val="BFA472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CC3D44"/>
    <w:multiLevelType w:val="multilevel"/>
    <w:tmpl w:val="37287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A8F"/>
    <w:rsid w:val="00001673"/>
    <w:rsid w:val="0001518B"/>
    <w:rsid w:val="00021068"/>
    <w:rsid w:val="00027471"/>
    <w:rsid w:val="00064951"/>
    <w:rsid w:val="000841BB"/>
    <w:rsid w:val="00092444"/>
    <w:rsid w:val="000D176E"/>
    <w:rsid w:val="000F33B0"/>
    <w:rsid w:val="00101CFE"/>
    <w:rsid w:val="001241FE"/>
    <w:rsid w:val="00132965"/>
    <w:rsid w:val="0017236A"/>
    <w:rsid w:val="0017762A"/>
    <w:rsid w:val="001B6F73"/>
    <w:rsid w:val="001F53F1"/>
    <w:rsid w:val="00216F3B"/>
    <w:rsid w:val="002232DE"/>
    <w:rsid w:val="00227929"/>
    <w:rsid w:val="0023660F"/>
    <w:rsid w:val="00242312"/>
    <w:rsid w:val="00260840"/>
    <w:rsid w:val="0029454F"/>
    <w:rsid w:val="002B1CAF"/>
    <w:rsid w:val="002D1E34"/>
    <w:rsid w:val="00305095"/>
    <w:rsid w:val="003941D7"/>
    <w:rsid w:val="003C5A39"/>
    <w:rsid w:val="00437BE9"/>
    <w:rsid w:val="00455EEA"/>
    <w:rsid w:val="00472192"/>
    <w:rsid w:val="00485784"/>
    <w:rsid w:val="0048778C"/>
    <w:rsid w:val="004910E4"/>
    <w:rsid w:val="004C22E3"/>
    <w:rsid w:val="004D1740"/>
    <w:rsid w:val="004D1ECC"/>
    <w:rsid w:val="004D2191"/>
    <w:rsid w:val="00510DED"/>
    <w:rsid w:val="005604EC"/>
    <w:rsid w:val="00586DAE"/>
    <w:rsid w:val="00591E4C"/>
    <w:rsid w:val="005E1624"/>
    <w:rsid w:val="006114CF"/>
    <w:rsid w:val="00683DC1"/>
    <w:rsid w:val="00686460"/>
    <w:rsid w:val="006D5E9C"/>
    <w:rsid w:val="00733734"/>
    <w:rsid w:val="007475D7"/>
    <w:rsid w:val="0079217F"/>
    <w:rsid w:val="007A27CC"/>
    <w:rsid w:val="007C01B2"/>
    <w:rsid w:val="007D1CEF"/>
    <w:rsid w:val="00807B66"/>
    <w:rsid w:val="00872204"/>
    <w:rsid w:val="00876415"/>
    <w:rsid w:val="00881A5E"/>
    <w:rsid w:val="008839F4"/>
    <w:rsid w:val="008B7F4B"/>
    <w:rsid w:val="0091557E"/>
    <w:rsid w:val="00935B73"/>
    <w:rsid w:val="009512D0"/>
    <w:rsid w:val="00987B50"/>
    <w:rsid w:val="009A570F"/>
    <w:rsid w:val="009F1144"/>
    <w:rsid w:val="00A43283"/>
    <w:rsid w:val="00A75E65"/>
    <w:rsid w:val="00A76EE2"/>
    <w:rsid w:val="00A8358B"/>
    <w:rsid w:val="00AA123F"/>
    <w:rsid w:val="00AA5D4E"/>
    <w:rsid w:val="00AB1716"/>
    <w:rsid w:val="00AC396E"/>
    <w:rsid w:val="00B05D3F"/>
    <w:rsid w:val="00B25B0E"/>
    <w:rsid w:val="00B87E98"/>
    <w:rsid w:val="00C34A8F"/>
    <w:rsid w:val="00CA3363"/>
    <w:rsid w:val="00CB2A32"/>
    <w:rsid w:val="00CC51CB"/>
    <w:rsid w:val="00CC79BC"/>
    <w:rsid w:val="00CE2672"/>
    <w:rsid w:val="00D251A4"/>
    <w:rsid w:val="00D40303"/>
    <w:rsid w:val="00D52CD0"/>
    <w:rsid w:val="00D53F6A"/>
    <w:rsid w:val="00D90F0F"/>
    <w:rsid w:val="00DD522A"/>
    <w:rsid w:val="00DE100B"/>
    <w:rsid w:val="00DE17CE"/>
    <w:rsid w:val="00E052C7"/>
    <w:rsid w:val="00E33AB8"/>
    <w:rsid w:val="00E415E7"/>
    <w:rsid w:val="00E56E37"/>
    <w:rsid w:val="00E92893"/>
    <w:rsid w:val="00EF0FFA"/>
    <w:rsid w:val="00F0303F"/>
    <w:rsid w:val="00F36A0E"/>
    <w:rsid w:val="00F662BB"/>
    <w:rsid w:val="00F76AF6"/>
    <w:rsid w:val="00F96FCF"/>
    <w:rsid w:val="00FA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2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604EC"/>
    <w:rPr>
      <w:i/>
      <w:iCs/>
    </w:rPr>
  </w:style>
  <w:style w:type="paragraph" w:styleId="a5">
    <w:name w:val="header"/>
    <w:basedOn w:val="a"/>
    <w:link w:val="a6"/>
    <w:uiPriority w:val="99"/>
    <w:unhideWhenUsed/>
    <w:rsid w:val="00394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41D7"/>
  </w:style>
  <w:style w:type="paragraph" w:styleId="a7">
    <w:name w:val="footer"/>
    <w:basedOn w:val="a"/>
    <w:link w:val="a8"/>
    <w:uiPriority w:val="99"/>
    <w:unhideWhenUsed/>
    <w:rsid w:val="00394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41D7"/>
  </w:style>
  <w:style w:type="table" w:styleId="a9">
    <w:name w:val="Table Grid"/>
    <w:basedOn w:val="a1"/>
    <w:uiPriority w:val="59"/>
    <w:rsid w:val="00236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2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604EC"/>
    <w:rPr>
      <w:i/>
      <w:iCs/>
    </w:rPr>
  </w:style>
  <w:style w:type="paragraph" w:styleId="a5">
    <w:name w:val="header"/>
    <w:basedOn w:val="a"/>
    <w:link w:val="a6"/>
    <w:uiPriority w:val="99"/>
    <w:unhideWhenUsed/>
    <w:rsid w:val="00394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41D7"/>
  </w:style>
  <w:style w:type="paragraph" w:styleId="a7">
    <w:name w:val="footer"/>
    <w:basedOn w:val="a"/>
    <w:link w:val="a8"/>
    <w:uiPriority w:val="99"/>
    <w:unhideWhenUsed/>
    <w:rsid w:val="00394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41D7"/>
  </w:style>
  <w:style w:type="table" w:styleId="a9">
    <w:name w:val="Table Grid"/>
    <w:basedOn w:val="a1"/>
    <w:uiPriority w:val="59"/>
    <w:rsid w:val="00236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5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dcterms:created xsi:type="dcterms:W3CDTF">2022-11-12T14:50:00Z</dcterms:created>
  <dcterms:modified xsi:type="dcterms:W3CDTF">2022-11-13T07:48:00Z</dcterms:modified>
</cp:coreProperties>
</file>