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8D8" w:rsidRDefault="00D15E4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</w:t>
      </w:r>
      <w:bookmarkStart w:id="0" w:name="_GoBack"/>
      <w:r w:rsidR="00D90781" w:rsidRPr="00D90781">
        <w:rPr>
          <w:rFonts w:ascii="Times New Roman" w:eastAsia="Times New Roman" w:hAnsi="Times New Roman" w:cs="Times New Roman"/>
          <w:b/>
          <w:i/>
          <w:sz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8.2pt;height:690pt" o:ole="">
            <v:imagedata r:id="rId5" o:title=""/>
          </v:shape>
          <o:OLEObject Type="Embed" ProgID="FoxitReader.Document" ShapeID="_x0000_i1025" DrawAspect="Content" ObjectID="_1765094761" r:id="rId6"/>
        </w:object>
      </w:r>
      <w:bookmarkEnd w:id="0"/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lastRenderedPageBreak/>
        <w:t>ЦЕЛЕВОЙ РАЗДЕЛ</w:t>
      </w:r>
    </w:p>
    <w:p w:rsidR="00C278D8" w:rsidRDefault="00C27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278D8" w:rsidRDefault="00D15E4F">
      <w:pPr>
        <w:tabs>
          <w:tab w:val="left" w:pos="142"/>
          <w:tab w:val="left" w:pos="1276"/>
          <w:tab w:val="left" w:pos="18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Пояснительная записка</w:t>
      </w:r>
    </w:p>
    <w:p w:rsidR="00C278D8" w:rsidRDefault="00D15E4F">
      <w:pPr>
        <w:tabs>
          <w:tab w:val="left" w:pos="142"/>
          <w:tab w:val="left" w:pos="1276"/>
          <w:tab w:val="left" w:pos="18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5"/>
          <w:sz w:val="24"/>
          <w:shd w:val="clear" w:color="auto" w:fill="FFFFFF"/>
        </w:rPr>
        <w:t>Программа составлена в соответствии с нормативно-правовыми доку</w:t>
      </w:r>
      <w:r>
        <w:rPr>
          <w:rFonts w:ascii="Times New Roman" w:eastAsia="Times New Roman" w:hAnsi="Times New Roman" w:cs="Times New Roman"/>
          <w:spacing w:val="-6"/>
          <w:sz w:val="24"/>
          <w:shd w:val="clear" w:color="auto" w:fill="FFFFFF"/>
        </w:rPr>
        <w:t>ментами и законодательными актами, федерального, ре</w:t>
      </w:r>
      <w:r>
        <w:rPr>
          <w:rFonts w:ascii="Times New Roman" w:eastAsia="Times New Roman" w:hAnsi="Times New Roman" w:cs="Times New Roman"/>
          <w:spacing w:val="-5"/>
          <w:sz w:val="24"/>
          <w:shd w:val="clear" w:color="auto" w:fill="FFFFFF"/>
        </w:rPr>
        <w:t xml:space="preserve">гионального, муниципального, локального уровней: 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Федеральный закон Российской Федерации от 29 декабря 2012 г.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273-ФЗ «Об образовании в Российской Федерации»;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Распоряжение Правительства Российской Федерации от 31.03.2022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678-р «Об утверждении Концепции развития дополнительного образования детей до 2030 года»;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Приказ министерства просвещения Российской Федерации от 27 июля 2022 г. N 629. «Об утверждении порядка организации и осуществления образовательной деятельности по дополнительным общеобразовательным программам» (вступил в силу 1 марта 2023 года).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Приказ Минтруда РФ от 22.09.2021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652н «Об утверждении профессионального стандарта «Педагог дополнительного образования детей и взрослых»;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Приказ Министерства образования и науки РФ от 23.08.2017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 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Письмо Министерства образования и науки Российской Федерации от 18.11.2015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программы)». 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Приказ Минтруда РФ от 22.09.2021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652н «Об утверждении профессионального стандарта «Педагог дополнительного образования детей и взрослых»;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Приказ министерства просвещения Российской Федерации от 27 июля 2022 г. N 629.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СанПиН 2.4.3648-20 «Санитарно-эпидемиологические требования к организациям воспитания и обучения, отдыха и оздоровления детей и молодежи» утверждены Постановлением Главного государственного санитарного врача Российской Федерации   от 28.09.2020 г.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28.</w:t>
      </w:r>
    </w:p>
    <w:p w:rsidR="00C278D8" w:rsidRDefault="00D15E4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Распоряжение Министерства образования Сахалинской области   от 16.09.2021г.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3.12-1170–р «Об утверждении методических рекомендаций   по проектированию и реализации дополнительных общеобразовательных общеразвивающих программ». </w:t>
      </w:r>
    </w:p>
    <w:p w:rsidR="00C278D8" w:rsidRDefault="00D15E4F">
      <w:pPr>
        <w:numPr>
          <w:ilvl w:val="0"/>
          <w:numId w:val="1"/>
        </w:num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Устав  МБОУ СОШ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>1.</w:t>
      </w:r>
    </w:p>
    <w:p w:rsidR="00C278D8" w:rsidRDefault="00D15E4F" w:rsidP="00D15E4F">
      <w:pPr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Направленность программы:</w:t>
      </w:r>
      <w:r>
        <w:rPr>
          <w:rFonts w:ascii="Times New Roman" w:eastAsia="Times New Roman" w:hAnsi="Times New Roman" w:cs="Times New Roman"/>
          <w:sz w:val="24"/>
        </w:rPr>
        <w:t xml:space="preserve"> физкультурно-спортивная.   </w:t>
      </w:r>
    </w:p>
    <w:p w:rsidR="00C278D8" w:rsidRDefault="00D15E4F">
      <w:pPr>
        <w:tabs>
          <w:tab w:val="left" w:pos="0"/>
          <w:tab w:val="left" w:pos="142"/>
          <w:tab w:val="left" w:pos="1276"/>
          <w:tab w:val="left" w:pos="184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Уровень сложности программы:</w:t>
      </w:r>
      <w:r>
        <w:rPr>
          <w:rFonts w:ascii="Times New Roman" w:eastAsia="Times New Roman" w:hAnsi="Times New Roman" w:cs="Times New Roman"/>
          <w:sz w:val="24"/>
        </w:rPr>
        <w:t xml:space="preserve"> стартовый.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Актуальность программы. 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Программа направлена на создание условий для развития личности ребёнка, развитие мотивации к познанию и творчеству, обеспечение эмоционального благополучия ребёнка, профилактику асоциального поведения, целостность процесса психического и физического здоровья детей.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Занятия настольным теннисом способствуют развитию и совершенствованию у занимающихся основных физических качеств – выносливости, координации движений,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скоростно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– силовых качеств, формированию двигательных навыков. Стремление превзойти соперника в быстроте действий, изобретательности, меткости подач, чёткости удара и других действий, направленных на достижение победы, приучает занимающихся мобилизовать свои возможности, действовать с максимальным напряжением сил, преодолевать трудности, возникающие в ходе спортивной борьбы.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Соревновательный характер игры, самостоятельность тактических индивидуальных и групповых действий, непрерывное изменение обстановки, удача или неуспех вызывают у играющих проявление разнообразных чувств и переживаний. Высокий эмоциональный подъём поддерживает постоянную активность и интерес к игре.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Формируя на основе вышеперечисленного у обучающихся поведенческих установок, настольный теннис, как спортивная игра, своими техническими и методическими средствами эффективно позволяет обогатить внутренний мир ребёнка, расширить его информированность в области оздоровления и развития организма.</w:t>
      </w:r>
    </w:p>
    <w:p w:rsidR="00C278D8" w:rsidRDefault="00D15E4F">
      <w:pPr>
        <w:tabs>
          <w:tab w:val="left" w:pos="142"/>
          <w:tab w:val="left" w:pos="1276"/>
          <w:tab w:val="left" w:pos="1843"/>
        </w:tabs>
        <w:spacing w:after="0" w:line="360" w:lineRule="auto"/>
        <w:ind w:right="546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Адресат программы:</w:t>
      </w:r>
      <w:r>
        <w:rPr>
          <w:rFonts w:ascii="Times New Roman" w:eastAsia="Times New Roman" w:hAnsi="Times New Roman" w:cs="Times New Roman"/>
          <w:sz w:val="24"/>
        </w:rPr>
        <w:t xml:space="preserve"> обучающиеся 15-17 лет, не имеющих медицинских противопоказаний; количественный состав группы 8-10 человек.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Форма обучения:</w:t>
      </w:r>
      <w:r>
        <w:rPr>
          <w:rFonts w:ascii="Times New Roman" w:eastAsia="Times New Roman" w:hAnsi="Times New Roman" w:cs="Times New Roman"/>
          <w:sz w:val="24"/>
        </w:rPr>
        <w:t xml:space="preserve"> очная. 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Методы обучения: </w:t>
      </w:r>
    </w:p>
    <w:p w:rsidR="00C278D8" w:rsidRDefault="00D15E4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словесный (рассказ, объяснение);</w:t>
      </w:r>
    </w:p>
    <w:p w:rsidR="00C278D8" w:rsidRDefault="00D15E4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наглядный (демонстрация технического или тактического приёма; наблюдение, выполнение упражнений по образцу и т.д.); </w:t>
      </w:r>
    </w:p>
    <w:p w:rsidR="00C278D8" w:rsidRDefault="00D15E4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практический (упражнения, задания). </w:t>
      </w:r>
    </w:p>
    <w:p w:rsidR="00C278D8" w:rsidRPr="005D72AE" w:rsidRDefault="00D15E4F" w:rsidP="005D72AE">
      <w:pPr>
        <w:tabs>
          <w:tab w:val="left" w:pos="142"/>
          <w:tab w:val="left" w:pos="1276"/>
          <w:tab w:val="left" w:pos="18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Тип занятий:</w:t>
      </w:r>
      <w:r>
        <w:rPr>
          <w:rFonts w:ascii="Times New Roman" w:eastAsia="Times New Roman" w:hAnsi="Times New Roman" w:cs="Times New Roman"/>
          <w:sz w:val="24"/>
        </w:rPr>
        <w:t xml:space="preserve"> комбинированный,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практический,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изучение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нового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материала,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контрольный.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Форма проведения занятий: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практические занятия; 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теоретические занятия; 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игровые тренировки;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товарищеские игры; 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соревнования; </w:t>
      </w:r>
    </w:p>
    <w:p w:rsidR="00C278D8" w:rsidRDefault="00D15E4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комплексные занятия.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Форма организации образовательного процесса: </w:t>
      </w:r>
    </w:p>
    <w:p w:rsidR="00C278D8" w:rsidRDefault="00D15E4F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групповая;</w:t>
      </w:r>
    </w:p>
    <w:p w:rsidR="00C278D8" w:rsidRDefault="00D15E4F">
      <w:pPr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индивидуальная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Объем программы:</w:t>
      </w:r>
      <w:r>
        <w:rPr>
          <w:rFonts w:ascii="Times New Roman" w:eastAsia="Times New Roman" w:hAnsi="Times New Roman" w:cs="Times New Roman"/>
          <w:sz w:val="24"/>
        </w:rPr>
        <w:t xml:space="preserve"> 136 часов.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Срок реализации программы: </w:t>
      </w:r>
      <w:r>
        <w:rPr>
          <w:rFonts w:ascii="Times New Roman" w:eastAsia="Times New Roman" w:hAnsi="Times New Roman" w:cs="Times New Roman"/>
          <w:sz w:val="24"/>
        </w:rPr>
        <w:t>1 год</w:t>
      </w:r>
    </w:p>
    <w:p w:rsidR="00C278D8" w:rsidRDefault="00D15E4F" w:rsidP="005D72AE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Режим занятий: </w:t>
      </w:r>
      <w:r>
        <w:rPr>
          <w:rFonts w:ascii="Times New Roman" w:eastAsia="Times New Roman" w:hAnsi="Times New Roman" w:cs="Times New Roman"/>
          <w:sz w:val="24"/>
        </w:rPr>
        <w:t>2 раза в неделю по 2 часа.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Цель реализации программы: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формирование физической культуры личности обучающихся, посредством обучения игре в настольный теннис.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Образовательные:</w:t>
      </w:r>
    </w:p>
    <w:p w:rsidR="00C278D8" w:rsidRDefault="00D15E4F">
      <w:pPr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познакомить с видом спорта настольный теннис, историей его возникновения;</w:t>
      </w:r>
    </w:p>
    <w:p w:rsidR="00C278D8" w:rsidRDefault="00D15E4F">
      <w:pPr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обучить правилам игры, судейства и организации проведения соревнований;</w:t>
      </w:r>
    </w:p>
    <w:p w:rsidR="00C278D8" w:rsidRDefault="00D15E4F">
      <w:pPr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научить технике и тактике игры в настольный теннис.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Развивающие:</w:t>
      </w:r>
    </w:p>
    <w:p w:rsidR="00C278D8" w:rsidRDefault="00D15E4F">
      <w:pPr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развивать координацию движений и основные физические качества: силу, ловкость, быстроту реакции;</w:t>
      </w:r>
    </w:p>
    <w:p w:rsidR="00C278D8" w:rsidRDefault="00D15E4F">
      <w:pPr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способствовать разностороннему физическому развитию, укреплению и закаливанию организма;</w:t>
      </w:r>
    </w:p>
    <w:p w:rsidR="00C278D8" w:rsidRDefault="00D15E4F">
      <w:pPr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развивать интерес к настольному теннису, как форме познавательного и развивающего досуга.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Воспитательные:</w:t>
      </w:r>
    </w:p>
    <w:p w:rsidR="00C278D8" w:rsidRDefault="00D15E4F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воспитывать ответственность, дисциплинированность, трудолюбие;</w:t>
      </w:r>
    </w:p>
    <w:p w:rsidR="00C278D8" w:rsidRDefault="00D15E4F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прививать любовь к физической культуре и спорту;</w:t>
      </w:r>
    </w:p>
    <w:p w:rsidR="00C278D8" w:rsidRDefault="00D15E4F">
      <w:pPr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формировать культуру здорового и безопасного образа жизни.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Планируемые результаты.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lastRenderedPageBreak/>
        <w:t>Предметные результаты:</w:t>
      </w:r>
    </w:p>
    <w:p w:rsidR="00C278D8" w:rsidRDefault="00D15E4F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познакомятся с видом спорта настольный теннис, историей его возникновения;</w:t>
      </w:r>
    </w:p>
    <w:p w:rsidR="00C278D8" w:rsidRDefault="00D15E4F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освоят правила игры, судейства и организации проведения соревнований;</w:t>
      </w:r>
    </w:p>
    <w:p w:rsidR="00C278D8" w:rsidRDefault="00D15E4F">
      <w:pPr>
        <w:numPr>
          <w:ilvl w:val="0"/>
          <w:numId w:val="9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научатся технике и тактике игры в настольный теннис.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 результаты:</w:t>
      </w:r>
    </w:p>
    <w:p w:rsidR="00C278D8" w:rsidRDefault="00D15E4F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разовьют координацию движений и основные физические качества: силу, ловкость, быстроту реакции;</w:t>
      </w:r>
    </w:p>
    <w:p w:rsidR="00C278D8" w:rsidRDefault="00D15E4F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укрепят организм через занятия по настольному теннису;</w:t>
      </w:r>
    </w:p>
    <w:p w:rsidR="00C278D8" w:rsidRDefault="00D15E4F">
      <w:pPr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сформируется интерес к настольному теннису, как форме познавательного и развивающего досуга.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Личностные результаты:</w:t>
      </w:r>
    </w:p>
    <w:p w:rsidR="00C278D8" w:rsidRDefault="00D15E4F">
      <w:pPr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приобретут ответственность, дисциплинированность, трудолюбие;</w:t>
      </w:r>
    </w:p>
    <w:p w:rsidR="00C278D8" w:rsidRDefault="00D15E4F">
      <w:pPr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приобретут любовь к физической культуре и спорту;</w:t>
      </w:r>
    </w:p>
    <w:p w:rsidR="00C278D8" w:rsidRDefault="00D15E4F">
      <w:pPr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сформируют культуру здорового и безопасного образа жизни.</w:t>
      </w:r>
    </w:p>
    <w:p w:rsidR="00C278D8" w:rsidRDefault="00C2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278D8" w:rsidRPr="00D15E4F" w:rsidRDefault="00D15E4F" w:rsidP="00D15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СОДЕРЖАТЕЛЬНЫЙ РАЗДЕЛ</w:t>
      </w:r>
    </w:p>
    <w:p w:rsidR="00D15E4F" w:rsidRDefault="00D15E4F" w:rsidP="00D15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15E4F" w:rsidRDefault="00D15E4F" w:rsidP="00D15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Учебный план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00"/>
        <w:gridCol w:w="2500"/>
        <w:gridCol w:w="1236"/>
        <w:gridCol w:w="1418"/>
        <w:gridCol w:w="1134"/>
        <w:gridCol w:w="1808"/>
      </w:tblGrid>
      <w:tr w:rsidR="00C278D8" w:rsidRPr="00D15E4F" w:rsidTr="00D15E4F">
        <w:trPr>
          <w:trHeight w:val="525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5E4F" w:rsidRDefault="00D15E4F" w:rsidP="00D15E4F">
            <w:pPr>
              <w:spacing w:after="0" w:line="240" w:lineRule="auto"/>
              <w:jc w:val="center"/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</w:pPr>
          </w:p>
          <w:p w:rsidR="00C278D8" w:rsidRDefault="00D15E4F" w:rsidP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</w:p>
          <w:p w:rsidR="00D15E4F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5E4F" w:rsidRDefault="00D15E4F" w:rsidP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 разделов и тем</w:t>
            </w:r>
          </w:p>
        </w:tc>
        <w:tc>
          <w:tcPr>
            <w:tcW w:w="3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5E4F" w:rsidRDefault="00D15E4F" w:rsidP="00D15E4F">
            <w:pPr>
              <w:tabs>
                <w:tab w:val="left" w:pos="10082"/>
                <w:tab w:val="left" w:pos="103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78D8" w:rsidRPr="00D15E4F" w:rsidRDefault="00D15E4F" w:rsidP="00D15E4F">
            <w:pPr>
              <w:tabs>
                <w:tab w:val="left" w:pos="10082"/>
                <w:tab w:val="left" w:pos="103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аттестации, контроля</w:t>
            </w:r>
          </w:p>
        </w:tc>
      </w:tr>
      <w:tr w:rsidR="00C278D8" w:rsidRPr="00D15E4F" w:rsidTr="00D15E4F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15E4F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5E4F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8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15E4F" w:rsidRPr="00D15E4F" w:rsidRDefault="00D15E4F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Физическая культура и спорт в России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Беседа на тему «История возникновения игры». 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Инструктажи. Вводное занятие. Инструктаж по технике безопасности.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контроль.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теннис, как олимпийский вид спорта.</w:t>
            </w:r>
          </w:p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просмотр презентации.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Олимпийские чемпионы история развития настольного тенниса, привила игры.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5D72AE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5D72AE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5D72AE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5D72AE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5D72A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7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8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ОФП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Упражнения с ракеткой и мячом в движении - шагом,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 с места, бег на 10м, бег 30 м. Сдача контрольных нормативов.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просмотр презентации.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я с ракеткой и мячом в движении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бегом.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Сдача контрольных нормативов.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Упражнения с ракеткой и мячом в движении - с жонглированием разными сторонами ракетки и двумя сторонами ракетки поочередно.</w:t>
            </w:r>
          </w:p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контрольных нормативов.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Удары справа и слева ракеткой по мячу </w:t>
            </w:r>
            <w:proofErr w:type="gramStart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 стенке</w:t>
            </w:r>
            <w:proofErr w:type="gramEnd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Сдача контрольных нормативов.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tabs>
                <w:tab w:val="left" w:pos="9372"/>
                <w:tab w:val="left" w:pos="99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Отработка челночного бега 10х10. Сдача контрольных нормативов.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Подтягивание, отжимания. Сдача контрольных нормативов.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основных групп мышц: туловища, шеи, рук и ног.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Растяжка. Беговые упражнения.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разминка у стола и на столе.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Воспитание быстроты и </w:t>
            </w:r>
            <w:proofErr w:type="spellStart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скоростносиловых</w:t>
            </w:r>
            <w:proofErr w:type="spellEnd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и закрепление навыков выполнения технических элементов.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 (бег, челночный бег, прыжки)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  <w:r w:rsidR="00BD2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28часов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8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СФП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просмотр презентации.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Отработка стойки и перемещения с остановкой, имитация ударов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6часов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Соревновательная деятельность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Двухсторонняя игра, игра пара на пару (</w:t>
            </w:r>
            <w:proofErr w:type="spellStart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микс</w:t>
            </w:r>
            <w:proofErr w:type="spellEnd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, девушки, юноши).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Беседа,просмотр</w:t>
            </w:r>
            <w:proofErr w:type="spellEnd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видеофильма «Великие спортсмены 19,20, 21веков»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Наставничество опытных спортсменов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соревнований (видео и телевидение) и их обсуждение;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Беседа: «Требования безопасности в аварийных ситуациях».  Упражнения с ударом по мячу ракеткой на</w:t>
            </w:r>
            <w:r w:rsidRPr="00D15E4F"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столе без сетки, игры на столе с сеткой, игра «</w:t>
            </w:r>
            <w:proofErr w:type="spellStart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Почекань</w:t>
            </w:r>
            <w:proofErr w:type="spellEnd"/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мяч», игры по выбору детей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 правил соревнований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Игры «Передай мяч»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«Выстрели мячом»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«Подбрось мяч»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«Перебрось мяч»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«Успей поймать»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«Из обруча в обруч»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«Мяч об пол»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«Мяч в корзину»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«Попади в окошко»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Упражнения «выстрели мячом»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занятие. 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22часа</w:t>
            </w:r>
          </w:p>
        </w:tc>
      </w:tr>
      <w:tr w:rsidR="00C278D8" w:rsidRPr="00D15E4F" w:rsidTr="00D15E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5E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соревнования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игры «Круговая»</w:t>
            </w:r>
          </w:p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 разбор ошибок при игре,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Беседа: «Отношение игроков в команде и вне нее».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«Дворник»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«Один против всех»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«Круговая – с тренером»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BD2995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столе с тренером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(партнером)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 направлениям на большее количество попаданий в серии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одним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(двумя)ударом из одной точки в одном, двух, трёх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направлениях; игра одним видом удара их двух, трёх точек в одном (в разных)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направлении;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Показ, отработка </w:t>
            </w: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 разными ударами;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накатом – различные варианты по длине полёта мяча, по направлениям полёта мяча, сочетание накатов справа и слева;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одним видом удара их двух, трёх точек в одном (в разных)направлении;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подач разными ударами;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срезкой и подрезкой – различные варианты по длине по лета мяча, по направлениям полёта мяча, сочетание накатов справа и слева;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со всего стола с коротких и длинных мячей.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одним(двумя)ударом из одной точки в одном, двух, трёх направлениях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 ударов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на счёт разученными ударами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  <w:p w:rsidR="00C278D8" w:rsidRPr="00D15E4F" w:rsidRDefault="00D15E4F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отработка ударов</w:t>
            </w:r>
          </w:p>
        </w:tc>
      </w:tr>
      <w:tr w:rsidR="00BD2995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D15E4F" w:rsidRDefault="00BD2995" w:rsidP="00D15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D15E4F" w:rsidRDefault="00BD2995" w:rsidP="00BD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D15E4F" w:rsidRDefault="00BD2995" w:rsidP="00D15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5D72AE" w:rsidRDefault="00BD2995" w:rsidP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7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5D72AE" w:rsidRDefault="00BD2995" w:rsidP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7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5D72AE" w:rsidRDefault="00BD2995" w:rsidP="00BD2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72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2995" w:rsidRPr="00BD2995" w:rsidRDefault="00BD2995" w:rsidP="00BD2995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2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2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 часов</w:t>
            </w:r>
          </w:p>
        </w:tc>
      </w:tr>
      <w:tr w:rsidR="00C278D8" w:rsidRPr="00D15E4F" w:rsidTr="00BD299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D15E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D15E4F" w:rsidP="00BD29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Pr="00D15E4F" w:rsidRDefault="00C278D8" w:rsidP="00BD299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2AE" w:rsidRPr="00D15E4F" w:rsidTr="00690914">
        <w:tc>
          <w:tcPr>
            <w:tcW w:w="94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72AE" w:rsidRPr="00D15E4F" w:rsidRDefault="005D72AE" w:rsidP="005D72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 136 часо</w:t>
            </w:r>
            <w:r w:rsidRPr="00D15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</w:p>
        </w:tc>
      </w:tr>
    </w:tbl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Содержание учебной программы.</w:t>
      </w: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Раздел 1. Введение.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1.1 Введение.</w:t>
      </w:r>
      <w:r w:rsidR="005D72AE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Физическая культура и спорт в России.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Беседа на тему История возникновения игры».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Тема:</w:t>
      </w:r>
      <w:r w:rsidRPr="00336FDA">
        <w:rPr>
          <w:rFonts w:ascii="Times New Roman" w:eastAsia="Times New Roman" w:hAnsi="Times New Roman" w:cs="Times New Roman"/>
          <w:b/>
          <w:sz w:val="24"/>
        </w:rPr>
        <w:t>1.2</w:t>
      </w:r>
      <w:r>
        <w:rPr>
          <w:rFonts w:ascii="Times New Roman" w:eastAsia="Times New Roman" w:hAnsi="Times New Roman" w:cs="Times New Roman"/>
          <w:sz w:val="24"/>
        </w:rPr>
        <w:t xml:space="preserve"> Инструктажи.  Вводное занятие. Инструктаж по технике безопасности.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="005D72AE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Правила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безопасности</w:t>
      </w:r>
      <w:r>
        <w:rPr>
          <w:rFonts w:ascii="Times New Roman" w:eastAsia="Times New Roman" w:hAnsi="Times New Roman" w:cs="Times New Roman"/>
          <w:spacing w:val="7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выполнении упражнений на занятиях по теннису. Правила пожарной безопасности,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поведения в спортивном зале.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1.3 Входной контроль. </w:t>
      </w:r>
    </w:p>
    <w:p w:rsidR="00C278D8" w:rsidRDefault="005D72A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</w:t>
      </w:r>
      <w:r w:rsidR="00D15E4F">
        <w:rPr>
          <w:rFonts w:ascii="Times New Roman" w:eastAsia="Times New Roman" w:hAnsi="Times New Roman" w:cs="Times New Roman"/>
          <w:sz w:val="24"/>
          <w:u w:val="single"/>
        </w:rPr>
        <w:t>актика</w:t>
      </w:r>
      <w:r w:rsidR="00D15E4F" w:rsidRPr="005D72AE">
        <w:rPr>
          <w:rFonts w:ascii="Times New Roman" w:eastAsia="Times New Roman" w:hAnsi="Times New Roman" w:cs="Times New Roman"/>
          <w:sz w:val="24"/>
        </w:rPr>
        <w:t xml:space="preserve">: </w:t>
      </w:r>
      <w:r w:rsidR="00D15E4F">
        <w:rPr>
          <w:rFonts w:ascii="Times New Roman" w:eastAsia="Times New Roman" w:hAnsi="Times New Roman" w:cs="Times New Roman"/>
          <w:sz w:val="24"/>
        </w:rPr>
        <w:t>Влияние физических упражнений на организм занимающихся. Личная гигиена на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занятиях тенни</w:t>
      </w:r>
      <w:r w:rsidR="00D15E4F">
        <w:rPr>
          <w:rFonts w:ascii="Times New Roman" w:eastAsia="Times New Roman" w:hAnsi="Times New Roman" w:cs="Times New Roman"/>
          <w:sz w:val="24"/>
        </w:rPr>
        <w:t xml:space="preserve">сом.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1.4 Настольный теннис, как олимпийский вид спорта.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</w:rPr>
        <w:t>:</w:t>
      </w:r>
      <w:r w:rsidR="005D72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Сведения о технике выполнения игровых приемов. Правила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тенисс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Оборудование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места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занятий,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инвентарь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для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 в теннис.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1.5 Олимпийские чемпионы, история развития настольного тенниса, привила игры.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5D72AE">
        <w:rPr>
          <w:rFonts w:ascii="Times New Roman" w:eastAsia="Times New Roman" w:hAnsi="Times New Roman" w:cs="Times New Roman"/>
          <w:sz w:val="24"/>
        </w:rPr>
        <w:t>:</w:t>
      </w:r>
      <w:r w:rsidR="005D72AE" w:rsidRPr="005D72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Сведения об истории возникновения, развития и характерных особенностях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</w:t>
      </w:r>
      <w:r w:rsidR="005D72AE">
        <w:rPr>
          <w:rFonts w:ascii="Times New Roman" w:eastAsia="Times New Roman" w:hAnsi="Times New Roman" w:cs="Times New Roman"/>
          <w:sz w:val="24"/>
        </w:rPr>
        <w:t>ни</w:t>
      </w:r>
      <w:r>
        <w:rPr>
          <w:rFonts w:ascii="Times New Roman" w:eastAsia="Times New Roman" w:hAnsi="Times New Roman" w:cs="Times New Roman"/>
          <w:sz w:val="24"/>
        </w:rPr>
        <w:t>с.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разминки.</w:t>
      </w:r>
    </w:p>
    <w:p w:rsidR="00D868E5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</w:rPr>
        <w:t>Раздел 2. ОФП.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5D72AE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Тема 2.1 Упражнения с ракеткой и мячом в движении – шагом, прыжки с </w:t>
      </w:r>
      <w:proofErr w:type="gramStart"/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места ,</w:t>
      </w:r>
      <w:proofErr w:type="gramEnd"/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бег на 10м, бег на 30м.</w:t>
      </w:r>
      <w:r w:rsidR="005D72AE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 w:rsidRPr="005D72AE">
        <w:rPr>
          <w:rFonts w:ascii="Times New Roman" w:eastAsia="Times New Roman" w:hAnsi="Times New Roman" w:cs="Times New Roman"/>
          <w:sz w:val="24"/>
        </w:rPr>
        <w:t>:</w:t>
      </w:r>
      <w:r w:rsidR="005D72AE" w:rsidRPr="005D72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Общеразвивающие упражнения, как с предметами, (скакалки),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 без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5D72AE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2.2 Упражнения с ракеткой и мячом в движении –</w:t>
      </w:r>
      <w:r w:rsidR="005D72AE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бегом.</w:t>
      </w:r>
      <w:r>
        <w:rPr>
          <w:rFonts w:ascii="Times New Roman" w:eastAsia="Times New Roman" w:hAnsi="Times New Roman" w:cs="Times New Roman"/>
          <w:b/>
          <w:sz w:val="24"/>
        </w:rPr>
        <w:t xml:space="preserve"> 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Теория</w:t>
      </w:r>
      <w:r w:rsidRPr="005D72AE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="005D72AE" w:rsidRPr="005D72A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Упражнения из других видов спорта (гимнастика, акробатика, легкая атлетика,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спортивные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игры).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 w:rsidR="005D72AE" w:rsidRPr="005D72AE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2.3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Упражнения с ракеткой и мячом в движении жонглированием разными сторонами ракетки и двумя сторонами ракетки поочередно.</w:t>
      </w:r>
      <w:r>
        <w:rPr>
          <w:rFonts w:ascii="Times New Roman" w:eastAsia="Times New Roman" w:hAnsi="Times New Roman" w:cs="Times New Roman"/>
          <w:b/>
          <w:sz w:val="24"/>
        </w:rPr>
        <w:t xml:space="preserve"> 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lastRenderedPageBreak/>
        <w:t>Теория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Двигательный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аппарат,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совершенствуются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функции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внутренних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систем,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улучшается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координация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движений,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повышается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уровень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двигательных качеств, укрепляются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защитные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функции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организма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Тема 2.4 Удары справа и слева ракеткой по мячу у стенки; </w:t>
      </w:r>
      <w:r>
        <w:rPr>
          <w:rFonts w:ascii="Times New Roman" w:eastAsia="Times New Roman" w:hAnsi="Times New Roman" w:cs="Times New Roman"/>
          <w:b/>
          <w:sz w:val="24"/>
        </w:rPr>
        <w:t xml:space="preserve">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 w:rsidRPr="00D868E5"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Необходимость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развития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выносливости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Тема 2.5 Отработка челночного бега 10х10. 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Теория:</w:t>
      </w:r>
      <w:r>
        <w:rPr>
          <w:rFonts w:ascii="Times New Roman" w:eastAsia="Times New Roman" w:hAnsi="Times New Roman" w:cs="Times New Roman"/>
          <w:sz w:val="24"/>
        </w:rPr>
        <w:t xml:space="preserve"> Отработка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комплексов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упражнений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для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выносливости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2.6 Подтягивание, отжимания, прыжки с места, бег на 10м, бег 30 м.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Сдача контрольных нормативов.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Значимость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реакции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2.7 Развитие основных групп мышц: туловища, шеи, рук и ног.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упражнений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связанны</w:t>
      </w:r>
      <w:r w:rsidR="00D868E5">
        <w:rPr>
          <w:rFonts w:ascii="Times New Roman" w:eastAsia="Times New Roman" w:hAnsi="Times New Roman" w:cs="Times New Roman"/>
          <w:sz w:val="24"/>
        </w:rPr>
        <w:t>х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реакцией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ловкостью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Тема  2.8 Растяжка. Беговые упражнения.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Объяснение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как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правильно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нужно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комбинировать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растяжку при беге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>Тема 2</w:t>
      </w:r>
      <w:r>
        <w:rPr>
          <w:rFonts w:ascii="Times New Roman" w:eastAsia="Times New Roman" w:hAnsi="Times New Roman" w:cs="Times New Roman"/>
          <w:b/>
          <w:sz w:val="24"/>
        </w:rPr>
        <w:t xml:space="preserve">.9 Специальная разминка у стола и на столе.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имитации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игре у теннисного стола</w:t>
      </w:r>
    </w:p>
    <w:p w:rsidR="00D868E5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 xml:space="preserve">Тема </w:t>
      </w:r>
      <w:r>
        <w:rPr>
          <w:rFonts w:ascii="Times New Roman" w:eastAsia="Times New Roman" w:hAnsi="Times New Roman" w:cs="Times New Roman"/>
          <w:b/>
          <w:sz w:val="24"/>
        </w:rPr>
        <w:t xml:space="preserve">2.10 Воспитание быстроты 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скоростносиловых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качеств.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Объяснение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показ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стойки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теннисиста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2.11 Изучение и закрепление навыков выполнения технических элементов.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показанных упражнений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мячом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мяча на тренажере</w:t>
      </w:r>
    </w:p>
    <w:p w:rsidR="00D868E5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2.12 Сдача нормативов (бег, челночный бег, прыжки)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учебно-тренировочное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соревнование.</w:t>
      </w:r>
    </w:p>
    <w:p w:rsidR="00D868E5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Раздел 3. СФП.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3.1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Специальная физическая подготовка.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Теория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Знакомство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техникой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выполнения теннисиста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верхней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нижней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подач</w:t>
      </w:r>
    </w:p>
    <w:p w:rsidR="00C278D8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 3.2</w:t>
      </w:r>
      <w:r w:rsidR="00D15E4F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Отработка стойки и перемещения с остановкой, имитация ударов.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="00D868E5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верхней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нижней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подач.</w:t>
      </w:r>
    </w:p>
    <w:p w:rsidR="00D868E5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Раздел 4. Соревновательная деятельность.</w:t>
      </w:r>
    </w:p>
    <w:p w:rsidR="00C278D8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15E4F">
        <w:rPr>
          <w:rFonts w:ascii="Times New Roman" w:eastAsia="Times New Roman" w:hAnsi="Times New Roman" w:cs="Times New Roman"/>
          <w:b/>
          <w:sz w:val="24"/>
        </w:rPr>
        <w:t xml:space="preserve"> 4.1 Двухсторонняя игра, игра пара на пару (</w:t>
      </w:r>
      <w:proofErr w:type="spellStart"/>
      <w:r w:rsidR="00D15E4F">
        <w:rPr>
          <w:rFonts w:ascii="Times New Roman" w:eastAsia="Times New Roman" w:hAnsi="Times New Roman" w:cs="Times New Roman"/>
          <w:b/>
          <w:sz w:val="24"/>
        </w:rPr>
        <w:t>микс</w:t>
      </w:r>
      <w:proofErr w:type="spellEnd"/>
      <w:r w:rsidR="00D15E4F">
        <w:rPr>
          <w:rFonts w:ascii="Times New Roman" w:eastAsia="Times New Roman" w:hAnsi="Times New Roman" w:cs="Times New Roman"/>
          <w:b/>
          <w:sz w:val="24"/>
        </w:rPr>
        <w:t>, девушки, юноши).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 w:rsidR="00D868E5">
        <w:rPr>
          <w:rFonts w:ascii="Times New Roman" w:eastAsia="Times New Roman" w:hAnsi="Times New Roman" w:cs="Times New Roman"/>
          <w:sz w:val="24"/>
        </w:rPr>
        <w:t>:</w:t>
      </w:r>
      <w:r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Знакомство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выполнения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правильной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нижнего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верхнего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мяча теннисиста</w:t>
      </w:r>
    </w:p>
    <w:p w:rsidR="00C278D8" w:rsidRDefault="00D868E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Тема </w:t>
      </w:r>
      <w:r w:rsidR="00D15E4F">
        <w:rPr>
          <w:rFonts w:ascii="Times New Roman" w:eastAsia="Times New Roman" w:hAnsi="Times New Roman" w:cs="Times New Roman"/>
          <w:b/>
          <w:sz w:val="24"/>
        </w:rPr>
        <w:t>4.2 Наставничество опытных спортсменов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lastRenderedPageBreak/>
        <w:t>Теория</w:t>
      </w:r>
      <w:r w:rsidRPr="00D868E5"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Просм</w:t>
      </w:r>
      <w:r w:rsidR="00D868E5">
        <w:rPr>
          <w:rFonts w:ascii="Times New Roman" w:eastAsia="Times New Roman" w:hAnsi="Times New Roman" w:cs="Times New Roman"/>
          <w:sz w:val="24"/>
        </w:rPr>
        <w:t>отр документального фильма о те</w:t>
      </w:r>
      <w:r>
        <w:rPr>
          <w:rFonts w:ascii="Times New Roman" w:eastAsia="Times New Roman" w:hAnsi="Times New Roman" w:cs="Times New Roman"/>
          <w:sz w:val="24"/>
        </w:rPr>
        <w:t>ннисистах</w:t>
      </w:r>
    </w:p>
    <w:p w:rsidR="00D868E5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4.3 Изучение правил соревнования.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Игры «Передай мяч»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 w:rsidRP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 w:rsidRP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.4 «Выстрели мячом»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Использование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</w:t>
      </w:r>
      <w:r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практике</w:t>
      </w:r>
      <w:r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4.5 «Подбрось мяч»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4.6 «Перебрось мяч»</w:t>
      </w:r>
    </w:p>
    <w:p w:rsidR="00C278D8" w:rsidRDefault="00D868E5">
      <w:pPr>
        <w:spacing w:after="0" w:line="360" w:lineRule="auto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</w:t>
      </w:r>
      <w:r w:rsidR="00D15E4F"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тика</w:t>
      </w:r>
      <w:r w:rsidR="00D15E4F"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>: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Отработка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навыков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взаимодействия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игроков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на</w:t>
      </w:r>
      <w:r w:rsidR="00D15E4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площадке.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4.7«Успей поймать»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4.8 «Из обруча в обруч»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 xml:space="preserve">Практика: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4.9 «Мяч об пол»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4.10 «Мяч в корзину»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4.11 «Попади в окошко»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Отработка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навыков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игроков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площадке.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4.12 Упражнения «выстрели мячом»</w:t>
      </w:r>
    </w:p>
    <w:p w:rsidR="00D868E5" w:rsidRDefault="00D868E5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Раздел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5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Игры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- соревнования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5.1 Теория групповые игры «Круговая»</w:t>
      </w:r>
    </w:p>
    <w:p w:rsidR="00C278D8" w:rsidRDefault="00D868E5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 w:rsidR="00D15E4F" w:rsidRPr="00D868E5">
        <w:rPr>
          <w:rFonts w:ascii="Times New Roman" w:eastAsia="Times New Roman" w:hAnsi="Times New Roman" w:cs="Times New Roman"/>
          <w:sz w:val="24"/>
        </w:rPr>
        <w:t>:</w:t>
      </w:r>
      <w:r w:rsidRPr="00D868E5">
        <w:rPr>
          <w:rFonts w:ascii="Times New Roman" w:eastAsia="Times New Roman" w:hAnsi="Times New Roman" w:cs="Times New Roman"/>
          <w:sz w:val="24"/>
        </w:rPr>
        <w:t xml:space="preserve"> </w:t>
      </w:r>
      <w:r w:rsidR="00D15E4F">
        <w:rPr>
          <w:rFonts w:ascii="Times New Roman" w:eastAsia="Times New Roman" w:hAnsi="Times New Roman" w:cs="Times New Roman"/>
          <w:sz w:val="24"/>
        </w:rPr>
        <w:t>Правила</w:t>
      </w:r>
      <w:r w:rsidR="00D15E4F">
        <w:rPr>
          <w:rFonts w:ascii="Times New Roman" w:eastAsia="Times New Roman" w:hAnsi="Times New Roman" w:cs="Times New Roman"/>
          <w:sz w:val="24"/>
        </w:rPr>
        <w:tab/>
        <w:t xml:space="preserve">выполнения </w:t>
      </w:r>
      <w:r w:rsidR="00D15E4F">
        <w:rPr>
          <w:rFonts w:ascii="Times New Roman" w:eastAsia="Times New Roman" w:hAnsi="Times New Roman" w:cs="Times New Roman"/>
          <w:spacing w:val="-1"/>
          <w:sz w:val="24"/>
        </w:rPr>
        <w:t>приемов</w:t>
      </w:r>
      <w:r w:rsidR="00D15E4F">
        <w:rPr>
          <w:rFonts w:ascii="Times New Roman" w:eastAsia="Times New Roman" w:hAnsi="Times New Roman" w:cs="Times New Roman"/>
          <w:spacing w:val="-67"/>
          <w:sz w:val="24"/>
        </w:rPr>
        <w:t xml:space="preserve">       </w:t>
      </w:r>
      <w:r w:rsidR="00D15E4F">
        <w:rPr>
          <w:rFonts w:ascii="Times New Roman" w:eastAsia="Times New Roman" w:hAnsi="Times New Roman" w:cs="Times New Roman"/>
          <w:sz w:val="24"/>
        </w:rPr>
        <w:t>игры.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868E5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>.2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«Дворник»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</w:rPr>
        <w:t>: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Правила выполнения </w:t>
      </w:r>
      <w:r>
        <w:rPr>
          <w:rFonts w:ascii="Times New Roman" w:eastAsia="Times New Roman" w:hAnsi="Times New Roman" w:cs="Times New Roman"/>
          <w:spacing w:val="-1"/>
          <w:sz w:val="24"/>
        </w:rPr>
        <w:t>приемов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игры.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5.3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«Один против всех»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</w:rPr>
        <w:t>: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Правила выполнения </w:t>
      </w:r>
      <w:r>
        <w:rPr>
          <w:rFonts w:ascii="Times New Roman" w:eastAsia="Times New Roman" w:hAnsi="Times New Roman" w:cs="Times New Roman"/>
          <w:spacing w:val="-1"/>
          <w:sz w:val="24"/>
        </w:rPr>
        <w:t>приемов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игры.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5.4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«Круговая - с тренером» 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Теория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Правила выполнения </w:t>
      </w:r>
      <w:r>
        <w:rPr>
          <w:rFonts w:ascii="Times New Roman" w:eastAsia="Times New Roman" w:hAnsi="Times New Roman" w:cs="Times New Roman"/>
          <w:spacing w:val="-1"/>
          <w:sz w:val="24"/>
        </w:rPr>
        <w:t>приемов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игры.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5.5 Игра на столе с тренером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(партнером)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по направлениям на большее количество попаданий в серии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</w:rPr>
        <w:t>: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5.6 Игра одним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(двумя)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удар</w:t>
      </w:r>
      <w:r w:rsidR="00D868E5">
        <w:rPr>
          <w:rFonts w:ascii="Times New Roman" w:eastAsia="Times New Roman" w:hAnsi="Times New Roman" w:cs="Times New Roman"/>
          <w:b/>
          <w:sz w:val="24"/>
        </w:rPr>
        <w:t>ами,</w:t>
      </w:r>
      <w:r>
        <w:rPr>
          <w:rFonts w:ascii="Times New Roman" w:eastAsia="Times New Roman" w:hAnsi="Times New Roman" w:cs="Times New Roman"/>
          <w:b/>
          <w:sz w:val="24"/>
        </w:rPr>
        <w:t xml:space="preserve"> из одной точки в одном, двух, трёх направлениях; игра одним видом удара из двух, трёх точек в одном (в разных) направлении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 w:rsidR="00D868E5" w:rsidRP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Знакомство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техникой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выполнения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нападающего и отбивающего 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удара.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Правила</w:t>
      </w:r>
      <w:r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безопасного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упражнения.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 5.7 Выполнение подач разными ударами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5.8 Игра накатом - различные варианты по длине полёта мяча, по направлениям полёта мяча, сочетание накатов справа и слева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>Тема</w:t>
      </w:r>
      <w:r w:rsidR="00D868E5" w:rsidRP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5.9 Игра одним видом удара из двух, трёх точек в одном (в разных) направлении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>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68E5">
        <w:rPr>
          <w:rFonts w:ascii="Times New Roman" w:eastAsia="Times New Roman" w:hAnsi="Times New Roman" w:cs="Times New Roman"/>
          <w:b/>
          <w:sz w:val="24"/>
        </w:rPr>
        <w:t>Тема</w:t>
      </w:r>
      <w:r w:rsidR="00D868E5" w:rsidRP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5.10 Выполнение подач разными ударами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5.11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Игра срезкой и подрезкой – различные варианты по длине по лета мяча, по направлениям полёта мяча, сочетание накатов справа и слева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336FDA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 командами за столом 4играка.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5.12 Игра со всего стола с коротких и длинных мячей 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</w:t>
      </w:r>
      <w:r w:rsidRPr="00D868E5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5.13 Игра одним видом удара из двух, трёх точек в одном (в разных) направлении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Практика: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Тема</w:t>
      </w:r>
      <w:r w:rsidR="00D868E5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5.14 Игра на счет разученными ударами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Практика: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тактических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приемов в игре.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 -соревнование на очки.</w:t>
      </w:r>
      <w:r w:rsidR="00D868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Подв</w:t>
      </w:r>
      <w:r w:rsidR="00D868E5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>дение итогов.</w:t>
      </w:r>
    </w:p>
    <w:p w:rsidR="00C278D8" w:rsidRDefault="00C278D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C278D8" w:rsidRDefault="00336FD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СИСТЕМА ОЦЕНКИ ДОСТИЖЕНИЯ ПЛАНИРУЕМЫХ РЕЗУЛЬТАТОВ</w:t>
      </w:r>
    </w:p>
    <w:p w:rsidR="00C278D8" w:rsidRDefault="00C2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Программа рассчитана на 1 год обучения. В течение каждого года обучающиеся получают определенные практические умения и теоретические знания. С целью установления соответствия результатов освоения данной программы заявленным целям и планируемым результатам проводятся вводная, промежуточная, текущая и итоговая аттестации. </w:t>
      </w:r>
    </w:p>
    <w:p w:rsidR="00C278D8" w:rsidRDefault="00C278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1622"/>
        <w:gridCol w:w="4190"/>
      </w:tblGrid>
      <w:tr w:rsidR="00C278D8">
        <w:trPr>
          <w:trHeight w:val="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Год</w:t>
            </w:r>
          </w:p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Вид контроля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Месяц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Формы подведения итогов по программе</w:t>
            </w:r>
          </w:p>
        </w:tc>
      </w:tr>
      <w:tr w:rsidR="00C278D8">
        <w:trPr>
          <w:trHeight w:val="1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D15E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год обучения</w:t>
            </w: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278D8" w:rsidRDefault="00C278D8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Входной контроль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изучение базовых возможностей учащихся объединений. Проводится в форме тестирования для выявления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(обще учебных умений и навыков).</w:t>
            </w:r>
          </w:p>
        </w:tc>
      </w:tr>
      <w:tr w:rsidR="00C278D8">
        <w:trPr>
          <w:trHeight w:val="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C278D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Промежуточный</w:t>
            </w:r>
          </w:p>
          <w:p w:rsidR="00C278D8" w:rsidRDefault="00D15E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контроль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выявления динамики развития.</w:t>
            </w:r>
          </w:p>
          <w:p w:rsidR="00C278D8" w:rsidRDefault="00D15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Проводится в форме игр, викторин, учебно-тренировочных соревнований. </w:t>
            </w:r>
          </w:p>
          <w:p w:rsidR="00C278D8" w:rsidRDefault="00C278D8">
            <w:pPr>
              <w:spacing w:after="0" w:line="240" w:lineRule="auto"/>
            </w:pPr>
          </w:p>
        </w:tc>
      </w:tr>
      <w:tr w:rsidR="00C278D8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C278D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Итоговый</w:t>
            </w:r>
          </w:p>
          <w:p w:rsidR="00C278D8" w:rsidRDefault="00D15E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контроль</w:t>
            </w:r>
          </w:p>
          <w:p w:rsidR="00C278D8" w:rsidRDefault="00C278D8">
            <w:pPr>
              <w:spacing w:after="0" w:line="240" w:lineRule="auto"/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По завершении реализации программы. Определить степень достижения результатов.</w:t>
            </w:r>
          </w:p>
        </w:tc>
      </w:tr>
    </w:tbl>
    <w:p w:rsidR="00C278D8" w:rsidRDefault="00C27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36FDA" w:rsidRDefault="00336FD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ОРГАНИЗАЦИОННЫЙ РАЗДЕЛ</w:t>
      </w:r>
    </w:p>
    <w:p w:rsidR="00C278D8" w:rsidRDefault="00C278D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Методическое обеспечение программы.</w:t>
      </w:r>
    </w:p>
    <w:p w:rsidR="00C278D8" w:rsidRDefault="00D15E4F">
      <w:pPr>
        <w:tabs>
          <w:tab w:val="left" w:pos="7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Методическое обеспечение: учебные пособия, книги, методические разработки занятий,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видеоуроки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</w:p>
    <w:p w:rsidR="00C278D8" w:rsidRDefault="00D15E4F">
      <w:pPr>
        <w:tabs>
          <w:tab w:val="left" w:pos="7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Педагогические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технологии:</w:t>
      </w:r>
    </w:p>
    <w:p w:rsidR="00C278D8" w:rsidRDefault="00D15E4F">
      <w:pPr>
        <w:numPr>
          <w:ilvl w:val="0"/>
          <w:numId w:val="12"/>
        </w:numPr>
        <w:tabs>
          <w:tab w:val="left" w:pos="113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игровая деятельность (эмоциональная приподнятость на занятиях, наличие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роли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детей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время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эстафет,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также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выполнении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тренировочных упражнений);</w:t>
      </w:r>
    </w:p>
    <w:p w:rsidR="00C278D8" w:rsidRDefault="00D15E4F">
      <w:pPr>
        <w:numPr>
          <w:ilvl w:val="0"/>
          <w:numId w:val="12"/>
        </w:numPr>
        <w:tabs>
          <w:tab w:val="left" w:pos="122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информационно-коммуникационные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технологии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системе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физической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культуры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спорте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компьютерные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технологии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широко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используются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для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теоретической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подготовки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учащихся);</w:t>
      </w:r>
    </w:p>
    <w:p w:rsidR="00C278D8" w:rsidRDefault="00D15E4F">
      <w:pPr>
        <w:numPr>
          <w:ilvl w:val="0"/>
          <w:numId w:val="12"/>
        </w:numPr>
        <w:tabs>
          <w:tab w:val="left" w:pos="131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личностно-ориентированная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технология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оздоровительной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физической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подготовки юных спортсменов (учащиеся понимают, что физическая активность им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нужна не только в настоящее время, но и на протяжении всей жизни. Традиционное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физическое</w:t>
      </w:r>
      <w:r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воспитание</w:t>
      </w:r>
      <w:r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обучает</w:t>
      </w:r>
      <w:r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тому,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«что»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надо</w:t>
      </w:r>
      <w:r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делать,</w:t>
      </w:r>
      <w:r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но</w:t>
      </w:r>
      <w:r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</w:t>
      </w:r>
      <w:r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объясняет «почему»);</w:t>
      </w:r>
    </w:p>
    <w:p w:rsidR="00C278D8" w:rsidRDefault="00D15E4F">
      <w:pPr>
        <w:numPr>
          <w:ilvl w:val="0"/>
          <w:numId w:val="12"/>
        </w:numPr>
        <w:tabs>
          <w:tab w:val="left" w:pos="115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проблемное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(технический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прием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выполняется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месте,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движении, или, например, без зрительного контроля; нападающий удар делается 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просто,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чтобы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перебить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через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сетку,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определенный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номер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зону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теннисного стола);</w:t>
      </w:r>
    </w:p>
    <w:p w:rsidR="00C278D8" w:rsidRDefault="00D15E4F">
      <w:pPr>
        <w:numPr>
          <w:ilvl w:val="0"/>
          <w:numId w:val="12"/>
        </w:numPr>
        <w:tabs>
          <w:tab w:val="left" w:pos="120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педагогика сотрудничества (поиск лучших качеств, вера в успех ребенка,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приоритет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положительного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стимулирования).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Дидактический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материал</w:t>
      </w:r>
    </w:p>
    <w:p w:rsidR="00C278D8" w:rsidRDefault="00D15E4F">
      <w:pPr>
        <w:numPr>
          <w:ilvl w:val="0"/>
          <w:numId w:val="13"/>
        </w:numPr>
        <w:tabs>
          <w:tab w:val="left" w:pos="10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правила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игры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</w:t>
      </w:r>
    </w:p>
    <w:p w:rsidR="00C278D8" w:rsidRDefault="00D15E4F">
      <w:pPr>
        <w:numPr>
          <w:ilvl w:val="0"/>
          <w:numId w:val="13"/>
        </w:numPr>
        <w:tabs>
          <w:tab w:val="left" w:pos="10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правила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судейства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теннисе</w:t>
      </w:r>
    </w:p>
    <w:p w:rsidR="00C278D8" w:rsidRDefault="00D15E4F">
      <w:pPr>
        <w:numPr>
          <w:ilvl w:val="0"/>
          <w:numId w:val="13"/>
        </w:numPr>
        <w:tabs>
          <w:tab w:val="left" w:pos="10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положение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соревнованиях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теннису.</w:t>
      </w:r>
    </w:p>
    <w:p w:rsidR="00C278D8" w:rsidRDefault="00C2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Материально-техническое обеспечение программы.</w:t>
      </w:r>
    </w:p>
    <w:p w:rsidR="00C278D8" w:rsidRDefault="00D15E4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Для успешной реализации программы необходимы следующие материально-технические условия: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помещение, подходящее для занятий настольным теннисом;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тренажерный зал;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кабинет (аудитория) оснащённая проектором и компьютером, с возможностью выхода в интернет.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Спортивный инвентарь: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теннисные столы - 3;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теннисные шарики;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теннисные ракетки; </w:t>
      </w:r>
    </w:p>
    <w:p w:rsidR="00C278D8" w:rsidRDefault="00D15E4F">
      <w:pPr>
        <w:keepNext/>
        <w:keepLines/>
        <w:numPr>
          <w:ilvl w:val="0"/>
          <w:numId w:val="14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маты, скакалки, гантели, фишки. </w:t>
      </w:r>
    </w:p>
    <w:p w:rsidR="00336FDA" w:rsidRDefault="00336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D15E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Календарный учебный график на 2023-2024 учебный год.</w:t>
      </w: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6"/>
        <w:gridCol w:w="1337"/>
        <w:gridCol w:w="1336"/>
        <w:gridCol w:w="1337"/>
        <w:gridCol w:w="1336"/>
        <w:gridCol w:w="1337"/>
        <w:gridCol w:w="1337"/>
      </w:tblGrid>
      <w:tr w:rsidR="00C278D8">
        <w:trPr>
          <w:trHeight w:val="1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Год</w:t>
            </w:r>
          </w:p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обучения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начала</w:t>
            </w:r>
          </w:p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занятий</w:t>
            </w:r>
          </w:p>
          <w:p w:rsidR="00C278D8" w:rsidRDefault="00C278D8">
            <w:pPr>
              <w:spacing w:after="0" w:line="240" w:lineRule="auto"/>
              <w:jc w:val="center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окончания</w:t>
            </w:r>
          </w:p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занятий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учебных</w:t>
            </w:r>
          </w:p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недель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Кол-во дней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</w:t>
            </w:r>
          </w:p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часов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Режим</w:t>
            </w:r>
          </w:p>
          <w:p w:rsidR="00C278D8" w:rsidRDefault="00D1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занятий</w:t>
            </w:r>
          </w:p>
          <w:p w:rsidR="00C278D8" w:rsidRDefault="00C278D8">
            <w:pPr>
              <w:spacing w:after="0" w:line="240" w:lineRule="auto"/>
              <w:jc w:val="center"/>
            </w:pPr>
          </w:p>
        </w:tc>
      </w:tr>
      <w:tr w:rsidR="00C278D8"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2023-2024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06.09.2023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24.05.2024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136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136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78D8" w:rsidRDefault="00D15E4F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 раза в неделю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 часа.</w:t>
            </w:r>
          </w:p>
        </w:tc>
      </w:tr>
    </w:tbl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C278D8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278D8" w:rsidRDefault="00C2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Кадровое обеспечение программы.</w:t>
      </w:r>
    </w:p>
    <w:p w:rsidR="00C278D8" w:rsidRDefault="00D15E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Реализация дополнительной общеразвивающей программы «Настольный теннис» обеспечивается педагогом дополнительного образования, имеющим среднее профессиональное или высшее образование, отвечающим квалификационным требованиям, указанным в квалификационных справочниках, и (или) профессиональному стандарту по должности «Педагог дополнительного образования детей и взрослых».</w:t>
      </w:r>
    </w:p>
    <w:p w:rsidR="00C278D8" w:rsidRDefault="00C278D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78D8" w:rsidRDefault="00D15E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Список используемой литературы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Calibri" w:eastAsia="Calibri" w:hAnsi="Calibri" w:cs="Calibri"/>
          <w:sz w:val="32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  1.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Амелин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А.Н.   Современный  настольный  теннис.  -  Москва,  из-во  Физкультура  и  спорт»,  1982г.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   2.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Байгулов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Ю.П.  Настольный  теннис: вчера,  сегодня,  завтра.  -  Москва,  из-во  «Физкультура  и  спорт»,  2019г.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  3.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Барчукова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Г.В.  Настольный  теннис   (Спорт  для  всех)  -  Москва,  из-во  «Физкультура  и  спорт»,  1990г.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  4.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Барчукова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Г.В.,  Воробьев  В.А.,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Матыцин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О.В.  Настольный  теннис.  Примерные  программы  спортивной  подготовки  для  детско-юношеских  спортивных  школ,  специализированных  детско-юношеских  спортивных  школ  олимпийского  резерва.  -  Москва,  из-во   «Советский  спорт»,  2020г.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   5.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Ормаи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Л.  Современный  настольный  теннис  -  Москва,  из-во  «Физкультура  и  спорт»,  1985г.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  6.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Команов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 В.В. Настольный  теннис  глазами  тренера. Практика  и  методика.  Из-во  ООО  «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Информпечать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»,  Москва, 2012г.  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   7.  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Радивой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Худец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 Настольный  теннис.  Техника  с  Владимиром  Самсоновым.   ООО  «Компания 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ВистаСпорт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»,  Москва,  2009г.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 8.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Настольнвй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 теннис.  Правила  соревнований  -  Москва,  из-во  ООО  «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ВистаСпорт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»,   2016г.</w:t>
      </w:r>
    </w:p>
    <w:p w:rsidR="00C278D8" w:rsidRDefault="00D15E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9.О.Н.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Шестеренкин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. Методика технической подготовки игроков в настольный теннис. Диссертация, РГАФК, М.:160с., 2000.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10. Видеоматериал: настольный теннис «основные упражнения «БКМ», «физическая подготовка».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11. 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Медиаресурсы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и Интернет-ресурсы</w:t>
      </w:r>
    </w:p>
    <w:p w:rsidR="00C278D8" w:rsidRDefault="00D15E4F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Бубэх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др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: Тесты в спортивной практике. М., 2004</w:t>
      </w: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Приложение</w:t>
      </w:r>
      <w:r>
        <w:rPr>
          <w:rFonts w:ascii="Segoe UI Symbol" w:eastAsia="Segoe UI Symbol" w:hAnsi="Segoe UI Symbol" w:cs="Segoe UI Symbol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</w:t>
      </w:r>
    </w:p>
    <w:p w:rsidR="00C278D8" w:rsidRDefault="00C278D8">
      <w:pPr>
        <w:spacing w:after="0" w:line="36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Оценочные материалы для  промежуточной аттестации, проводимой в форме  сдачи нормативов и  спарринг - тренировки.</w:t>
      </w:r>
    </w:p>
    <w:p w:rsidR="00C278D8" w:rsidRDefault="00C278D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278D8" w:rsidRDefault="00C278D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Упражнения для сдачи нормативов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Набивание мяча (кол-во раз) -  Юноши: 20 – 25. Девушки: 15 – 20.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Подрезка (кол –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во секунд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без потери мяча) – Юноши: 30 – 35 с. Девушки: 25 – 30 с.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Накат (кол – во раз в серии) – Юноши: 15-20. Девушки: 10 – 15.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Подача (кол – во раз, 10 попыток) – Юноши: 9 попаданий. Девушки: 7 попаданий.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Спарринг игра – это вид игры в настольном теннисе, при котором ваш партнёр – игрок заменяет соперника во время тренировки. Для спарринга лучше выбирать игрока более высокой квалификации. Такая тренировка дает возможность увидеть уровень исполнения технических элементов, к которому стоит стремиться.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Критерии оценки результатов: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•        Высокий уровень - ученик самостоятельно и правильно справился с заданием;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•        Средний уровень - для правильного выполнения задания ученику требуется несколько самостоятельных попыток или подсказка педагога;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•        Низкий уровень - ученик не выполнил задание даже после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подсказки педагога.</w:t>
      </w:r>
    </w:p>
    <w:p w:rsidR="00C278D8" w:rsidRDefault="00C278D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C278D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ind w:left="720"/>
        <w:jc w:val="right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Приложение</w:t>
      </w:r>
      <w:r>
        <w:rPr>
          <w:rFonts w:ascii="Segoe UI Symbol" w:eastAsia="Segoe UI Symbol" w:hAnsi="Segoe UI Symbol" w:cs="Segoe UI Symbol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2</w:t>
      </w:r>
    </w:p>
    <w:p w:rsidR="00C278D8" w:rsidRDefault="00D15E4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Интегральная подготовка</w:t>
      </w:r>
    </w:p>
    <w:p w:rsidR="00C278D8" w:rsidRDefault="00C278D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Основные технические приемы: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1.Исходные положения (стойки)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правосторонняя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б) нейтральная (основная)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в) левосторонняя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2.Способы передвижений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бесшажный</w:t>
      </w:r>
      <w:proofErr w:type="spellEnd"/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б) шаги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в) прыжки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г) рывки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3.Способы держания ракетки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вертикальная хватка-«пером»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б) горизонтальная хватка-«рукопожатие»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4. Подачи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по способу расположения игрока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б) по месту выполнения контакта ракетки с мячом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5. Технические приемы нижним вращением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срезка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б) подрезка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6. Технические приемы без вращения мяча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толчок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откидка</w:t>
      </w:r>
      <w:proofErr w:type="spellEnd"/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в) подставка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7. Технические приемы с верхним вращением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а) накат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топс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удар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Обучающиеся должны знать: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Технику безопасности при выполнении технических упражнений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- Основные приёмы техники выполнения ударов.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Уметь: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Выполнять эти технические элементы на учебно-тренировочных занятиях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Соблюдать технику безопасности при выполнении технических элементов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Обучение тактическим действиям и двухсторонняя игра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Техника нападения.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Техники передвижения.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Бесшажный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способ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передвижения(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без переноса ОЦТ; с незначительным переносом ОЦТ; с полным переносом ОЦТ).Ш аги( одношажный, приставной,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скрестный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).Прыжки(с двух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ног,с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двух ног на одну, с одной ноги на другую). Рывки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( с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правой ноги, с левой ноги, с поворотом туловища, с наклоном туловища)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Техники подачи. Подброс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мяча..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Траектория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и направление полета мяча. Точки пересечения плоскостей вращения </w:t>
      </w:r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мяча .Прием</w:t>
      </w:r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подач. Формы распознавания подач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соперника.Игра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в нападении. Накат слева, справа.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Техника защиты.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Техники передвижения. Сочетание способов передвижения с техническими приемами игры в защите.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Срезка,подрезка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Обучающиеся должны знать: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-Основные приёмы тактических действий в нападении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и при противодействии в защите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Уметь: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Выполнять элементы тактики на учебно-тренировочных занятиях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Соблюдать технику безопасности при выполнении элементов тактики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Подвижные игры: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на стимулирование двигательной активности обучающихся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на разностороннее развитие и совершенствование основных движений детей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Эстафеты с элементами настольного тенниса (на развитие):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скоростно-силовых качеств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быстроты действий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общей выносливости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силы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гибкости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ловкости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Игровые спарринги: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- 1 х 1, 1 х 2, 2 х 2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lastRenderedPageBreak/>
        <w:t>Обучающие должны знать: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Технику безопасности при выполнении игровых упражнений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Основные правила настольного тенниса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Уметь:</w:t>
      </w:r>
    </w:p>
    <w:p w:rsidR="00C278D8" w:rsidRDefault="00D15E4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- Выполнять основные технические и тактические игровые приёмы</w:t>
      </w:r>
    </w:p>
    <w:p w:rsidR="00C278D8" w:rsidRDefault="00C278D8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hd w:val="clear" w:color="auto" w:fill="FFFFFF"/>
        </w:rPr>
      </w:pPr>
    </w:p>
    <w:p w:rsidR="00C278D8" w:rsidRDefault="00C278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8"/>
        </w:rPr>
      </w:pPr>
    </w:p>
    <w:sectPr w:rsidR="00C27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3F7C"/>
    <w:multiLevelType w:val="multilevel"/>
    <w:tmpl w:val="6C4ADC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554FDC"/>
    <w:multiLevelType w:val="multilevel"/>
    <w:tmpl w:val="D53E67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4804C9"/>
    <w:multiLevelType w:val="multilevel"/>
    <w:tmpl w:val="78BE71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1A4FF5"/>
    <w:multiLevelType w:val="multilevel"/>
    <w:tmpl w:val="7DFE1C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12B58"/>
    <w:multiLevelType w:val="multilevel"/>
    <w:tmpl w:val="037E6E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C5768A"/>
    <w:multiLevelType w:val="multilevel"/>
    <w:tmpl w:val="A68027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D23ECD"/>
    <w:multiLevelType w:val="multilevel"/>
    <w:tmpl w:val="EB8026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C221A9"/>
    <w:multiLevelType w:val="multilevel"/>
    <w:tmpl w:val="0EE821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1C134C"/>
    <w:multiLevelType w:val="multilevel"/>
    <w:tmpl w:val="DA4AE3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B9024B"/>
    <w:multiLevelType w:val="multilevel"/>
    <w:tmpl w:val="5BFADD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405F7F"/>
    <w:multiLevelType w:val="multilevel"/>
    <w:tmpl w:val="8826B2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0D0F0D"/>
    <w:multiLevelType w:val="multilevel"/>
    <w:tmpl w:val="160885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0B375E"/>
    <w:multiLevelType w:val="multilevel"/>
    <w:tmpl w:val="A2A2B5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264529"/>
    <w:multiLevelType w:val="multilevel"/>
    <w:tmpl w:val="E056D5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12"/>
  </w:num>
  <w:num w:numId="10">
    <w:abstractNumId w:val="0"/>
  </w:num>
  <w:num w:numId="11">
    <w:abstractNumId w:val="7"/>
  </w:num>
  <w:num w:numId="12">
    <w:abstractNumId w:val="2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78D8"/>
    <w:rsid w:val="00336FDA"/>
    <w:rsid w:val="005D72AE"/>
    <w:rsid w:val="008747E7"/>
    <w:rsid w:val="00BD2995"/>
    <w:rsid w:val="00C278D8"/>
    <w:rsid w:val="00D15E4F"/>
    <w:rsid w:val="00D868E5"/>
    <w:rsid w:val="00D9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0470"/>
  <w15:docId w15:val="{F8F42895-55F1-4E4E-8B66-9C36E363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20</Pages>
  <Words>3780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Rubin</cp:lastModifiedBy>
  <cp:revision>11</cp:revision>
  <dcterms:created xsi:type="dcterms:W3CDTF">2023-12-25T22:47:00Z</dcterms:created>
  <dcterms:modified xsi:type="dcterms:W3CDTF">2023-12-26T00:20:00Z</dcterms:modified>
</cp:coreProperties>
</file>