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FBF" w:rsidRDefault="00CC2FBF" w:rsidP="004853CD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70C0"/>
          <w:kern w:val="24"/>
          <w:sz w:val="32"/>
          <w:szCs w:val="32"/>
        </w:rPr>
      </w:pPr>
    </w:p>
    <w:p w:rsidR="004853CD" w:rsidRPr="005A1C85" w:rsidRDefault="004853CD" w:rsidP="004853CD">
      <w:pPr>
        <w:pStyle w:val="a3"/>
        <w:spacing w:before="0" w:beforeAutospacing="0" w:after="0" w:afterAutospacing="0"/>
        <w:jc w:val="center"/>
        <w:rPr>
          <w:color w:val="000000" w:themeColor="text1"/>
          <w:sz w:val="32"/>
          <w:szCs w:val="32"/>
        </w:rPr>
      </w:pPr>
      <w:r w:rsidRPr="005A1C85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«Формирование  кул</w:t>
      </w:r>
      <w:r w:rsidR="00CC2FBF" w:rsidRPr="005A1C85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 xml:space="preserve">ьтурно-гигиенических навыков </w:t>
      </w:r>
      <w:r w:rsidRPr="005A1C85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 xml:space="preserve"> у детей дошкольного возраста»</w:t>
      </w:r>
    </w:p>
    <w:p w:rsidR="004853CD" w:rsidRPr="005A1C85" w:rsidRDefault="004853CD" w:rsidP="004853CD">
      <w:pPr>
        <w:pStyle w:val="a3"/>
        <w:spacing w:before="82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</w:rPr>
      </w:pPr>
      <w:r w:rsidRPr="005A1C85">
        <w:rPr>
          <w:rFonts w:eastAsiaTheme="minorEastAsia"/>
          <w:b/>
          <w:bCs/>
          <w:color w:val="000000" w:themeColor="text1"/>
          <w:kern w:val="24"/>
        </w:rPr>
        <w:t>Актуальность</w:t>
      </w:r>
    </w:p>
    <w:p w:rsidR="004853CD" w:rsidRPr="005A1C85" w:rsidRDefault="004853CD" w:rsidP="004853CD">
      <w:pPr>
        <w:pStyle w:val="a3"/>
        <w:spacing w:before="82" w:beforeAutospacing="0" w:after="0" w:afterAutospacing="0"/>
        <w:jc w:val="center"/>
        <w:rPr>
          <w:color w:val="000000" w:themeColor="text1"/>
        </w:rPr>
      </w:pPr>
      <w:r w:rsidRPr="005A1C85">
        <w:rPr>
          <w:rFonts w:eastAsiaTheme="minorEastAsia"/>
          <w:b/>
          <w:bCs/>
          <w:color w:val="000000" w:themeColor="text1"/>
          <w:kern w:val="24"/>
        </w:rPr>
        <w:t xml:space="preserve">Воспитание культурно – гигиенических навыков у детей </w:t>
      </w:r>
      <w:r w:rsidRPr="005A1C85">
        <w:rPr>
          <w:rFonts w:eastAsiaTheme="minorEastAsia"/>
          <w:b/>
          <w:bCs/>
          <w:color w:val="000000" w:themeColor="text1"/>
          <w:kern w:val="24"/>
        </w:rPr>
        <w:tab/>
        <w:t xml:space="preserve">– первооснова всей дальнейшей работы и основа для </w:t>
      </w:r>
      <w:r w:rsidRPr="005A1C85">
        <w:rPr>
          <w:rFonts w:eastAsiaTheme="minorEastAsia"/>
          <w:b/>
          <w:bCs/>
          <w:color w:val="000000" w:themeColor="text1"/>
          <w:kern w:val="24"/>
        </w:rPr>
        <w:tab/>
        <w:t xml:space="preserve">развития физически крепкого ребёнка. К тому же </w:t>
      </w:r>
      <w:r w:rsidRPr="005A1C85">
        <w:rPr>
          <w:rFonts w:eastAsiaTheme="minorEastAsia"/>
          <w:b/>
          <w:bCs/>
          <w:color w:val="000000" w:themeColor="text1"/>
          <w:kern w:val="24"/>
        </w:rPr>
        <w:tab/>
        <w:t xml:space="preserve">культурно – гигиенические навыки – являются первой и </w:t>
      </w:r>
      <w:r w:rsidRPr="005A1C85">
        <w:rPr>
          <w:rFonts w:eastAsiaTheme="minorEastAsia"/>
          <w:b/>
          <w:bCs/>
          <w:color w:val="000000" w:themeColor="text1"/>
          <w:kern w:val="24"/>
        </w:rPr>
        <w:tab/>
        <w:t xml:space="preserve">основной ступенью для трудового воспитания. </w:t>
      </w:r>
    </w:p>
    <w:p w:rsidR="00C15275" w:rsidRPr="005A1C85" w:rsidRDefault="004853CD" w:rsidP="004853CD">
      <w:pPr>
        <w:pStyle w:val="a3"/>
        <w:spacing w:before="82" w:beforeAutospacing="0" w:after="0" w:afterAutospacing="0"/>
        <w:jc w:val="center"/>
        <w:rPr>
          <w:color w:val="000000" w:themeColor="text1"/>
        </w:rPr>
      </w:pPr>
      <w:r w:rsidRPr="005A1C85">
        <w:rPr>
          <w:rFonts w:eastAsiaTheme="minorEastAsia"/>
          <w:b/>
          <w:bCs/>
          <w:color w:val="000000" w:themeColor="text1"/>
          <w:kern w:val="24"/>
        </w:rPr>
        <w:t xml:space="preserve"> </w:t>
      </w:r>
      <w:r w:rsidRPr="005A1C85">
        <w:rPr>
          <w:rFonts w:eastAsiaTheme="minorEastAsia"/>
          <w:b/>
          <w:bCs/>
          <w:color w:val="000000" w:themeColor="text1"/>
          <w:kern w:val="24"/>
          <w:u w:val="single"/>
        </w:rPr>
        <w:t xml:space="preserve">Цель: </w:t>
      </w:r>
      <w:r w:rsidRPr="005A1C85">
        <w:rPr>
          <w:rFonts w:eastAsiaTheme="minorEastAsia"/>
          <w:b/>
          <w:bCs/>
          <w:color w:val="000000" w:themeColor="text1"/>
          <w:kern w:val="24"/>
          <w:u w:val="single"/>
        </w:rPr>
        <w:br/>
      </w:r>
      <w:r w:rsidRPr="005A1C85">
        <w:rPr>
          <w:rFonts w:eastAsiaTheme="minorEastAsia"/>
          <w:b/>
          <w:bCs/>
          <w:color w:val="000000" w:themeColor="text1"/>
          <w:kern w:val="24"/>
        </w:rPr>
        <w:t xml:space="preserve"> </w:t>
      </w:r>
      <w:r w:rsidRPr="005A1C85">
        <w:rPr>
          <w:rFonts w:eastAsiaTheme="minorEastAsia"/>
          <w:color w:val="000000" w:themeColor="text1"/>
          <w:kern w:val="24"/>
        </w:rPr>
        <w:t xml:space="preserve">Сформировать культурно–гигиенические навыки самообслуживания у детей. </w:t>
      </w:r>
      <w:r w:rsidRPr="005A1C85">
        <w:rPr>
          <w:rFonts w:eastAsiaTheme="minorEastAsia"/>
          <w:color w:val="000000" w:themeColor="text1"/>
          <w:kern w:val="24"/>
        </w:rPr>
        <w:br/>
      </w:r>
      <w:r w:rsidRPr="005A1C85">
        <w:rPr>
          <w:rFonts w:eastAsiaTheme="minorEastAsia"/>
          <w:b/>
          <w:bCs/>
          <w:color w:val="000000" w:themeColor="text1"/>
          <w:kern w:val="24"/>
          <w:u w:val="single"/>
        </w:rPr>
        <w:t>Задачи:</w:t>
      </w:r>
      <w:r w:rsidRPr="005A1C85">
        <w:rPr>
          <w:rFonts w:eastAsiaTheme="minorEastAsia"/>
          <w:b/>
          <w:bCs/>
          <w:color w:val="000000" w:themeColor="text1"/>
          <w:kern w:val="24"/>
        </w:rPr>
        <w:br/>
        <w:t xml:space="preserve">- </w:t>
      </w:r>
      <w:r w:rsidRPr="005A1C85">
        <w:rPr>
          <w:rFonts w:eastAsiaTheme="minorEastAsia"/>
          <w:color w:val="000000" w:themeColor="text1"/>
          <w:kern w:val="24"/>
        </w:rPr>
        <w:t>Формировать потребности в соблюдении навыков гигиены в повседневной жизни с целью сохранения и укрепления здоровья.</w:t>
      </w:r>
      <w:r w:rsidRPr="005A1C85">
        <w:rPr>
          <w:rFonts w:eastAsiaTheme="minorEastAsia"/>
          <w:color w:val="000000" w:themeColor="text1"/>
          <w:kern w:val="24"/>
        </w:rPr>
        <w:br/>
        <w:t>- Воспитывать у детей желание быть чистыми и опрятными.</w:t>
      </w:r>
      <w:r w:rsidRPr="005A1C85">
        <w:rPr>
          <w:rFonts w:eastAsiaTheme="minorEastAsia"/>
          <w:color w:val="000000" w:themeColor="text1"/>
          <w:kern w:val="24"/>
        </w:rPr>
        <w:br/>
        <w:t>- Профилактика и устранение вредных привычек.</w:t>
      </w:r>
      <w:r w:rsidRPr="005A1C85">
        <w:rPr>
          <w:rFonts w:eastAsiaTheme="minorEastAsia"/>
          <w:color w:val="000000" w:themeColor="text1"/>
          <w:kern w:val="24"/>
        </w:rPr>
        <w:br/>
        <w:t>- Развивать логическое мышление, внимание, связную речь.</w:t>
      </w:r>
    </w:p>
    <w:p w:rsidR="004853CD" w:rsidRPr="005A1C85" w:rsidRDefault="004853CD" w:rsidP="004853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A1C85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u w:val="single"/>
          <w:lang w:eastAsia="ru-RU"/>
        </w:rPr>
        <w:t xml:space="preserve">Принципы работы: </w:t>
      </w:r>
    </w:p>
    <w:p w:rsidR="004853CD" w:rsidRPr="005A1C85" w:rsidRDefault="004853CD" w:rsidP="004853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A1C85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- Системный подход.</w:t>
      </w:r>
      <w:r w:rsidRPr="005A1C85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br/>
        <w:t>- Планомерность и непрерывность.</w:t>
      </w:r>
      <w:r w:rsidRPr="005A1C85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br/>
        <w:t>- Развивающий характер обучения с учетом возрастных и индивидуальных особенностей ребенка.</w:t>
      </w:r>
      <w:r w:rsidRPr="005A1C85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br/>
        <w:t>- Целостность подхода педагогов и родителей к формированию культурно –гигиенических навыков.</w:t>
      </w:r>
      <w:r w:rsidRPr="005A1C85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br/>
      </w:r>
      <w:r w:rsidRPr="005A1C85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eastAsia="ru-RU"/>
        </w:rPr>
        <w:t>Формы работы:</w:t>
      </w:r>
    </w:p>
    <w:p w:rsidR="004853CD" w:rsidRPr="005A1C85" w:rsidRDefault="004853CD" w:rsidP="004853CD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eastAsia="ru-RU"/>
        </w:rPr>
      </w:pPr>
      <w:r w:rsidRPr="005A1C85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eastAsia="ru-RU"/>
        </w:rPr>
        <w:t xml:space="preserve"> </w:t>
      </w:r>
      <w:r w:rsidRPr="005A1C85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С детьми: занятия, совместная деятельность, самостоятельная деятельность, индивидуальная работа.</w:t>
      </w:r>
      <w:r w:rsidRPr="005A1C85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br/>
        <w:t>- С родителями: консультации, беседы, оформление папок-передвижек, фото-отчеты, анкеты.</w:t>
      </w:r>
      <w:r w:rsidRPr="005A1C85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br/>
      </w:r>
      <w:r w:rsidRPr="005A1C85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eastAsia="ru-RU"/>
        </w:rPr>
        <w:t>Педагогические приёмы:</w:t>
      </w:r>
    </w:p>
    <w:p w:rsidR="004853CD" w:rsidRPr="005A1C85" w:rsidRDefault="004853CD" w:rsidP="004853CD">
      <w:pPr>
        <w:jc w:val="center"/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</w:pPr>
      <w:r w:rsidRPr="005A1C85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eastAsia="ru-RU"/>
        </w:rPr>
        <w:t xml:space="preserve">- </w:t>
      </w:r>
      <w:r w:rsidRPr="005A1C85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Обучение.</w:t>
      </w:r>
      <w:r w:rsidRPr="005A1C85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br/>
        <w:t>- Показ.</w:t>
      </w:r>
      <w:r w:rsidRPr="005A1C85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br/>
        <w:t>- Упражнения с выполнением действий в процессе дидактических игр.</w:t>
      </w:r>
      <w:r w:rsidRPr="005A1C85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br/>
        <w:t>- Чтение художественной литературы, сказок, стихов, пословиц и поговорок.</w:t>
      </w:r>
      <w:r w:rsidRPr="005A1C85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br/>
        <w:t>- Заучивание потешек, песенок.</w:t>
      </w:r>
      <w:r w:rsidRPr="005A1C85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br/>
        <w:t>- Систематическое напоминание детям  о необходимости соблюдения правил гигиены.</w:t>
      </w:r>
    </w:p>
    <w:p w:rsidR="004853CD" w:rsidRPr="005A1C85" w:rsidRDefault="004853CD" w:rsidP="004853CD">
      <w:pPr>
        <w:pStyle w:val="a3"/>
        <w:spacing w:before="96" w:beforeAutospacing="0" w:after="0" w:afterAutospacing="0"/>
        <w:ind w:left="547" w:hanging="547"/>
        <w:jc w:val="center"/>
        <w:rPr>
          <w:color w:val="000000" w:themeColor="text1"/>
        </w:rPr>
      </w:pPr>
      <w:r w:rsidRPr="005A1C85">
        <w:rPr>
          <w:rFonts w:eastAsiaTheme="minorEastAsia"/>
          <w:b/>
          <w:bCs/>
          <w:color w:val="000000" w:themeColor="text1"/>
          <w:kern w:val="24"/>
          <w:u w:val="single"/>
        </w:rPr>
        <w:t xml:space="preserve">Ожидаемые результаты от работы с детьми: </w:t>
      </w:r>
      <w:r w:rsidRPr="005A1C85">
        <w:rPr>
          <w:rFonts w:eastAsiaTheme="minorEastAsia"/>
          <w:b/>
          <w:bCs/>
          <w:color w:val="000000" w:themeColor="text1"/>
          <w:kern w:val="24"/>
          <w:u w:val="single"/>
        </w:rPr>
        <w:br/>
      </w:r>
      <w:r w:rsidRPr="005A1C85">
        <w:rPr>
          <w:rFonts w:eastAsiaTheme="minorEastAsia"/>
          <w:color w:val="000000" w:themeColor="text1"/>
          <w:kern w:val="24"/>
        </w:rPr>
        <w:t>- Осознанное отношение к выполнению навыков личной гигиены, самостоятельность и активность в их выполнении.</w:t>
      </w:r>
      <w:r w:rsidRPr="005A1C85">
        <w:rPr>
          <w:rFonts w:eastAsiaTheme="minorEastAsia"/>
          <w:color w:val="000000" w:themeColor="text1"/>
          <w:kern w:val="24"/>
        </w:rPr>
        <w:br/>
        <w:t>- Сформированность гигиенической культуры дошкольников, потребности в здоровом образе жизни , знаний о значении культурно - гигиенических навыков в сохранении и укреплении здоровья.</w:t>
      </w:r>
      <w:r w:rsidRPr="005A1C85">
        <w:rPr>
          <w:rFonts w:eastAsiaTheme="minorEastAsia"/>
          <w:color w:val="000000" w:themeColor="text1"/>
          <w:kern w:val="24"/>
        </w:rPr>
        <w:br/>
        <w:t>- Закрепление представлений о предметах гигиены, процессах умывания, купания и основных действиях, сопровождающих их, правилах одевания и раздевания, навыков культуры еды, умения пользоваться носовым платком, расчёской.</w:t>
      </w:r>
      <w:r w:rsidRPr="005A1C85">
        <w:rPr>
          <w:rFonts w:eastAsiaTheme="minorEastAsia"/>
          <w:color w:val="000000" w:themeColor="text1"/>
          <w:kern w:val="24"/>
        </w:rPr>
        <w:br/>
        <w:t xml:space="preserve">- Эмоциональная отзывчивость  в процессе применения практических умений. </w:t>
      </w:r>
      <w:r w:rsidRPr="005A1C85">
        <w:rPr>
          <w:rFonts w:eastAsiaTheme="minorEastAsia"/>
          <w:color w:val="000000" w:themeColor="text1"/>
          <w:kern w:val="24"/>
        </w:rPr>
        <w:br/>
        <w:t>- Развитие умения отражать в игре культурно – гигиенические навыки, правила здоровьесберегающего поведения.</w:t>
      </w:r>
      <w:r w:rsidRPr="005A1C85">
        <w:rPr>
          <w:rFonts w:eastAsiaTheme="minorEastAsia"/>
          <w:color w:val="000000" w:themeColor="text1"/>
          <w:kern w:val="24"/>
        </w:rPr>
        <w:br/>
        <w:t xml:space="preserve">      </w:t>
      </w:r>
    </w:p>
    <w:p w:rsidR="004853CD" w:rsidRPr="005A1C85" w:rsidRDefault="004853CD" w:rsidP="004853C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853CD" w:rsidRPr="005A1C85" w:rsidRDefault="004853CD" w:rsidP="004853C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853CD" w:rsidRPr="005A1C85" w:rsidRDefault="004853CD" w:rsidP="004853CD">
      <w:pPr>
        <w:pStyle w:val="a3"/>
        <w:spacing w:before="115" w:beforeAutospacing="0" w:after="0" w:afterAutospacing="0"/>
        <w:ind w:left="547" w:hanging="547"/>
        <w:jc w:val="center"/>
        <w:rPr>
          <w:color w:val="000000" w:themeColor="text1"/>
        </w:rPr>
      </w:pPr>
      <w:r w:rsidRPr="005A1C85">
        <w:rPr>
          <w:rFonts w:eastAsiaTheme="minorEastAsia"/>
          <w:b/>
          <w:bCs/>
          <w:color w:val="000000" w:themeColor="text1"/>
          <w:kern w:val="24"/>
          <w:u w:val="single"/>
        </w:rPr>
        <w:t xml:space="preserve">Ожидаемые результаты от работы с родителями: </w:t>
      </w:r>
      <w:r w:rsidRPr="005A1C85">
        <w:rPr>
          <w:rFonts w:eastAsiaTheme="minorEastAsia"/>
          <w:b/>
          <w:bCs/>
          <w:color w:val="000000" w:themeColor="text1"/>
          <w:kern w:val="24"/>
          <w:u w:val="single"/>
        </w:rPr>
        <w:br/>
      </w:r>
      <w:r w:rsidRPr="005A1C85">
        <w:rPr>
          <w:rFonts w:eastAsiaTheme="minorEastAsia"/>
          <w:b/>
          <w:bCs/>
          <w:color w:val="000000" w:themeColor="text1"/>
          <w:kern w:val="24"/>
        </w:rPr>
        <w:t xml:space="preserve">- </w:t>
      </w:r>
      <w:r w:rsidRPr="005A1C85">
        <w:rPr>
          <w:rFonts w:eastAsiaTheme="minorEastAsia"/>
          <w:color w:val="000000" w:themeColor="text1"/>
          <w:kern w:val="24"/>
        </w:rPr>
        <w:t>Родители готовы и способны активно взаимодействовать с педагогами ДОУ по вопросам воспитания культурно-гигиенических навыков.</w:t>
      </w:r>
      <w:r w:rsidRPr="005A1C85">
        <w:rPr>
          <w:rFonts w:eastAsiaTheme="minorEastAsia"/>
          <w:color w:val="000000" w:themeColor="text1"/>
          <w:kern w:val="24"/>
        </w:rPr>
        <w:br/>
        <w:t>- Принимают активное, живое участие в жизни группы.</w:t>
      </w:r>
      <w:r w:rsidRPr="005A1C85">
        <w:rPr>
          <w:rFonts w:eastAsiaTheme="minorEastAsia"/>
          <w:color w:val="000000" w:themeColor="text1"/>
          <w:kern w:val="24"/>
        </w:rPr>
        <w:br/>
        <w:t>- Проявляют личную заинтересованность в согласовании требований к воспитательному процессу.</w:t>
      </w:r>
      <w:r w:rsidRPr="005A1C85">
        <w:rPr>
          <w:rFonts w:eastAsiaTheme="minorEastAsia"/>
          <w:color w:val="000000" w:themeColor="text1"/>
          <w:kern w:val="24"/>
        </w:rPr>
        <w:br/>
        <w:t>- Высказывают рекомендации, идеи по обеспечению эффективности воспитательного процесса.</w:t>
      </w:r>
      <w:r w:rsidRPr="005A1C85">
        <w:rPr>
          <w:rFonts w:eastAsiaTheme="minorEastAsia"/>
          <w:color w:val="000000" w:themeColor="text1"/>
          <w:kern w:val="24"/>
        </w:rPr>
        <w:br/>
        <w:t>- Проявляют живой интерес к результатам достижений ребенка в освоении культурно-гигиенических навыков.</w:t>
      </w:r>
      <w:r w:rsidRPr="005A1C85">
        <w:rPr>
          <w:rFonts w:eastAsiaTheme="minorEastAsia"/>
          <w:color w:val="000000" w:themeColor="text1"/>
          <w:kern w:val="24"/>
        </w:rPr>
        <w:br/>
        <w:t xml:space="preserve">- Осознают особенности организации образовательного процесса и их влияние на развитие компетенций ребёнка, его личностных качеств. </w:t>
      </w:r>
    </w:p>
    <w:p w:rsidR="004853CD" w:rsidRPr="005A1C85" w:rsidRDefault="004853CD" w:rsidP="004853CD">
      <w:pPr>
        <w:ind w:left="36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1C85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u w:val="single"/>
        </w:rPr>
        <w:t xml:space="preserve">Этапы работы: </w:t>
      </w:r>
      <w:r w:rsidRPr="005A1C85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u w:val="single"/>
        </w:rPr>
        <w:br/>
      </w:r>
      <w:r w:rsidRPr="005A1C85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>1.Подбор методической и художественной литературы, игрушек, демонстрационного  и дидактического материала.</w:t>
      </w:r>
      <w:r w:rsidRPr="005A1C85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br/>
        <w:t xml:space="preserve">2. Проведение мониторинга культурно-гигиенических навыков детей. </w:t>
      </w:r>
      <w:r w:rsidRPr="005A1C85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br/>
        <w:t>3. Анкетирование родителей по данной теме.</w:t>
      </w:r>
      <w:r w:rsidRPr="005A1C85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br/>
        <w:t>4. Ознакомление родителей с данной проблемой через оформление в родительском уголке консультации на тему "Воспитание культурно-гигиенических навыков  в старшем дошкольном возрасте".</w:t>
      </w:r>
      <w:r w:rsidRPr="005A1C85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br/>
        <w:t>5. Проведение занятий с детьми.</w:t>
      </w:r>
      <w:r w:rsidRPr="005A1C85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br/>
        <w:t>6. Чтение художественной литературы, рассматривание иллюстраций, открыток, альбомов, плакатов  по теме с детьми.</w:t>
      </w:r>
      <w:r w:rsidRPr="005A1C85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br/>
        <w:t>7. Дидактические, сюжетно–ролевые, подвижные игры, экспериментирование.</w:t>
      </w:r>
      <w:r w:rsidRPr="005A1C85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br/>
        <w:t>8. Пополнение предметно - развивающей среды , изготовление дидактических  игр.</w:t>
      </w:r>
      <w:r w:rsidRPr="005A1C85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br/>
        <w:t>9. Оформление картотеки игр по развитию у детей культурно-гигиенических навыков.</w:t>
      </w:r>
      <w:r w:rsidRPr="005A1C85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br/>
        <w:t xml:space="preserve">10. Проведение досугов и развлечений. </w:t>
      </w:r>
      <w:r w:rsidRPr="005A1C85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br/>
        <w:t xml:space="preserve">11.  Отчёт по работе над проектом с использованием компьютерной презентации. </w:t>
      </w:r>
    </w:p>
    <w:p w:rsidR="00CC2FBF" w:rsidRPr="005A1C85" w:rsidRDefault="00CC2FBF" w:rsidP="00CC2FBF">
      <w:pPr>
        <w:spacing w:before="96" w:after="0" w:line="240" w:lineRule="auto"/>
        <w:ind w:left="547" w:hanging="547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A1C85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u w:val="single"/>
          <w:lang w:eastAsia="ru-RU"/>
        </w:rPr>
        <w:t>Заключение.</w:t>
      </w:r>
      <w:r w:rsidRPr="005A1C85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eastAsia="ru-RU"/>
        </w:rPr>
        <w:br/>
        <w:t>Работая по теме “Воспитание культурно-гигиенических навыков”,</w:t>
      </w:r>
      <w:r w:rsidRPr="005A1C85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eastAsia="ru-RU"/>
        </w:rPr>
        <w:br/>
        <w:t xml:space="preserve"> мы планируем определенных результатов:</w:t>
      </w:r>
      <w:r w:rsidRPr="005A1C85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eastAsia="ru-RU"/>
        </w:rPr>
        <w:br/>
        <w:t xml:space="preserve"> </w:t>
      </w:r>
    </w:p>
    <w:p w:rsidR="00CC2FBF" w:rsidRPr="005A1C85" w:rsidRDefault="00CC2FBF" w:rsidP="00CC2FBF">
      <w:pPr>
        <w:spacing w:before="86" w:after="0" w:line="240" w:lineRule="auto"/>
        <w:ind w:left="547" w:hanging="547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A1C85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eastAsia="ru-RU"/>
        </w:rPr>
        <w:t>1. У детей сформировать осознанное отношение к выполнению навыков личной гигиены, самостоятельность и активность в их выполнении.</w:t>
      </w:r>
    </w:p>
    <w:p w:rsidR="00CC2FBF" w:rsidRPr="005A1C85" w:rsidRDefault="00CC2FBF" w:rsidP="00CC2FBF">
      <w:pPr>
        <w:spacing w:before="86" w:after="0" w:line="240" w:lineRule="auto"/>
        <w:ind w:left="547" w:hanging="547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A1C85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eastAsia="ru-RU"/>
        </w:rPr>
        <w:t>2. Сформировать гигиеническая культура дошкольников, потребность в здоровом образе жизни, знания о значении культурно-гигиенических навыков в сохранении и укреплении здоровья.</w:t>
      </w:r>
    </w:p>
    <w:p w:rsidR="00CC2FBF" w:rsidRPr="005A1C85" w:rsidRDefault="00CC2FBF" w:rsidP="00CC2FBF">
      <w:pPr>
        <w:spacing w:before="86" w:after="0" w:line="240" w:lineRule="auto"/>
        <w:ind w:left="547" w:hanging="547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A1C85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eastAsia="ru-RU"/>
        </w:rPr>
        <w:t xml:space="preserve">   3. Закреплять представления о предметах гигиены, процессах умывания, купания и основных действиях, сопровождающих их.</w:t>
      </w:r>
    </w:p>
    <w:p w:rsidR="00CC2FBF" w:rsidRPr="005A1C85" w:rsidRDefault="00CC2FBF" w:rsidP="00CC2FBF">
      <w:pPr>
        <w:spacing w:before="86" w:after="0" w:line="240" w:lineRule="auto"/>
        <w:ind w:left="547" w:hanging="547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A1C85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eastAsia="ru-RU"/>
        </w:rPr>
        <w:t>4. Развивать умения отражать в игре культурно-гигиенические навыки, правила здоровьесберегающего поведения.</w:t>
      </w:r>
      <w:r w:rsidRPr="005A1C85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eastAsia="ru-RU"/>
        </w:rPr>
        <w:br/>
        <w:t xml:space="preserve">       </w:t>
      </w:r>
    </w:p>
    <w:p w:rsidR="004C7862" w:rsidRPr="005A1C85" w:rsidRDefault="004C7862" w:rsidP="004C7862">
      <w:pPr>
        <w:spacing w:after="0" w:line="240" w:lineRule="auto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36"/>
          <w:szCs w:val="36"/>
          <w:u w:val="single"/>
          <w:lang w:eastAsia="ru-RU"/>
        </w:rPr>
      </w:pPr>
    </w:p>
    <w:p w:rsidR="004C7862" w:rsidRPr="005A1C85" w:rsidRDefault="004C7862" w:rsidP="004853CD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36"/>
          <w:szCs w:val="36"/>
          <w:u w:val="single"/>
          <w:lang w:eastAsia="ru-RU"/>
        </w:rPr>
      </w:pPr>
    </w:p>
    <w:p w:rsidR="004C7862" w:rsidRPr="005A1C85" w:rsidRDefault="004C7862" w:rsidP="004853CD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36"/>
          <w:szCs w:val="36"/>
          <w:u w:val="single"/>
          <w:lang w:eastAsia="ru-RU"/>
        </w:rPr>
      </w:pPr>
    </w:p>
    <w:p w:rsidR="00CC2FBF" w:rsidRPr="005A1C85" w:rsidRDefault="00CC2FBF" w:rsidP="004853CD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36"/>
          <w:szCs w:val="36"/>
          <w:u w:val="single"/>
          <w:lang w:eastAsia="ru-RU"/>
        </w:rPr>
      </w:pPr>
    </w:p>
    <w:p w:rsidR="00CC2FBF" w:rsidRPr="005A1C85" w:rsidRDefault="00CC2FBF" w:rsidP="004853CD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u w:val="single"/>
          <w:lang w:eastAsia="ru-RU"/>
        </w:rPr>
      </w:pPr>
      <w:r w:rsidRPr="005A1C85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u w:val="single"/>
          <w:lang w:eastAsia="ru-RU"/>
        </w:rPr>
        <w:lastRenderedPageBreak/>
        <w:t>Как мы формируем</w:t>
      </w:r>
      <w:r w:rsidRPr="005A1C85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</w:rPr>
        <w:t xml:space="preserve"> культурно-гигиенических навыки </w:t>
      </w:r>
      <w:r w:rsidRPr="005A1C85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u w:val="single"/>
          <w:lang w:eastAsia="ru-RU"/>
        </w:rPr>
        <w:t xml:space="preserve"> дома</w:t>
      </w:r>
    </w:p>
    <w:p w:rsidR="00CC2FBF" w:rsidRPr="005A1C85" w:rsidRDefault="00CC2FBF" w:rsidP="004853CD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36"/>
          <w:szCs w:val="36"/>
          <w:u w:val="single"/>
          <w:lang w:eastAsia="ru-RU"/>
        </w:rPr>
      </w:pPr>
    </w:p>
    <w:p w:rsidR="00CC2FBF" w:rsidRPr="005A1C85" w:rsidRDefault="00CC2FBF" w:rsidP="004853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4853CD" w:rsidRPr="005A1C85" w:rsidRDefault="00CC2FBF" w:rsidP="004853C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1C85">
        <w:rPr>
          <w:noProof/>
          <w:color w:val="000000" w:themeColor="text1"/>
          <w:lang w:eastAsia="ru-RU"/>
        </w:rPr>
        <w:drawing>
          <wp:inline distT="0" distB="0" distL="0" distR="0" wp14:anchorId="2504721E" wp14:editId="369ABEFE">
            <wp:extent cx="2211040" cy="2160240"/>
            <wp:effectExtent l="0" t="0" r="0" b="0"/>
            <wp:docPr id="12" name="Рисунок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1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18000"/>
                              </a14:imgEffect>
                              <a14:imgEffect>
                                <a14:brightnessContrast bright="12000" contrast="18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1040" cy="216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53CD" w:rsidRPr="005A1C85">
        <w:rPr>
          <w:noProof/>
          <w:color w:val="000000" w:themeColor="text1"/>
          <w:lang w:eastAsia="ru-RU"/>
        </w:rPr>
        <w:drawing>
          <wp:inline distT="0" distB="0" distL="0" distR="0" wp14:anchorId="1BBD458D" wp14:editId="4721F8A8">
            <wp:extent cx="2153349" cy="2602707"/>
            <wp:effectExtent l="133350" t="95250" r="132715" b="102870"/>
            <wp:docPr id="10" name="Рисунок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1000"/>
                              </a14:imgEffect>
                              <a14:imgEffect>
                                <a14:brightnessContrast bright="14000" contrast="1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280034">
                      <a:off x="0" y="0"/>
                      <a:ext cx="2153349" cy="2602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1C85">
        <w:rPr>
          <w:noProof/>
          <w:color w:val="000000" w:themeColor="text1"/>
          <w:lang w:eastAsia="ru-RU"/>
        </w:rPr>
        <w:drawing>
          <wp:inline distT="0" distB="0" distL="0" distR="0" wp14:anchorId="03132284" wp14:editId="101FCEA7">
            <wp:extent cx="1788772" cy="2052822"/>
            <wp:effectExtent l="152400" t="133350" r="154940" b="138430"/>
            <wp:docPr id="11" name="Рисунок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549373">
                      <a:off x="0" y="0"/>
                      <a:ext cx="1788772" cy="2052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53CD" w:rsidRPr="005A1C85">
        <w:rPr>
          <w:noProof/>
          <w:color w:val="000000" w:themeColor="text1"/>
          <w:lang w:eastAsia="ru-RU"/>
        </w:rPr>
        <w:drawing>
          <wp:inline distT="0" distB="0" distL="0" distR="0" wp14:anchorId="3485A915" wp14:editId="06B44AFF">
            <wp:extent cx="2278272" cy="2589794"/>
            <wp:effectExtent l="133350" t="114300" r="141605" b="115570"/>
            <wp:docPr id="17" name="Рисунок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6"/>
                    <pic:cNvPicPr/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16000"/>
                              </a14:imgEffect>
                              <a14:imgEffect>
                                <a14:brightnessContrast bright="17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242682">
                      <a:off x="0" y="0"/>
                      <a:ext cx="2281599" cy="2593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1C85">
        <w:rPr>
          <w:noProof/>
          <w:color w:val="000000" w:themeColor="text1"/>
          <w:lang w:eastAsia="ru-RU"/>
        </w:rPr>
        <w:drawing>
          <wp:inline distT="0" distB="0" distL="0" distR="0" wp14:anchorId="4DADCD3C" wp14:editId="1FA76445">
            <wp:extent cx="1710249" cy="1803520"/>
            <wp:effectExtent l="133350" t="114300" r="137795" b="120650"/>
            <wp:docPr id="16" name="Рисунок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5"/>
                    <pic:cNvPicPr/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bright="37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109707">
                      <a:off x="0" y="0"/>
                      <a:ext cx="1710249" cy="180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1C85">
        <w:rPr>
          <w:noProof/>
          <w:color w:val="000000" w:themeColor="text1"/>
          <w:lang w:eastAsia="ru-RU"/>
        </w:rPr>
        <w:drawing>
          <wp:inline distT="0" distB="0" distL="0" distR="0" wp14:anchorId="4CE9B79F" wp14:editId="3D363EC8">
            <wp:extent cx="2119491" cy="2397398"/>
            <wp:effectExtent l="114300" t="95250" r="109855" b="98425"/>
            <wp:docPr id="14" name="Рисунок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3"/>
                    <pic:cNvPicPr/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"/>
                              </a14:imgEffect>
                              <a14:imgEffect>
                                <a14:brightnessContrast bright="10000" contrast="24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15644">
                      <a:off x="0" y="0"/>
                      <a:ext cx="2119491" cy="2397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3CD" w:rsidRPr="005A1C85" w:rsidRDefault="004853CD" w:rsidP="004853C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1C85">
        <w:rPr>
          <w:noProof/>
          <w:color w:val="000000" w:themeColor="text1"/>
          <w:lang w:eastAsia="ru-RU"/>
        </w:rPr>
        <w:lastRenderedPageBreak/>
        <w:drawing>
          <wp:inline distT="0" distB="0" distL="0" distR="0" wp14:anchorId="3739FFE2" wp14:editId="471A4D01">
            <wp:extent cx="2111676" cy="2151400"/>
            <wp:effectExtent l="114300" t="114300" r="117475" b="115570"/>
            <wp:docPr id="13" name="Рисунок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2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21255624">
                      <a:off x="0" y="0"/>
                      <a:ext cx="2111676" cy="215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1C85">
        <w:rPr>
          <w:noProof/>
          <w:color w:val="000000" w:themeColor="text1"/>
          <w:lang w:eastAsia="ru-RU"/>
        </w:rPr>
        <w:drawing>
          <wp:inline distT="0" distB="0" distL="0" distR="0" wp14:anchorId="48C4079B" wp14:editId="236495A2">
            <wp:extent cx="2022334" cy="2251864"/>
            <wp:effectExtent l="0" t="0" r="0" b="0"/>
            <wp:docPr id="15" name="Рисунок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4"/>
                    <pic:cNvPicPr/>
                  </pic:nvPicPr>
                  <pic:blipFill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harpenSoften amount="12000"/>
                              </a14:imgEffect>
                              <a14:imgEffect>
                                <a14:brightnessContrast bright="17000" contrast="14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2334" cy="2251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2FBF" w:rsidRPr="005A1C85" w:rsidRDefault="00CC2FBF">
      <w:pPr>
        <w:rPr>
          <w:noProof/>
          <w:color w:val="000000" w:themeColor="text1"/>
          <w:lang w:eastAsia="ru-RU"/>
        </w:rPr>
      </w:pPr>
      <w:r w:rsidRPr="005A1C85">
        <w:rPr>
          <w:noProof/>
          <w:color w:val="000000" w:themeColor="text1"/>
          <w:lang w:eastAsia="ru-RU"/>
        </w:rPr>
        <w:t xml:space="preserve">    </w:t>
      </w:r>
      <w:r w:rsidRPr="005A1C85">
        <w:rPr>
          <w:noProof/>
          <w:color w:val="000000" w:themeColor="text1"/>
          <w:lang w:eastAsia="ru-RU"/>
        </w:rPr>
        <w:drawing>
          <wp:inline distT="0" distB="0" distL="0" distR="0" wp14:anchorId="3E41B056" wp14:editId="7916B6AB">
            <wp:extent cx="1838325" cy="21907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harpenSoften amount="28000"/>
                              </a14:imgEffect>
                              <a14:imgEffect>
                                <a14:brightnessContrast bright="13000" contrast="19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895" cy="219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1C85">
        <w:rPr>
          <w:noProof/>
          <w:color w:val="000000" w:themeColor="text1"/>
          <w:lang w:eastAsia="ru-RU"/>
        </w:rPr>
        <w:drawing>
          <wp:inline distT="0" distB="0" distL="0" distR="0" wp14:anchorId="149EC253" wp14:editId="29919F21">
            <wp:extent cx="1676400" cy="1943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harpenSoften amount="20000"/>
                              </a14:imgEffect>
                              <a14:imgEffect>
                                <a14:brightnessContrast bright="9000" contrast="24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922" cy="194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1C85">
        <w:rPr>
          <w:noProof/>
          <w:color w:val="000000" w:themeColor="text1"/>
          <w:lang w:eastAsia="ru-RU"/>
        </w:rPr>
        <w:t xml:space="preserve">     </w:t>
      </w:r>
      <w:r w:rsidRPr="005A1C85">
        <w:rPr>
          <w:noProof/>
          <w:color w:val="000000" w:themeColor="text1"/>
          <w:lang w:eastAsia="ru-RU"/>
        </w:rPr>
        <w:drawing>
          <wp:inline distT="0" distB="0" distL="0" distR="0" wp14:anchorId="7558592E" wp14:editId="5962400E">
            <wp:extent cx="2352675" cy="21907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sharpenSoften amount="19000"/>
                              </a14:imgEffect>
                              <a14:imgEffect>
                                <a14:brightnessContrast bright="9000" contrast="3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368" cy="219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1C85">
        <w:rPr>
          <w:noProof/>
          <w:color w:val="000000" w:themeColor="text1"/>
          <w:lang w:eastAsia="ru-RU"/>
        </w:rPr>
        <w:t xml:space="preserve">       </w:t>
      </w:r>
      <w:r w:rsidRPr="005A1C85">
        <w:rPr>
          <w:noProof/>
          <w:color w:val="000000" w:themeColor="text1"/>
          <w:lang w:eastAsia="ru-RU"/>
        </w:rPr>
        <w:drawing>
          <wp:inline distT="0" distB="0" distL="0" distR="0" wp14:anchorId="3FBC1BC4" wp14:editId="2E821215">
            <wp:extent cx="2324100" cy="19335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326023" cy="193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C2FBF" w:rsidRPr="005A1C85" w:rsidRDefault="00CC2FB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1C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</w:p>
    <w:sectPr w:rsidR="00CC2FBF" w:rsidRPr="005A1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0752" w:rsidRDefault="00D80752" w:rsidP="004C7862">
      <w:pPr>
        <w:spacing w:after="0" w:line="240" w:lineRule="auto"/>
      </w:pPr>
      <w:r>
        <w:separator/>
      </w:r>
    </w:p>
  </w:endnote>
  <w:endnote w:type="continuationSeparator" w:id="0">
    <w:p w:rsidR="00D80752" w:rsidRDefault="00D80752" w:rsidP="004C78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0752" w:rsidRDefault="00D80752" w:rsidP="004C7862">
      <w:pPr>
        <w:spacing w:after="0" w:line="240" w:lineRule="auto"/>
      </w:pPr>
      <w:r>
        <w:separator/>
      </w:r>
    </w:p>
  </w:footnote>
  <w:footnote w:type="continuationSeparator" w:id="0">
    <w:p w:rsidR="00D80752" w:rsidRDefault="00D80752" w:rsidP="004C78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8679B7"/>
    <w:multiLevelType w:val="hybridMultilevel"/>
    <w:tmpl w:val="800A7470"/>
    <w:lvl w:ilvl="0" w:tplc="6A406F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32E40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009E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E24B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DEB0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8AAD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2219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9762D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C283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773"/>
    <w:rsid w:val="004853CD"/>
    <w:rsid w:val="004C7862"/>
    <w:rsid w:val="005A1C85"/>
    <w:rsid w:val="009C2215"/>
    <w:rsid w:val="00B27773"/>
    <w:rsid w:val="00C15275"/>
    <w:rsid w:val="00CC2FBF"/>
    <w:rsid w:val="00D80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517DA7-52D6-43A3-9AD5-FA868E8EA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53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853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4C78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C7862"/>
  </w:style>
  <w:style w:type="paragraph" w:styleId="a7">
    <w:name w:val="footer"/>
    <w:basedOn w:val="a"/>
    <w:link w:val="a8"/>
    <w:uiPriority w:val="99"/>
    <w:unhideWhenUsed/>
    <w:rsid w:val="004C78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C78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959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4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microsoft.com/office/2007/relationships/hdphoto" Target="media/hdphoto3.wdp"/><Relationship Id="rId18" Type="http://schemas.openxmlformats.org/officeDocument/2006/relationships/image" Target="media/image7.png"/><Relationship Id="rId26" Type="http://schemas.microsoft.com/office/2007/relationships/hdphoto" Target="media/hdphoto9.wdp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microsoft.com/office/2007/relationships/hdphoto" Target="media/hdphoto5.wdp"/><Relationship Id="rId25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microsoft.com/office/2007/relationships/hdphoto" Target="media/hdphoto6.wdp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microsoft.com/office/2007/relationships/hdphoto" Target="media/hdphoto8.wdp"/><Relationship Id="rId5" Type="http://schemas.openxmlformats.org/officeDocument/2006/relationships/footnotes" Target="footnotes.xml"/><Relationship Id="rId15" Type="http://schemas.microsoft.com/office/2007/relationships/hdphoto" Target="media/hdphoto4.wdp"/><Relationship Id="rId23" Type="http://schemas.openxmlformats.org/officeDocument/2006/relationships/image" Target="media/image10.png"/><Relationship Id="rId28" Type="http://schemas.openxmlformats.org/officeDocument/2006/relationships/fontTable" Target="fontTable.xml"/><Relationship Id="rId10" Type="http://schemas.microsoft.com/office/2007/relationships/hdphoto" Target="media/hdphoto2.wdp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microsoft.com/office/2007/relationships/hdphoto" Target="media/hdphoto7.wdp"/><Relationship Id="rId27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672</Words>
  <Characters>3833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2023-04-08T04:12:00Z</dcterms:created>
  <dcterms:modified xsi:type="dcterms:W3CDTF">2023-10-10T05:27:00Z</dcterms:modified>
</cp:coreProperties>
</file>