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3CC7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Смоленское областное государственное бюджетное профессиональное</w:t>
      </w:r>
    </w:p>
    <w:p w14:paraId="3182AFE7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образовательное учреждение</w:t>
      </w:r>
    </w:p>
    <w:p w14:paraId="7CFEE998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«Сафоновский индустриально-технологический техникум»</w:t>
      </w:r>
    </w:p>
    <w:p w14:paraId="1647B340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110B42A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F33E44">
      <w:pPr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«УТВЕРЖДАЮ»</w:t>
      </w:r>
    </w:p>
    <w:p w14:paraId="664466D0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Директор СОГБПОУ «СИТТ»</w:t>
      </w:r>
    </w:p>
    <w:p w14:paraId="2836593D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_______________ Н.Н. Куваев</w:t>
      </w:r>
    </w:p>
    <w:p w14:paraId="720E8136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«___» _____________ 20 ___ г.</w:t>
      </w:r>
    </w:p>
    <w:p w14:paraId="10FDE334">
      <w:pPr>
        <w:wordWrap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C13ECCA">
      <w:pPr>
        <w:wordWrap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E222DD1">
      <w:pPr>
        <w:wordWrap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B44FE19">
      <w:pPr>
        <w:wordWrap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89F47CF">
      <w:pPr>
        <w:wordWrap/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7C8BA6B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Программа профессиональной подготовки</w:t>
      </w:r>
    </w:p>
    <w:p w14:paraId="1E65CC4C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 профессии</w:t>
      </w:r>
    </w:p>
    <w:p w14:paraId="17D2D260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27534 «Чертежник-конструктор»</w:t>
      </w:r>
    </w:p>
    <w:p w14:paraId="144E7719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85E248D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61107C44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7CA207F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5791DF7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BAC5324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0125E3F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5C4D1FB2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6B56B9B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FB30EE1">
      <w:pPr>
        <w:wordWrap/>
        <w:spacing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BA42BEB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AEA84B1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5905B201">
      <w:pPr>
        <w:wordWrap/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20____ г.</w:t>
      </w:r>
    </w:p>
    <w:p w14:paraId="72002F6E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Одобрена цикловой  </w:t>
      </w:r>
    </w:p>
    <w:p w14:paraId="14E5FCB2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комиссией ________________</w:t>
      </w:r>
    </w:p>
    <w:p w14:paraId="6BEAAB30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__________________________</w:t>
      </w:r>
    </w:p>
    <w:p w14:paraId="661EBE0D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Протокол №_______________</w:t>
      </w:r>
    </w:p>
    <w:p w14:paraId="3C685DFF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от «___» __________20_____г.</w:t>
      </w:r>
    </w:p>
    <w:p w14:paraId="088FBFF4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Председатель:</w:t>
      </w:r>
    </w:p>
    <w:p w14:paraId="79EC9057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______  ___________________</w:t>
      </w:r>
    </w:p>
    <w:p w14:paraId="6CF19722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0DD24EC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36000BF">
      <w:pPr>
        <w:wordWrap/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68B6B2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Организация-разработчик: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Смоленское областное государственное бюджетное профессиональное образовательное учреждение «Сафоновский индустриально-технологический техникум»</w:t>
      </w:r>
    </w:p>
    <w:p w14:paraId="068984A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113603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36611E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Разработчики: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___________ О.В. Филиппова, мастер производственного обучения СОГБПОУ «Сафоновский индустриально-технологический техникум»</w:t>
      </w:r>
    </w:p>
    <w:p w14:paraId="1A416924">
      <w:pPr>
        <w:wordWrap/>
        <w:spacing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80CE203">
      <w:pPr>
        <w:wordWrap/>
        <w:spacing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48D84B6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Рецензенты: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____________          _____________________________________</w:t>
      </w:r>
    </w:p>
    <w:p w14:paraId="26CD0E0E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                          п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>одпись                                    Ф.И.О., должность, место работы</w:t>
      </w:r>
    </w:p>
    <w:p w14:paraId="0A97EBB4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241E98EC">
      <w:pPr>
        <w:wordWrap/>
        <w:spacing w:line="360" w:lineRule="auto"/>
        <w:ind w:firstLine="1680" w:firstLineChars="6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____________          _____________________________________</w:t>
      </w:r>
    </w:p>
    <w:p w14:paraId="2D30E685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                          п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>одпись                                    Ф.И.О., должность, место работы</w:t>
      </w:r>
    </w:p>
    <w:p w14:paraId="7CBB9A3F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375FA32B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56F21DFE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64988F9E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30E4DF60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27B99611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6E98B336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728535DB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 w14:paraId="347972B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Программа профессиональной подготовки по профессии 27534 «Чертежник-конструктор» разработана на основе:</w:t>
      </w:r>
    </w:p>
    <w:p w14:paraId="2AF93B9B">
      <w:pPr>
        <w:wordWrap/>
        <w:spacing w:line="360" w:lineRule="auto"/>
        <w:ind w:firstLine="600" w:firstLineChars="300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14:paraId="4C8C9E1F">
      <w:pPr>
        <w:numPr>
          <w:ilvl w:val="0"/>
          <w:numId w:val="1"/>
        </w:num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Нормативно-правовая основа:</w:t>
      </w:r>
    </w:p>
    <w:p w14:paraId="5F4DAEDE">
      <w:pPr>
        <w:numPr>
          <w:ilvl w:val="0"/>
          <w:numId w:val="0"/>
        </w:num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Федеральный закон от 29.12.2012 г. № 273-ФЗ «Об образовании в Российской Федерации»; </w:t>
      </w:r>
    </w:p>
    <w:p w14:paraId="3ECB65FF">
      <w:pPr>
        <w:numPr>
          <w:ilvl w:val="0"/>
          <w:numId w:val="0"/>
        </w:num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Порядок организации и осуществления образовательной деятельности по основным программам профессионального обучения (утвержден приказом Министерства просвещения Российской Федерации от 26.08.2020 г. № 438);</w:t>
      </w:r>
    </w:p>
    <w:p w14:paraId="2B568790">
      <w:pPr>
        <w:numPr>
          <w:ilvl w:val="0"/>
          <w:numId w:val="0"/>
        </w:num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Профессиональный стандарт 151901.01 Чертежник-конструктор (11.010 «Чертежник»)  утвержден приказом Министерства образования и науки Российской Федерации от 2 августа 2013 г. N 825, зарегистрирован в Минюсте России 20 августа 2013 г. N 29618 (с изменениями на 25 апреля 2019 года);</w:t>
      </w:r>
    </w:p>
    <w:p w14:paraId="4FAB5F3B">
      <w:pPr>
        <w:numPr>
          <w:ilvl w:val="0"/>
          <w:numId w:val="0"/>
        </w:num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Приказ Министерства труда и социальной защиты РФ от 12 октября 2021 г. № 721н «Об утверждении профессионального стандарта «Промышленный дизайн»» (Зарегистрировано в Минюсте РФ 12 ноября 2021 г. регистрационный № 65777);</w:t>
      </w:r>
    </w:p>
    <w:p w14:paraId="0769C220">
      <w:pPr>
        <w:numPr>
          <w:ilvl w:val="0"/>
          <w:numId w:val="0"/>
        </w:num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Единый квалификационный справочник должностей руководителей, специалистов и других служащих (ЕТС). Утвержден Постановлением Министерства труда и социального развития РФ от 21.08.1998 N 37 (с изменениями на 27 марта 2018 года).</w:t>
      </w:r>
    </w:p>
    <w:p w14:paraId="1717A69F">
      <w:pPr>
        <w:numPr>
          <w:ilvl w:val="0"/>
          <w:numId w:val="0"/>
        </w:numPr>
        <w:wordWrap/>
        <w:spacing w:line="360" w:lineRule="auto"/>
        <w:ind w:firstLine="500" w:firstLineChars="250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 w:eastAsia="zh-CN"/>
        </w:rPr>
      </w:pPr>
    </w:p>
    <w:p w14:paraId="1F5407F1">
      <w:pPr>
        <w:numPr>
          <w:ilvl w:val="0"/>
          <w:numId w:val="1"/>
        </w:numPr>
        <w:wordWrap/>
        <w:spacing w:line="360" w:lineRule="auto"/>
        <w:ind w:left="0" w:leftChars="0"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Методическая основа:</w:t>
      </w:r>
    </w:p>
    <w:p w14:paraId="71BFB8C0">
      <w:pPr>
        <w:wordWrap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(утверждены Министром образования и науки Российской Федерации 22.01.2015 г. № ДЛ-1/05вн). </w:t>
      </w:r>
    </w:p>
    <w:p w14:paraId="4118D128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Содержание программы представлено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пояснительной запиской, учебным планом, рабочими программами учебных дисциплин,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14:paraId="37F1DAD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Основополагающей целью программы является профессиональная подготовка старших школьников по профессии «Чертежник-конструктор», которая непосредственно связана с чертежно-конструкторской деятельностью.</w:t>
      </w:r>
    </w:p>
    <w:p w14:paraId="6506681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Программа включает в себя: теоретические занятия и практическое обучение. Занятия носят практикоориентированный характер и максимально приближены к будущей профессиональной деятельности.</w:t>
      </w:r>
    </w:p>
    <w:p w14:paraId="1E252C98">
      <w:pPr>
        <w:wordWrap/>
        <w:spacing w:line="360" w:lineRule="auto"/>
        <w:ind w:firstLine="330" w:firstLineChars="300"/>
        <w:jc w:val="both"/>
        <w:rPr>
          <w:rFonts w:hint="default" w:ascii="Times New Roman" w:hAnsi="Times New Roman" w:cs="Times New Roman"/>
          <w:b w:val="0"/>
          <w:bCs w:val="0"/>
          <w:sz w:val="11"/>
          <w:szCs w:val="11"/>
          <w:lang w:val="ru-RU" w:eastAsia="zh-CN"/>
        </w:rPr>
      </w:pPr>
    </w:p>
    <w:p w14:paraId="714BCE1C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Направленность программы</w:t>
      </w:r>
    </w:p>
    <w:p w14:paraId="0EA5326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Направленность данной профессиональной программы по профессии 27534 «Чертежник-конструктор» выражается в формировании  художественного и критического мышления и способствует развитию чертежно-конструкторской сферы обучающихся.  </w:t>
      </w:r>
    </w:p>
    <w:p w14:paraId="3C17124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Данная профессиональная деятельность предъявляет высокие требования в дизайнерской, конструкторской и художественно-эстетической сфере.</w:t>
      </w:r>
    </w:p>
    <w:p w14:paraId="5800177E">
      <w:pPr>
        <w:wordWrap/>
        <w:spacing w:line="360" w:lineRule="auto"/>
        <w:ind w:firstLine="450" w:firstLineChars="300"/>
        <w:jc w:val="both"/>
        <w:rPr>
          <w:rFonts w:hint="default" w:ascii="Times New Roman" w:hAnsi="Times New Roman" w:cs="Times New Roman"/>
          <w:b w:val="0"/>
          <w:bCs w:val="0"/>
          <w:sz w:val="15"/>
          <w:szCs w:val="15"/>
          <w:lang w:val="ru-RU" w:eastAsia="zh-CN"/>
        </w:rPr>
      </w:pPr>
    </w:p>
    <w:p w14:paraId="77C808F2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Новизна программы</w:t>
      </w:r>
    </w:p>
    <w:p w14:paraId="0C82B0C0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Новизна программы заключается в приобретении старшими школьниками навыков для освоения профессии 27534 «Чертежник-конструктор»: технической и компьютерной графики, основ 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D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моделирования. В ходе реализации программы, обучающиеся познакомятся с методами и средствами выполнения конструкторских работ, основными приемами создания эскизов, основами построения технических рисунков и чертежей, выполнением чертежей с применением компьютерных программ. </w:t>
      </w:r>
    </w:p>
    <w:p w14:paraId="7FB6BBA2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Получат первичные профессиональные навыки вносить принятые в процессе разработки изменения в конструкторскую документацию, оформлять чертежи, делать необходимые надписи и проставлять условные обозначения, создавать компьютерные модели продукции (изделия) по специальным программам моделирования, в том числе с использованием аддитивных технологий.</w:t>
      </w:r>
    </w:p>
    <w:p w14:paraId="16ED6507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Актуальность</w:t>
      </w:r>
    </w:p>
    <w:p w14:paraId="34A1B30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Актуальность заключается в следующем: предлагаемый тематический принцип планирования учебного материала отвечает задачам не только художественно - конструкторского и эстетического развития в рамках освоения профессии, но и учитывает их интересы и возрастные особенности, направлена на профессиональное определение и становление молодого поколения. </w:t>
      </w:r>
    </w:p>
    <w:p w14:paraId="20FE687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Программа профессиональной подготовки по профессии 27534 «Чертежник-конструктор» является актуальной и востребованной на рынке труда.</w:t>
      </w:r>
    </w:p>
    <w:p w14:paraId="546FCE7D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Педагогическая целесообразность</w:t>
      </w:r>
    </w:p>
    <w:p w14:paraId="30FCB15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Педагогическая целесообразность данной программы состоит в том, что она отвечает, в рамках концепции модернизации образования, потребности общества в формировании компетенций, творческой и профессионально - ориентированной личности. Действительно, освоение обучающимися первичных профессиональных навыков содействует самоопределению и саморазвитию личности. </w:t>
      </w:r>
    </w:p>
    <w:p w14:paraId="5CCD4AE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Выполнение обучающимися практических заданий содействует раскрытию индивидуальных возможностей обучающихся при условии бережного сохранения непосредственности творчества при конструировании.</w:t>
      </w:r>
    </w:p>
    <w:p w14:paraId="67BF6CF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Занятия способствуют развитию таких психических процессов, как: внимание, память, мышление, а также развивают творческие способности и формируют художественно-эстетическое восприятие мира.</w:t>
      </w:r>
    </w:p>
    <w:p w14:paraId="317E09FA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</w:p>
    <w:p w14:paraId="2C36D54E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Цель программы</w:t>
      </w:r>
    </w:p>
    <w:p w14:paraId="0A7FCF3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Овладение профессиональными умениями в чертежно -конструкторской деятельности, умениями применять методы индивидуальной и коллективной творческой деятельности при разработке и создании  продуктов труда,  соотносить свои  намерения  к  специалистам  по</w:t>
      </w:r>
    </w:p>
    <w:p w14:paraId="53ACAE90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профессии   27534  «Чертежник - конструктор»,   находить   и   анализировать</w:t>
      </w:r>
    </w:p>
    <w:p w14:paraId="50DB61ED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информацию о региональном рынке труда и образовательных услуг, определять пути трудоустройства.</w:t>
      </w:r>
    </w:p>
    <w:p w14:paraId="09A22107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13"/>
          <w:szCs w:val="13"/>
          <w:lang w:val="ru-RU" w:eastAsia="zh-CN"/>
        </w:rPr>
      </w:pPr>
    </w:p>
    <w:p w14:paraId="1ECEA555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Задачи программы</w:t>
      </w:r>
    </w:p>
    <w:p w14:paraId="0A8EE984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формирование готовности к успешной  деятельности на рынке труда и продолжению обучения в системе среднего и высшего профессионального образования;</w:t>
      </w:r>
    </w:p>
    <w:p w14:paraId="1520C6A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развитие особых качеств эстетического сознания учащихся, формирование их духовной культуры, воспитание уважительного отношения к труду чертежника-конструктора, дизайнера, декоратора - оформителя;</w:t>
      </w:r>
    </w:p>
    <w:p w14:paraId="4A11090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усвоение практических умений и навыков работы с различными материалами, инструментами и приспособлениями для выполнения чертежно-конструкторских работ;</w:t>
      </w:r>
    </w:p>
    <w:p w14:paraId="5C880D9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овладение теоретическими знаниями в области технической и компьютерной графики, основ 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D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моделирования;</w:t>
      </w:r>
    </w:p>
    <w:p w14:paraId="33D9B780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овладение знаниями перспективных направлений и методов проектирования, ориентированных на создание новых сред и предметов для жизнедеятельности человека;</w:t>
      </w:r>
    </w:p>
    <w:p w14:paraId="6C9A383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овладение способностью прогнозировать и моделировать развивающиеся культурные пространства в среде человеческой деятельности и предметы для дизайна интерьеров;</w:t>
      </w:r>
    </w:p>
    <w:p w14:paraId="23FC19D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овладение знаниями основных тенденций развития, связанных с изменяющимися ценностными установками культуры в целом;</w:t>
      </w:r>
    </w:p>
    <w:p w14:paraId="161C670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воспитание трудолюбия, предприимчивости, коллективизма, человечности и милосердия, обязательности, честности, ответственности и порядочности, патриотизма, культуры поведения и бесконфликтного общения.</w:t>
      </w:r>
    </w:p>
    <w:p w14:paraId="01E85453">
      <w:pPr>
        <w:wordWrap/>
        <w:spacing w:line="360" w:lineRule="auto"/>
        <w:ind w:firstLine="843" w:firstLineChars="30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Требования к результатам освоения программы</w:t>
      </w:r>
    </w:p>
    <w:p w14:paraId="4FA07697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В результате освоения программы обучающийся должен знать:</w:t>
      </w:r>
    </w:p>
    <w:p w14:paraId="52E8255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основные приемы макетирования;</w:t>
      </w:r>
    </w:p>
    <w:p w14:paraId="2317667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свойства материалов для макетирования;</w:t>
      </w:r>
    </w:p>
    <w:p w14:paraId="76444BA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основные приемы создания физических моделей;</w:t>
      </w:r>
    </w:p>
    <w:p w14:paraId="56B43B9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основные приемы создания эскизов; </w:t>
      </w:r>
    </w:p>
    <w:p w14:paraId="672108B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освойства современных материалов;</w:t>
      </w:r>
    </w:p>
    <w:p w14:paraId="5A9F9C1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особенности аддитивных технологий;</w:t>
      </w:r>
    </w:p>
    <w:p w14:paraId="00D4FA7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-программное обеспечение и программные продукты для построения чертежей для ЕСКД;</w:t>
      </w:r>
    </w:p>
    <w:p w14:paraId="34244BAB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основы конструирования;</w:t>
      </w:r>
    </w:p>
    <w:p w14:paraId="643781E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методы и средства выполнения чертежно-конструкторских работ;</w:t>
      </w:r>
    </w:p>
    <w:p w14:paraId="593C2AD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основы технической графики и машиностроительного черчения, инструменты и приспособления, применяемые при черчении;</w:t>
      </w:r>
    </w:p>
    <w:p w14:paraId="4BCCF66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основы 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 xml:space="preserve">D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моделирования;</w:t>
      </w:r>
    </w:p>
    <w:p w14:paraId="639762C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единую систему конструкторской документации;</w:t>
      </w:r>
    </w:p>
    <w:p w14:paraId="35BD4FA2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стандарты, технические условия и инструкции по оформлению чертежей и другой конструкторской документации; </w:t>
      </w:r>
    </w:p>
    <w:p w14:paraId="101F976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методы и средства выполнения технических расчетов,</w:t>
      </w:r>
    </w:p>
    <w:p w14:paraId="1BD55C4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основные характеристики применяемых материалов;</w:t>
      </w:r>
    </w:p>
    <w:p w14:paraId="45FD817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технологию изготовления и условия технической эксплуатации разрабатываемых изделий.</w:t>
      </w:r>
    </w:p>
    <w:p w14:paraId="1E9B553E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В результате освоения программы, обучающийся должен уметь:</w:t>
      </w:r>
    </w:p>
    <w:p w14:paraId="41994C1B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систематизировать данные, научные исследования и разработки в области конструкторского черчения;</w:t>
      </w:r>
    </w:p>
    <w:p w14:paraId="134940B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использовать материалы и инструменты для макетирования;</w:t>
      </w:r>
    </w:p>
    <w:p w14:paraId="2D33405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оставлять и использовать в работе документацию, выполненную согласно Единой системе конструкторской документации (ЕСКД)/стандартам Международной организации по стандартизации;</w:t>
      </w:r>
    </w:p>
    <w:p w14:paraId="2312E0F0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создавать элементы физических моделей из различных материалов</w:t>
      </w:r>
    </w:p>
    <w:p w14:paraId="29E4DF8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использовать приемы работы с различными материалами при создании физических моделей продукции и (или) элементов промышленного и конструкторского дизайна;</w:t>
      </w:r>
    </w:p>
    <w:p w14:paraId="0D7A7DAD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разрабатывать конструкторскую документацию (требуемого уровня </w:t>
      </w:r>
    </w:p>
    <w:p w14:paraId="4208E65D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проработки), используя в качестве источника информации предоставленные трехмерные модели;</w:t>
      </w:r>
    </w:p>
    <w:p w14:paraId="00C9A9C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-подготавливать трехмерные модели для использования их в среде аддитивных технологий;</w:t>
      </w:r>
    </w:p>
    <w:p w14:paraId="47EDD9AD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-выполнять чертежи с применением компьютерных программ;</w:t>
      </w:r>
    </w:p>
    <w:p w14:paraId="0CB53FC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использовать программное обеспечение для работы с информацией (текстовые, графические, табличные и аналитические приложения, приложения для визуального представления данных) на уровне опытного пользователя;</w:t>
      </w:r>
    </w:p>
    <w:p w14:paraId="3C76DAE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вычерчивать чертежи деталей, сборочные чертежи, чертежи общего вида, габаритные и монтажные чертежи по эскизным документам или с натуры, а также другую конструкторскую документацию;</w:t>
      </w:r>
    </w:p>
    <w:p w14:paraId="0C853D52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снимать с натуры эскизы простых конструкций;</w:t>
      </w:r>
    </w:p>
    <w:p w14:paraId="491DC4B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выполнять деталировку сборочных чертежей, несложные технические расчеты по исходным данным в соответствии с разработанными программами и методиками или типовыми расчетами;</w:t>
      </w:r>
    </w:p>
    <w:p w14:paraId="103AC3C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составлять схемы, спецификации, различные ведомости и таблицы;</w:t>
      </w:r>
    </w:p>
    <w:p w14:paraId="66DD30F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вносить принятые в процессе разработки изменения в конструкторскую документацию и составляет извещения об изменениях;</w:t>
      </w:r>
    </w:p>
    <w:p w14:paraId="7DC06A2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оформлять чертежи, делать необходимые надписи и проставлять условные обозначения. </w:t>
      </w:r>
    </w:p>
    <w:p w14:paraId="12FC8362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В результате освоения программы, обучающийся должен получить навыки и приобрести опыт практической деятельности:</w:t>
      </w:r>
    </w:p>
    <w:p w14:paraId="7ACB17A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сбор исходных данных для проектирования (вычерчивания) продукции и (или) элементов промышленного дизайна;</w:t>
      </w:r>
    </w:p>
    <w:p w14:paraId="5C2D007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выполнение отдельных работ при создании макета продукции, в том числе с использованием аддитивных технологий (под руководством специалиста более высокого уровня квалификации);</w:t>
      </w:r>
    </w:p>
    <w:p w14:paraId="69398C0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выполнение отдельных работ при создании физической модели продукции (изделия), в том числе с использованием аддитивных технологий</w:t>
      </w:r>
    </w:p>
    <w:p w14:paraId="7947C6E6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(под руководством специалиста более высокого уровня квалификации);</w:t>
      </w:r>
    </w:p>
    <w:p w14:paraId="5E8AF8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создание компьютерных моделей продукции (изделия) с помощью специальных программ моделирования, в том числе с использованием аддитивных технологий (под руководством специалиста более высокого уровня квалификации);</w:t>
      </w:r>
    </w:p>
    <w:p w14:paraId="559C0A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разработка конструкторской документации (требуемого уровня проработки) с использованием в качестве источника информации предоставленных трехмерных моделей;</w:t>
      </w:r>
    </w:p>
    <w:p w14:paraId="03C9A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выполнять чертежи деталей и чертежи общего вида;</w:t>
      </w:r>
    </w:p>
    <w:p w14:paraId="1BB80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выполнять габаритные и монтажные чертежи по эскизным документам или с натуры;</w:t>
      </w:r>
    </w:p>
    <w:p w14:paraId="2627D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оформлять чертежи;</w:t>
      </w:r>
    </w:p>
    <w:p w14:paraId="503F6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составлять и вычерчивать схемы;</w:t>
      </w:r>
    </w:p>
    <w:p w14:paraId="59933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выполнять спецификации, различные ведомости и таблицы;</w:t>
      </w:r>
    </w:p>
    <w:p w14:paraId="7D195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вычерчивать сборочные чертежи и выполнять их деталировку;</w:t>
      </w:r>
    </w:p>
    <w:p w14:paraId="156A60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выполнять эскизы деталей простых конструкций;</w:t>
      </w:r>
    </w:p>
    <w:p w14:paraId="660F9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-выполнять несложные технические расчеты;</w:t>
      </w:r>
    </w:p>
    <w:p w14:paraId="32D041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вносить принятые в процессе разработки изменения в конструкторскую документацию и составлять извещения об изменениях.</w:t>
      </w:r>
    </w:p>
    <w:p w14:paraId="521629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  <w:r>
        <w:drawing>
          <wp:inline distT="0" distB="0" distL="114300" distR="114300">
            <wp:extent cx="5970270" cy="9170035"/>
            <wp:effectExtent l="0" t="0" r="11430" b="12065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rcRect l="709" t="495" r="709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917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79C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  <w:r>
        <w:drawing>
          <wp:inline distT="0" distB="0" distL="114300" distR="114300">
            <wp:extent cx="5981065" cy="9240520"/>
            <wp:effectExtent l="0" t="0" r="635" b="5080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rcRect l="620" t="1039" r="717"/>
                    <a:stretch>
                      <a:fillRect/>
                    </a:stretch>
                  </pic:blipFill>
                  <pic:spPr>
                    <a:xfrm>
                      <a:off x="0" y="0"/>
                      <a:ext cx="5981065" cy="924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B6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  <w:r>
        <w:drawing>
          <wp:inline distT="0" distB="0" distL="114300" distR="114300">
            <wp:extent cx="6002655" cy="8951595"/>
            <wp:effectExtent l="0" t="0" r="4445" b="1905"/>
            <wp:docPr id="6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5"/>
                    <pic:cNvPicPr>
                      <a:picLocks noChangeAspect="1"/>
                    </pic:cNvPicPr>
                  </pic:nvPicPr>
                  <pic:blipFill>
                    <a:blip r:embed="rId7"/>
                    <a:srcRect r="802"/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895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F4C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</w:p>
    <w:p w14:paraId="42A762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Организационно-педагогические основы образовательного процесса</w:t>
      </w:r>
    </w:p>
    <w:p w14:paraId="1A02A8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Программа профессиональной подготовки по профессии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27534 «Чертежник-конструктор» является адаптированной программой, относится к художественно-эстетической направленности.</w:t>
      </w:r>
    </w:p>
    <w:p w14:paraId="6A18A6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Возраст обучающихся по программе профессиональной подготовки по профессии 27534 «Чертежник-конструктор - обучающиеся 10-11 классов общеобразовательных школ.</w:t>
      </w:r>
    </w:p>
    <w:p w14:paraId="726CC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Пол обучающихся - смешанный.</w:t>
      </w:r>
    </w:p>
    <w:p w14:paraId="184FBF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Принцип набора в группу - свободный.</w:t>
      </w:r>
    </w:p>
    <w:p w14:paraId="30186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Количество обучающихся в группе -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12 человек.</w:t>
      </w:r>
    </w:p>
    <w:p w14:paraId="57D7F8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Режим проведения занятий - занятия проводятся 3 раза в неделю по 3 часа.</w:t>
      </w:r>
    </w:p>
    <w:p w14:paraId="0D9BB8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Срок реализации - 1 (2) год (а) - (24 недели по 8 часов),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всего 192 часа.</w:t>
      </w:r>
    </w:p>
    <w:p w14:paraId="6BD73D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Продолжительность учебного часа - 45 минут.</w:t>
      </w:r>
    </w:p>
    <w:p w14:paraId="7EDA96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Формы проведения занятий: очная.</w:t>
      </w:r>
    </w:p>
    <w:p w14:paraId="26D98E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Виды деятельности по программе: работа в группе, индивидуальная работа; практические занятия.</w:t>
      </w:r>
    </w:p>
    <w:p w14:paraId="06440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Система отслеживания и оценивания результатов обучения: просмотры, выставки. Форма общения: рассказ, беседа, консультирование.</w:t>
      </w:r>
    </w:p>
    <w:p w14:paraId="0F89E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Каждое занятие по темам программы, как правило, включает в себя теоретическую часть - это объяснение нового материала и практическое освоение навыков в зависимости от темы занятия.</w:t>
      </w:r>
    </w:p>
    <w:p w14:paraId="3F2EE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Основное место на занятиях отводится практическим работам, которые включают в себя, как выполнение отдельных элементов, так и грамотно построенную выверенную работу. Технология выполнения работ должна быть умеренно сложной, чтобы обучающиеся могли овладеть профессиональными навыками и увидеть достойный результат своего труда. </w:t>
      </w:r>
    </w:p>
    <w:p w14:paraId="7C25C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Это способствует развитию интереса, побуждает стремление к самостоятельности.</w:t>
      </w:r>
    </w:p>
    <w:p w14:paraId="2E1D38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E25C0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Квалификационная характеристика</w:t>
      </w:r>
    </w:p>
    <w:p w14:paraId="6CCAC9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Профессия - Чертежник-конструктор</w:t>
      </w:r>
    </w:p>
    <w:p w14:paraId="1E8DAF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Должностные обязанности:</w:t>
      </w:r>
    </w:p>
    <w:p w14:paraId="62A945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Под руководством более квалифицированного специалиста выполняет простые работы по конструированию изделий. Вычерчивает чертежи деталей, сборочные чертежи, чертежи общего вида, габаритные и монтажные чертежи по эскизным документам или с натуры, а также другую конструкторскую документацию. Снимает с натуры эскизы простых конструкций. Выполняет деталировку сборочных чертежей, несложные технические расчеты по исходным данным в соответствии с разработанными программами и методиками или типовыми расчетами. Составляет схемы, спецификации, различные ведомости и таблицы. Вносит принятые в процессе разработки изменения в конструкторскую документацию и составляет извещения об изменениях. Оформляет чертежи, делает необходимые надписи и проставляет условные обозначения.</w:t>
      </w:r>
    </w:p>
    <w:p w14:paraId="01DFA5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Должен знать: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основы конструирования, методы и средства выполнения чертежно-конструкторских работ, номенклатуру конструкторских документов, основы технического черчения, инструменты и приспособления, применяемые при черчении, Единую систему конструкторской документации, стандарты, технические условия и инструкции по оформлению чертежей и другой конструкторской документации, методы и средства выполнения технических расчетов, основные характеристики применяемых материалов, технологию изготовления и условия технической эксплуатации разрабатываемых изделий, основы организации труда, правила внутреннего трудового распорядка, правила и нормы охраны труда</w:t>
      </w:r>
    </w:p>
    <w:p w14:paraId="418D18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Требования к квалификации: с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реднее профессиональное образование без предъявления требований к стажу работы или среднее (полное)  общее   образование   и   специальная подготовка по установленной</w:t>
      </w:r>
    </w:p>
    <w:p w14:paraId="1C04F4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программе.</w:t>
      </w:r>
    </w:p>
    <w:p w14:paraId="53A76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«УТВЕРЖДАЮ»</w:t>
      </w:r>
    </w:p>
    <w:p w14:paraId="3E2E657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Директор СОГБПОУ «СИТТ»</w:t>
      </w:r>
    </w:p>
    <w:p w14:paraId="6E9C83E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_____________ Н.Н.Куваев</w:t>
      </w:r>
    </w:p>
    <w:p w14:paraId="4D42B60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«____» ____________ 20______г.</w:t>
      </w:r>
    </w:p>
    <w:p w14:paraId="750A55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FA09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CDA7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Учебно-тематический план</w:t>
      </w:r>
    </w:p>
    <w:p w14:paraId="740799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профессиональной подготовки по профессии</w:t>
      </w:r>
    </w:p>
    <w:p w14:paraId="378E5F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3" w:firstLineChars="25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27534 Чертежник-конструктор </w:t>
      </w:r>
    </w:p>
    <w:p w14:paraId="114BB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 192 часа</w:t>
      </w:r>
    </w:p>
    <w:p w14:paraId="507244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Возрастная категория: ученики 10-11 классов </w:t>
      </w:r>
    </w:p>
    <w:p w14:paraId="5308B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" w:firstLineChars="25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общеобразовательных школ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3507"/>
        <w:gridCol w:w="1167"/>
        <w:gridCol w:w="1100"/>
        <w:gridCol w:w="2925"/>
      </w:tblGrid>
      <w:tr w14:paraId="072F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424B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№</w:t>
            </w:r>
          </w:p>
          <w:p w14:paraId="598BA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п/п</w:t>
            </w:r>
          </w:p>
        </w:tc>
        <w:tc>
          <w:tcPr>
            <w:tcW w:w="3507" w:type="dxa"/>
          </w:tcPr>
          <w:p w14:paraId="2A0C5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Предметы, дисциплины</w:t>
            </w:r>
          </w:p>
        </w:tc>
        <w:tc>
          <w:tcPr>
            <w:tcW w:w="1167" w:type="dxa"/>
          </w:tcPr>
          <w:p w14:paraId="79E31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Всего часов</w:t>
            </w:r>
          </w:p>
        </w:tc>
        <w:tc>
          <w:tcPr>
            <w:tcW w:w="1100" w:type="dxa"/>
          </w:tcPr>
          <w:p w14:paraId="00046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 год</w:t>
            </w:r>
          </w:p>
        </w:tc>
        <w:tc>
          <w:tcPr>
            <w:tcW w:w="2925" w:type="dxa"/>
          </w:tcPr>
          <w:p w14:paraId="368E0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Форма аттестации</w:t>
            </w:r>
          </w:p>
        </w:tc>
      </w:tr>
      <w:tr w14:paraId="36ECD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724D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507" w:type="dxa"/>
          </w:tcPr>
          <w:p w14:paraId="65729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Количество недель обучения</w:t>
            </w:r>
          </w:p>
          <w:p w14:paraId="15547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167" w:type="dxa"/>
          </w:tcPr>
          <w:p w14:paraId="52792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24 нед.</w:t>
            </w:r>
          </w:p>
        </w:tc>
        <w:tc>
          <w:tcPr>
            <w:tcW w:w="1100" w:type="dxa"/>
          </w:tcPr>
          <w:p w14:paraId="449FF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24 нед.</w:t>
            </w:r>
          </w:p>
        </w:tc>
        <w:tc>
          <w:tcPr>
            <w:tcW w:w="2925" w:type="dxa"/>
          </w:tcPr>
          <w:p w14:paraId="3B71F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</w:tr>
      <w:tr w14:paraId="234F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0267B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1.</w:t>
            </w:r>
          </w:p>
        </w:tc>
        <w:tc>
          <w:tcPr>
            <w:tcW w:w="3507" w:type="dxa"/>
          </w:tcPr>
          <w:p w14:paraId="5FE72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Теоретическое обучение</w:t>
            </w:r>
          </w:p>
        </w:tc>
        <w:tc>
          <w:tcPr>
            <w:tcW w:w="1167" w:type="dxa"/>
          </w:tcPr>
          <w:p w14:paraId="1461B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140</w:t>
            </w:r>
          </w:p>
        </w:tc>
        <w:tc>
          <w:tcPr>
            <w:tcW w:w="1100" w:type="dxa"/>
          </w:tcPr>
          <w:p w14:paraId="666C6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140</w:t>
            </w:r>
          </w:p>
        </w:tc>
        <w:tc>
          <w:tcPr>
            <w:tcW w:w="2925" w:type="dxa"/>
          </w:tcPr>
          <w:p w14:paraId="182DE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</w:tr>
      <w:tr w14:paraId="6A93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04FD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1.1.</w:t>
            </w:r>
          </w:p>
        </w:tc>
        <w:tc>
          <w:tcPr>
            <w:tcW w:w="3507" w:type="dxa"/>
          </w:tcPr>
          <w:p w14:paraId="31176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Охрана труда</w:t>
            </w:r>
          </w:p>
        </w:tc>
        <w:tc>
          <w:tcPr>
            <w:tcW w:w="1167" w:type="dxa"/>
          </w:tcPr>
          <w:p w14:paraId="39BE9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1100" w:type="dxa"/>
          </w:tcPr>
          <w:p w14:paraId="2D0C6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925" w:type="dxa"/>
          </w:tcPr>
          <w:p w14:paraId="6F52F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Контрольная работа</w:t>
            </w:r>
          </w:p>
        </w:tc>
      </w:tr>
      <w:tr w14:paraId="50BF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71CE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1.2. </w:t>
            </w:r>
          </w:p>
        </w:tc>
        <w:tc>
          <w:tcPr>
            <w:tcW w:w="3507" w:type="dxa"/>
          </w:tcPr>
          <w:p w14:paraId="2B748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Техническая графика</w:t>
            </w:r>
          </w:p>
        </w:tc>
        <w:tc>
          <w:tcPr>
            <w:tcW w:w="1167" w:type="dxa"/>
          </w:tcPr>
          <w:p w14:paraId="73B9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46</w:t>
            </w:r>
          </w:p>
        </w:tc>
        <w:tc>
          <w:tcPr>
            <w:tcW w:w="1100" w:type="dxa"/>
          </w:tcPr>
          <w:p w14:paraId="2AF11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46</w:t>
            </w:r>
          </w:p>
        </w:tc>
        <w:tc>
          <w:tcPr>
            <w:tcW w:w="2925" w:type="dxa"/>
          </w:tcPr>
          <w:p w14:paraId="1F3C3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Контрольная работа</w:t>
            </w:r>
          </w:p>
        </w:tc>
      </w:tr>
      <w:tr w14:paraId="5A03A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81FC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1.3.</w:t>
            </w:r>
          </w:p>
        </w:tc>
        <w:tc>
          <w:tcPr>
            <w:tcW w:w="3507" w:type="dxa"/>
          </w:tcPr>
          <w:p w14:paraId="353DB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Машиностроительное черчение</w:t>
            </w:r>
          </w:p>
        </w:tc>
        <w:tc>
          <w:tcPr>
            <w:tcW w:w="1167" w:type="dxa"/>
          </w:tcPr>
          <w:p w14:paraId="381E2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34</w:t>
            </w:r>
          </w:p>
        </w:tc>
        <w:tc>
          <w:tcPr>
            <w:tcW w:w="1100" w:type="dxa"/>
          </w:tcPr>
          <w:p w14:paraId="02EDD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34</w:t>
            </w:r>
          </w:p>
        </w:tc>
        <w:tc>
          <w:tcPr>
            <w:tcW w:w="2925" w:type="dxa"/>
          </w:tcPr>
          <w:p w14:paraId="19595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Контрольная работа</w:t>
            </w:r>
          </w:p>
        </w:tc>
      </w:tr>
      <w:tr w14:paraId="08E7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6467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1.4.</w:t>
            </w:r>
          </w:p>
        </w:tc>
        <w:tc>
          <w:tcPr>
            <w:tcW w:w="3507" w:type="dxa"/>
          </w:tcPr>
          <w:p w14:paraId="19224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Компьютерная графика</w:t>
            </w:r>
          </w:p>
        </w:tc>
        <w:tc>
          <w:tcPr>
            <w:tcW w:w="1167" w:type="dxa"/>
          </w:tcPr>
          <w:p w14:paraId="38080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34</w:t>
            </w:r>
          </w:p>
        </w:tc>
        <w:tc>
          <w:tcPr>
            <w:tcW w:w="1100" w:type="dxa"/>
          </w:tcPr>
          <w:p w14:paraId="51264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34</w:t>
            </w:r>
          </w:p>
        </w:tc>
        <w:tc>
          <w:tcPr>
            <w:tcW w:w="2925" w:type="dxa"/>
          </w:tcPr>
          <w:p w14:paraId="688D7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Зачет</w:t>
            </w:r>
          </w:p>
        </w:tc>
      </w:tr>
      <w:tr w14:paraId="64C7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C780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1.5.</w:t>
            </w:r>
          </w:p>
        </w:tc>
        <w:tc>
          <w:tcPr>
            <w:tcW w:w="3507" w:type="dxa"/>
          </w:tcPr>
          <w:p w14:paraId="09894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Основы 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 моделирования </w:t>
            </w:r>
          </w:p>
        </w:tc>
        <w:tc>
          <w:tcPr>
            <w:tcW w:w="1167" w:type="dxa"/>
          </w:tcPr>
          <w:p w14:paraId="229B6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22</w:t>
            </w:r>
          </w:p>
        </w:tc>
        <w:tc>
          <w:tcPr>
            <w:tcW w:w="1100" w:type="dxa"/>
          </w:tcPr>
          <w:p w14:paraId="1C1FC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22</w:t>
            </w:r>
          </w:p>
        </w:tc>
        <w:tc>
          <w:tcPr>
            <w:tcW w:w="2925" w:type="dxa"/>
          </w:tcPr>
          <w:p w14:paraId="241A0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Зачет</w:t>
            </w:r>
          </w:p>
        </w:tc>
      </w:tr>
      <w:tr w14:paraId="424AC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D62E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2.</w:t>
            </w:r>
          </w:p>
        </w:tc>
        <w:tc>
          <w:tcPr>
            <w:tcW w:w="3507" w:type="dxa"/>
          </w:tcPr>
          <w:p w14:paraId="6111A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Практика по профессии в мастерских техникума</w:t>
            </w:r>
          </w:p>
        </w:tc>
        <w:tc>
          <w:tcPr>
            <w:tcW w:w="1167" w:type="dxa"/>
          </w:tcPr>
          <w:p w14:paraId="62185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48</w:t>
            </w:r>
          </w:p>
        </w:tc>
        <w:tc>
          <w:tcPr>
            <w:tcW w:w="1100" w:type="dxa"/>
          </w:tcPr>
          <w:p w14:paraId="647A5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48</w:t>
            </w:r>
          </w:p>
        </w:tc>
        <w:tc>
          <w:tcPr>
            <w:tcW w:w="2925" w:type="dxa"/>
          </w:tcPr>
          <w:p w14:paraId="35CB9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Диф.зачет</w:t>
            </w:r>
          </w:p>
        </w:tc>
      </w:tr>
      <w:tr w14:paraId="27D5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636" w:type="dxa"/>
          </w:tcPr>
          <w:p w14:paraId="1ED9B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3.</w:t>
            </w:r>
          </w:p>
        </w:tc>
        <w:tc>
          <w:tcPr>
            <w:tcW w:w="3507" w:type="dxa"/>
          </w:tcPr>
          <w:p w14:paraId="7542A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Квалификационный экзамен</w:t>
            </w:r>
          </w:p>
        </w:tc>
        <w:tc>
          <w:tcPr>
            <w:tcW w:w="1167" w:type="dxa"/>
          </w:tcPr>
          <w:p w14:paraId="3D4DB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1100" w:type="dxa"/>
          </w:tcPr>
          <w:p w14:paraId="4B5A2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925" w:type="dxa"/>
          </w:tcPr>
          <w:p w14:paraId="7DB64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ВКР</w:t>
            </w:r>
          </w:p>
        </w:tc>
      </w:tr>
      <w:tr w14:paraId="56A2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36" w:type="dxa"/>
          </w:tcPr>
          <w:p w14:paraId="51CF2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507" w:type="dxa"/>
          </w:tcPr>
          <w:p w14:paraId="7A133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ИТОГО</w:t>
            </w:r>
          </w:p>
        </w:tc>
        <w:tc>
          <w:tcPr>
            <w:tcW w:w="1167" w:type="dxa"/>
          </w:tcPr>
          <w:p w14:paraId="0C6B8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192</w:t>
            </w:r>
          </w:p>
        </w:tc>
        <w:tc>
          <w:tcPr>
            <w:tcW w:w="1100" w:type="dxa"/>
          </w:tcPr>
          <w:p w14:paraId="428F4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192</w:t>
            </w:r>
          </w:p>
        </w:tc>
        <w:tc>
          <w:tcPr>
            <w:tcW w:w="2925" w:type="dxa"/>
          </w:tcPr>
          <w:p w14:paraId="09DCB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</w:p>
        </w:tc>
      </w:tr>
    </w:tbl>
    <w:p w14:paraId="34BDC1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773AC0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82AB7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Тематическое планирование</w:t>
      </w:r>
    </w:p>
    <w:p w14:paraId="7BAA5A37">
      <w:pPr>
        <w:wordWrap/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Профессия - 27534 «Чертежник-конструктор»</w:t>
      </w:r>
    </w:p>
    <w:p w14:paraId="72726D7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Теоретическое обучение</w:t>
      </w:r>
    </w:p>
    <w:p w14:paraId="2BB60663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Охрана труда</w:t>
      </w:r>
    </w:p>
    <w:p w14:paraId="342082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Тематический план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3842"/>
        <w:gridCol w:w="983"/>
        <w:gridCol w:w="1217"/>
        <w:gridCol w:w="1266"/>
        <w:gridCol w:w="1678"/>
      </w:tblGrid>
      <w:tr w14:paraId="16D5F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5" w:type="dxa"/>
            <w:vMerge w:val="restart"/>
          </w:tcPr>
          <w:p w14:paraId="0AD707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842" w:type="dxa"/>
            <w:vMerge w:val="restart"/>
          </w:tcPr>
          <w:p w14:paraId="527A56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83" w:type="dxa"/>
            <w:vMerge w:val="restart"/>
          </w:tcPr>
          <w:p w14:paraId="691BB1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83" w:type="dxa"/>
            <w:gridSpan w:val="2"/>
          </w:tcPr>
          <w:p w14:paraId="392E3B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678" w:type="dxa"/>
            <w:vMerge w:val="restart"/>
          </w:tcPr>
          <w:p w14:paraId="686EBA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контроля</w:t>
            </w:r>
          </w:p>
        </w:tc>
      </w:tr>
      <w:tr w14:paraId="3206F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5" w:type="dxa"/>
            <w:vMerge w:val="continue"/>
          </w:tcPr>
          <w:p w14:paraId="0D2439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  <w:vMerge w:val="continue"/>
          </w:tcPr>
          <w:p w14:paraId="00ABDD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  <w:vMerge w:val="continue"/>
          </w:tcPr>
          <w:p w14:paraId="306523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83" w:type="dxa"/>
            <w:gridSpan w:val="2"/>
          </w:tcPr>
          <w:p w14:paraId="481CB5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678" w:type="dxa"/>
            <w:vMerge w:val="continue"/>
          </w:tcPr>
          <w:p w14:paraId="4D39AD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1A85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5" w:type="dxa"/>
            <w:vMerge w:val="continue"/>
          </w:tcPr>
          <w:p w14:paraId="0CBF5B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  <w:vMerge w:val="continue"/>
          </w:tcPr>
          <w:p w14:paraId="7D2389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  <w:vMerge w:val="continue"/>
          </w:tcPr>
          <w:p w14:paraId="2DEF47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17" w:type="dxa"/>
          </w:tcPr>
          <w:p w14:paraId="53E4D7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6" w:type="dxa"/>
          </w:tcPr>
          <w:p w14:paraId="7FD523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76D284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</w:tc>
        <w:tc>
          <w:tcPr>
            <w:tcW w:w="1678" w:type="dxa"/>
            <w:vMerge w:val="continue"/>
          </w:tcPr>
          <w:p w14:paraId="414C37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655C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05B230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842" w:type="dxa"/>
          </w:tcPr>
          <w:p w14:paraId="57DEDD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Охрана труда. Санитарные правила и нормы. Здоровьесберегающие технологии.</w:t>
            </w:r>
          </w:p>
          <w:p w14:paraId="46B321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</w:tcPr>
          <w:p w14:paraId="0487FC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17" w:type="dxa"/>
          </w:tcPr>
          <w:p w14:paraId="354A4E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6" w:type="dxa"/>
          </w:tcPr>
          <w:p w14:paraId="5B9111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678" w:type="dxa"/>
          </w:tcPr>
          <w:p w14:paraId="5294AC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</w:tc>
      </w:tr>
      <w:tr w14:paraId="449EC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585" w:type="dxa"/>
          </w:tcPr>
          <w:p w14:paraId="538DE3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842" w:type="dxa"/>
          </w:tcPr>
          <w:p w14:paraId="5D1C49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Правила поведения в учебных мастерских, электробезопасность и пожарная безопасность.</w:t>
            </w:r>
          </w:p>
          <w:p w14:paraId="137252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</w:tcPr>
          <w:p w14:paraId="3289B6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17" w:type="dxa"/>
          </w:tcPr>
          <w:p w14:paraId="522260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6" w:type="dxa"/>
          </w:tcPr>
          <w:p w14:paraId="72FD88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678" w:type="dxa"/>
          </w:tcPr>
          <w:p w14:paraId="45F898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</w:tc>
      </w:tr>
      <w:tr w14:paraId="282D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5" w:type="dxa"/>
          </w:tcPr>
          <w:p w14:paraId="5695F3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</w:tcPr>
          <w:p w14:paraId="16E67B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0F1186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</w:tcPr>
          <w:p w14:paraId="630965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217" w:type="dxa"/>
          </w:tcPr>
          <w:p w14:paraId="34796E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266" w:type="dxa"/>
          </w:tcPr>
          <w:p w14:paraId="569804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678" w:type="dxa"/>
          </w:tcPr>
          <w:p w14:paraId="16F46C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Контрольная работа</w:t>
            </w:r>
          </w:p>
        </w:tc>
      </w:tr>
    </w:tbl>
    <w:p w14:paraId="4B1634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78A38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3" w:firstLineChars="2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Тема 1. </w:t>
      </w: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>Охрана труда. Санитарные правила и нормы. Здоровьесберегающие технологии.</w:t>
      </w:r>
    </w:p>
    <w:p w14:paraId="64D638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Требования по охране труда. Охрана труда женщин и молодежи. Закон об охране окружающей среды. Гигиенические нормативы. Организация рабочего места. Режим работы и занятий. Требования к освещенности и оборудованию. Правила по охране труда при работе на компьютерном оборудовании. </w:t>
      </w:r>
    </w:p>
    <w:p w14:paraId="290951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Эргономика: рабочее место, офисная мебель, требования к рабочему месту при сидячей работе. Ознакомление с упражнением для глаз, комплексом упражнений для физкультурных минуток. Принципы оказания первой помощи.</w:t>
      </w:r>
    </w:p>
    <w:p w14:paraId="22A3B3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3" w:firstLineChars="2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>Тема 2. Правила поведения в учебных мастерских, электробезопасность и пожарная безопасность</w:t>
      </w:r>
    </w:p>
    <w:p w14:paraId="50EBBF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0" w:firstLineChars="25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Организация рабочего процесса в учебных мастерских. Трудовая дисциплина. Общие сведения о мастерской (кабинете обслуживающего труда).   Режим   работы    мастерской   (кабинета).    Правила    поведения    в</w:t>
      </w:r>
    </w:p>
    <w:p w14:paraId="29B705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 xml:space="preserve">мастерской.    Правила     безопасной     работы     в    мастерской.    Основные </w:t>
      </w:r>
    </w:p>
    <w:p w14:paraId="46EFBB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требования санитарии и гигиены в мастерской. Пожарная безопасность и электробезопасность в мастерской. Порядок действий при эвакуации из мастерской при чрезвычайных ситуациях.</w:t>
      </w:r>
    </w:p>
    <w:p w14:paraId="5F7943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</w:pPr>
    </w:p>
    <w:p w14:paraId="58F5075F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>Техническая графика</w:t>
      </w:r>
    </w:p>
    <w:p w14:paraId="1C238F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15"/>
          <w:szCs w:val="15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Тематический план</w:t>
      </w:r>
    </w:p>
    <w:tbl>
      <w:tblPr>
        <w:tblStyle w:val="8"/>
        <w:tblpPr w:leftFromText="180" w:rightFromText="180" w:vertAnchor="text" w:horzAnchor="page" w:tblpX="1709" w:tblpY="4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719"/>
        <w:gridCol w:w="975"/>
        <w:gridCol w:w="1206"/>
        <w:gridCol w:w="1261"/>
        <w:gridCol w:w="1827"/>
      </w:tblGrid>
      <w:tr w14:paraId="14DB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3" w:type="dxa"/>
            <w:vMerge w:val="restart"/>
          </w:tcPr>
          <w:p w14:paraId="0F9D4E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719" w:type="dxa"/>
            <w:vMerge w:val="restart"/>
          </w:tcPr>
          <w:p w14:paraId="2641C6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75" w:type="dxa"/>
            <w:vMerge w:val="restart"/>
          </w:tcPr>
          <w:p w14:paraId="144252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67" w:type="dxa"/>
            <w:gridSpan w:val="2"/>
          </w:tcPr>
          <w:p w14:paraId="7DECBB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827" w:type="dxa"/>
            <w:vMerge w:val="restart"/>
          </w:tcPr>
          <w:p w14:paraId="067BA6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контроля</w:t>
            </w:r>
          </w:p>
        </w:tc>
      </w:tr>
      <w:tr w14:paraId="5181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3" w:type="dxa"/>
            <w:vMerge w:val="continue"/>
          </w:tcPr>
          <w:p w14:paraId="52364B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1632F0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64E4B0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67" w:type="dxa"/>
            <w:gridSpan w:val="2"/>
          </w:tcPr>
          <w:p w14:paraId="403FF7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827" w:type="dxa"/>
            <w:vMerge w:val="continue"/>
          </w:tcPr>
          <w:p w14:paraId="65F22B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30E7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3" w:type="dxa"/>
            <w:vMerge w:val="continue"/>
          </w:tcPr>
          <w:p w14:paraId="37F4CC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257D78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6F1896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06" w:type="dxa"/>
          </w:tcPr>
          <w:p w14:paraId="584B76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1" w:type="dxa"/>
          </w:tcPr>
          <w:p w14:paraId="24A8D4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34CD0F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</w:tc>
        <w:tc>
          <w:tcPr>
            <w:tcW w:w="1827" w:type="dxa"/>
            <w:vMerge w:val="continue"/>
          </w:tcPr>
          <w:p w14:paraId="6C0872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2F9B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dxa"/>
          </w:tcPr>
          <w:p w14:paraId="0FBF2B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719" w:type="dxa"/>
          </w:tcPr>
          <w:p w14:paraId="20A1B5CF">
            <w:pPr>
              <w:widowControl w:val="0"/>
              <w:wordWrap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zh-CN"/>
              </w:rPr>
              <w:t xml:space="preserve"> Основные сведения по оформлению чертежей </w:t>
            </w:r>
          </w:p>
          <w:p w14:paraId="2046E1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50553F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365DD9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261" w:type="dxa"/>
          </w:tcPr>
          <w:p w14:paraId="7129FC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827" w:type="dxa"/>
          </w:tcPr>
          <w:p w14:paraId="7B6AA2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  <w:p w14:paraId="0DF0E0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6194FD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(1-3)</w:t>
            </w:r>
          </w:p>
        </w:tc>
      </w:tr>
      <w:tr w14:paraId="3C27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83" w:type="dxa"/>
          </w:tcPr>
          <w:p w14:paraId="7F76F0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719" w:type="dxa"/>
          </w:tcPr>
          <w:p w14:paraId="6D11B33A">
            <w:pPr>
              <w:widowControl w:val="0"/>
              <w:wordWrap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zh-CN"/>
              </w:rPr>
              <w:t xml:space="preserve">Прикладные геометрические построения на плоскости </w:t>
            </w:r>
          </w:p>
          <w:p w14:paraId="1C5D6A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0439EA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3B3323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54C3E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042E2D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  <w:p w14:paraId="746CCE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779E12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(4-7)</w:t>
            </w:r>
          </w:p>
        </w:tc>
      </w:tr>
      <w:tr w14:paraId="69CFB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83" w:type="dxa"/>
          </w:tcPr>
          <w:p w14:paraId="571104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3719" w:type="dxa"/>
          </w:tcPr>
          <w:p w14:paraId="3BA630E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Методы проецирования </w:t>
            </w:r>
          </w:p>
          <w:p w14:paraId="2449E91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32F3E8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206" w:type="dxa"/>
          </w:tcPr>
          <w:p w14:paraId="6E3C12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261" w:type="dxa"/>
          </w:tcPr>
          <w:p w14:paraId="5324E3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827" w:type="dxa"/>
          </w:tcPr>
          <w:p w14:paraId="5CCC18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  <w:p w14:paraId="2BFF3B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</w:t>
            </w:r>
          </w:p>
          <w:p w14:paraId="151B59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 (8)</w:t>
            </w:r>
          </w:p>
        </w:tc>
      </w:tr>
      <w:tr w14:paraId="7FE4E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83" w:type="dxa"/>
          </w:tcPr>
          <w:p w14:paraId="79F8B0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4.</w:t>
            </w:r>
          </w:p>
        </w:tc>
        <w:tc>
          <w:tcPr>
            <w:tcW w:w="3719" w:type="dxa"/>
          </w:tcPr>
          <w:p w14:paraId="0E155DFD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Проецирование плоскости. Проекции геометрических тел</w:t>
            </w:r>
          </w:p>
          <w:p w14:paraId="273A36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088ED6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295EEE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CF516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3EB774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  <w:p w14:paraId="4AB16D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0F416F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(9-12)</w:t>
            </w:r>
          </w:p>
        </w:tc>
      </w:tr>
      <w:tr w14:paraId="1E4A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583" w:type="dxa"/>
          </w:tcPr>
          <w:p w14:paraId="637420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5.</w:t>
            </w:r>
          </w:p>
        </w:tc>
        <w:tc>
          <w:tcPr>
            <w:tcW w:w="3719" w:type="dxa"/>
          </w:tcPr>
          <w:p w14:paraId="71BEEE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Сечение геометрических тел плоскостями </w:t>
            </w:r>
          </w:p>
          <w:p w14:paraId="3AA89C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7A8DA9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7D9AB5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1AE061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44E7F2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</w:t>
            </w:r>
          </w:p>
          <w:p w14:paraId="6B3240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728F2E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(13-16)</w:t>
            </w:r>
          </w:p>
        </w:tc>
      </w:tr>
      <w:tr w14:paraId="2A5C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3" w:type="dxa"/>
          </w:tcPr>
          <w:p w14:paraId="7C46F5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</w:tcPr>
          <w:p w14:paraId="2669E7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0CC1B0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50E2CF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46</w:t>
            </w:r>
          </w:p>
        </w:tc>
        <w:tc>
          <w:tcPr>
            <w:tcW w:w="1206" w:type="dxa"/>
          </w:tcPr>
          <w:p w14:paraId="5E997B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14</w:t>
            </w:r>
          </w:p>
        </w:tc>
        <w:tc>
          <w:tcPr>
            <w:tcW w:w="1261" w:type="dxa"/>
          </w:tcPr>
          <w:p w14:paraId="48723F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32</w:t>
            </w:r>
          </w:p>
        </w:tc>
        <w:tc>
          <w:tcPr>
            <w:tcW w:w="1827" w:type="dxa"/>
          </w:tcPr>
          <w:p w14:paraId="4A67BB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Контрольная работа</w:t>
            </w:r>
          </w:p>
        </w:tc>
      </w:tr>
    </w:tbl>
    <w:p w14:paraId="698868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</w:p>
    <w:p w14:paraId="59665191"/>
    <w:tbl>
      <w:tblPr>
        <w:tblStyle w:val="8"/>
        <w:tblpPr w:leftFromText="180" w:rightFromText="180" w:vertAnchor="text" w:tblpX="10313" w:tblpY="-2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22A46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 w14:paraId="55A208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</w:p>
        </w:tc>
      </w:tr>
    </w:tbl>
    <w:p w14:paraId="377CDE68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1. Основные сведения по оформлению чертежей </w:t>
      </w:r>
    </w:p>
    <w:p w14:paraId="57BD18E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Основные термины и определения. Инструменты и материалы для выполнения чертежей. Государственные стандарты на составление и оформление чертежей (ГОСТ, ЕСКД). Формат. Шрифты. Основная надпись. Типы линий чертежа. Стандартные масштабы чертежей. Общие правила нанесения размеров на чертежах.</w:t>
      </w:r>
    </w:p>
    <w:p w14:paraId="5A5B0E8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№1: Выбор и выполнение шрифтов. Линии чертежа. </w:t>
      </w:r>
    </w:p>
    <w:p w14:paraId="5B94B14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№2: Выполнение рамки и основной надписи чертежа. </w:t>
      </w:r>
    </w:p>
    <w:p w14:paraId="28837F4D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работа №3: Выполнение заданий по нанесение размер.</w:t>
      </w:r>
    </w:p>
    <w:p w14:paraId="7AFDD277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Тема 2. Прикладные геометрические построения на плоскости</w:t>
      </w:r>
    </w:p>
    <w:p w14:paraId="0BEA139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Правила выполнения геометрических построений, деление окружности, сопряжения, лекальные кривые</w:t>
      </w:r>
    </w:p>
    <w:p w14:paraId="58F20FE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№4: Геометрические построения. Деление окружности. </w:t>
      </w:r>
    </w:p>
    <w:p w14:paraId="717502F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№5: Сопряжения. </w:t>
      </w:r>
    </w:p>
    <w:p w14:paraId="183B4B0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№6: Лекальные кривые. </w:t>
      </w:r>
    </w:p>
    <w:p w14:paraId="3D7C6EB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№7: Выполнение чертежа детали, имеющей сопряжение и нанесение размеров. </w:t>
      </w:r>
    </w:p>
    <w:p w14:paraId="42E65B7D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3. Методы проецирования </w:t>
      </w:r>
    </w:p>
    <w:p w14:paraId="6FDCC13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Понятие о проецировании. </w:t>
      </w:r>
    </w:p>
    <w:p w14:paraId="46831E2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Виды и правила проецирования. </w:t>
      </w:r>
    </w:p>
    <w:p w14:paraId="109A4B3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Аксонометрические проекции. </w:t>
      </w:r>
    </w:p>
    <w:p w14:paraId="1D155243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№8: Проецирование точки, отрезка, прямой. </w:t>
      </w:r>
    </w:p>
    <w:p w14:paraId="2B080F4C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4. Проецирование плоскости. Проекции геометрических тел </w:t>
      </w:r>
    </w:p>
    <w:p w14:paraId="146055D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Понятие плоскости. </w:t>
      </w:r>
    </w:p>
    <w:p w14:paraId="18201CE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Способы задания плоскости на чертеже. </w:t>
      </w:r>
    </w:p>
    <w:p w14:paraId="2482003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Формы геометрических тел. </w:t>
      </w:r>
    </w:p>
    <w:p w14:paraId="031D2D4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Проекции геометрических тел. </w:t>
      </w:r>
    </w:p>
    <w:p w14:paraId="1086875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Проецирование геометрических тел на тип плоскости. </w:t>
      </w:r>
    </w:p>
    <w:p w14:paraId="59D9516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№9: Построение проекции тел вращения и точек на их поверхностях. </w:t>
      </w:r>
    </w:p>
    <w:p w14:paraId="774B9A1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работа №10: Построение чертежа детали, представленного тремя видами.</w:t>
      </w:r>
    </w:p>
    <w:p w14:paraId="3D672E5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№11: Изображение детали в трех плоскостях. </w:t>
      </w:r>
    </w:p>
    <w:p w14:paraId="3638772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№12: Выполнение аксонометрических проекций. </w:t>
      </w:r>
    </w:p>
    <w:p w14:paraId="4363FC4D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5. Сечение геометрических тел плоскостями </w:t>
      </w:r>
    </w:p>
    <w:p w14:paraId="39A1298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Сечение геометрических тел плоскостью. Развертки поверхностей: понятие, назначение, построение. </w:t>
      </w:r>
    </w:p>
    <w:p w14:paraId="5637656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№13:  Построение натуральной величины фигуры сечения. </w:t>
      </w:r>
    </w:p>
    <w:p w14:paraId="0F4E074B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№14: Пересечение тел прямой линией. </w:t>
      </w:r>
    </w:p>
    <w:p w14:paraId="42A94193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Касательные плоскости к поверхности. </w:t>
      </w:r>
    </w:p>
    <w:p w14:paraId="55EF621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№15: Выполнение чертежа геометрических тел проецирующими плоскостями (усеченный цилиндр). </w:t>
      </w:r>
    </w:p>
    <w:p w14:paraId="5038F4E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работа №16: Выполнение чертежа геометрических тел проецирующими плоскостями (усеченная призма).</w:t>
      </w:r>
    </w:p>
    <w:p w14:paraId="559A209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792C9EBB">
      <w:pPr>
        <w:numPr>
          <w:ilvl w:val="1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Машиностроительное черчение</w:t>
      </w:r>
    </w:p>
    <w:p w14:paraId="0D2D0E0A">
      <w:pPr>
        <w:numPr>
          <w:ilvl w:val="0"/>
          <w:numId w:val="0"/>
        </w:numPr>
        <w:wordWrap/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Тематический план</w:t>
      </w:r>
    </w:p>
    <w:tbl>
      <w:tblPr>
        <w:tblStyle w:val="8"/>
        <w:tblpPr w:leftFromText="180" w:rightFromText="180" w:vertAnchor="text" w:horzAnchor="page" w:tblpX="1709" w:tblpY="4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719"/>
        <w:gridCol w:w="975"/>
        <w:gridCol w:w="1206"/>
        <w:gridCol w:w="1261"/>
        <w:gridCol w:w="1827"/>
      </w:tblGrid>
      <w:tr w14:paraId="2B37A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3" w:type="dxa"/>
            <w:vMerge w:val="restart"/>
          </w:tcPr>
          <w:p w14:paraId="2456A4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719" w:type="dxa"/>
            <w:vMerge w:val="restart"/>
          </w:tcPr>
          <w:p w14:paraId="478E0B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75" w:type="dxa"/>
            <w:vMerge w:val="restart"/>
          </w:tcPr>
          <w:p w14:paraId="5EE3BE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67" w:type="dxa"/>
            <w:gridSpan w:val="2"/>
          </w:tcPr>
          <w:p w14:paraId="5DAACC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827" w:type="dxa"/>
            <w:vMerge w:val="restart"/>
          </w:tcPr>
          <w:p w14:paraId="45A128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контроля</w:t>
            </w:r>
          </w:p>
        </w:tc>
      </w:tr>
      <w:tr w14:paraId="692C0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3" w:type="dxa"/>
            <w:vMerge w:val="continue"/>
          </w:tcPr>
          <w:p w14:paraId="0BE1E6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27414B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088717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67" w:type="dxa"/>
            <w:gridSpan w:val="2"/>
          </w:tcPr>
          <w:p w14:paraId="7198E0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827" w:type="dxa"/>
            <w:vMerge w:val="continue"/>
          </w:tcPr>
          <w:p w14:paraId="428CD5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5C68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3" w:type="dxa"/>
            <w:vMerge w:val="continue"/>
          </w:tcPr>
          <w:p w14:paraId="7E0C57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3FEA49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6B1C71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06" w:type="dxa"/>
          </w:tcPr>
          <w:p w14:paraId="691B60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1" w:type="dxa"/>
          </w:tcPr>
          <w:p w14:paraId="784411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0FC4F8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</w:tc>
        <w:tc>
          <w:tcPr>
            <w:tcW w:w="1827" w:type="dxa"/>
            <w:vMerge w:val="continue"/>
          </w:tcPr>
          <w:p w14:paraId="4C95C5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36B72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dxa"/>
          </w:tcPr>
          <w:p w14:paraId="757819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719" w:type="dxa"/>
          </w:tcPr>
          <w:p w14:paraId="010CF4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>Правила оформления чертежей</w:t>
            </w:r>
          </w:p>
          <w:p w14:paraId="181489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 xml:space="preserve">геометрические построения и правила вычерчивания технических деталей </w:t>
            </w:r>
          </w:p>
          <w:p w14:paraId="119FCE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6F5930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6FD5F2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3078B6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3228FC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30B86C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1EB5A5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Упражнения.</w:t>
            </w:r>
          </w:p>
          <w:p w14:paraId="13F562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7DD8AA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(1-4)</w:t>
            </w:r>
          </w:p>
        </w:tc>
      </w:tr>
      <w:tr w14:paraId="410F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83" w:type="dxa"/>
          </w:tcPr>
          <w:p w14:paraId="492FCF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719" w:type="dxa"/>
          </w:tcPr>
          <w:p w14:paraId="5456EB1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Общие сведения о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машиностроительных чертежах </w:t>
            </w:r>
          </w:p>
          <w:p w14:paraId="291E78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2CE36E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06" w:type="dxa"/>
          </w:tcPr>
          <w:p w14:paraId="6273B8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7FA4A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662BD6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5B3088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56683B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(5-8)</w:t>
            </w:r>
          </w:p>
        </w:tc>
      </w:tr>
      <w:tr w14:paraId="1617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83" w:type="dxa"/>
          </w:tcPr>
          <w:p w14:paraId="362F0D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3719" w:type="dxa"/>
          </w:tcPr>
          <w:p w14:paraId="320CFBC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Чтение сборочных чертежей и схем. Деталировка </w:t>
            </w:r>
          </w:p>
          <w:p w14:paraId="4865F5B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03F7CA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14</w:t>
            </w:r>
          </w:p>
        </w:tc>
        <w:tc>
          <w:tcPr>
            <w:tcW w:w="1206" w:type="dxa"/>
          </w:tcPr>
          <w:p w14:paraId="55F6E1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261" w:type="dxa"/>
          </w:tcPr>
          <w:p w14:paraId="074866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827" w:type="dxa"/>
          </w:tcPr>
          <w:p w14:paraId="5457C7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12B8A7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3101D2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2500AE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(9-12)</w:t>
            </w:r>
          </w:p>
        </w:tc>
      </w:tr>
      <w:tr w14:paraId="1ADC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3" w:type="dxa"/>
          </w:tcPr>
          <w:p w14:paraId="5D0D53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</w:tcPr>
          <w:p w14:paraId="74C7B3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7CF94B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464828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34</w:t>
            </w:r>
          </w:p>
        </w:tc>
        <w:tc>
          <w:tcPr>
            <w:tcW w:w="1206" w:type="dxa"/>
          </w:tcPr>
          <w:p w14:paraId="086EF0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61" w:type="dxa"/>
          </w:tcPr>
          <w:p w14:paraId="50B195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24</w:t>
            </w:r>
          </w:p>
        </w:tc>
        <w:tc>
          <w:tcPr>
            <w:tcW w:w="1827" w:type="dxa"/>
          </w:tcPr>
          <w:p w14:paraId="1ED40C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Контрольная работа</w:t>
            </w:r>
          </w:p>
        </w:tc>
      </w:tr>
    </w:tbl>
    <w:p w14:paraId="442B31E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2C2DCA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1. </w:t>
      </w: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zh-CN"/>
        </w:rPr>
        <w:t>Правила оформления чертежей геометрические построения и правила вычерчивания технических деталей</w:t>
      </w:r>
    </w:p>
    <w:p w14:paraId="3A28D4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Оформление чертежей. Изображения. </w:t>
      </w:r>
    </w:p>
    <w:p w14:paraId="0E78AF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Виды, разрезы, сечения. Понятие о резьбе. </w:t>
      </w:r>
    </w:p>
    <w:p w14:paraId="362546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Виды резьб, применяемые в машиностроении. </w:t>
      </w:r>
    </w:p>
    <w:p w14:paraId="640618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Изображение и обозначение резьбы на чертежах. </w:t>
      </w:r>
    </w:p>
    <w:p w14:paraId="7FC78A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Разъемные и неразъемные соединения.</w:t>
      </w:r>
    </w:p>
    <w:p w14:paraId="18487D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№1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различных видов и разрезов деталей. </w:t>
      </w:r>
    </w:p>
    <w:p w14:paraId="04D5DD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№2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сечений деталей. </w:t>
      </w:r>
    </w:p>
    <w:p w14:paraId="6EA7DE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№3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резьбовых соединений. </w:t>
      </w:r>
    </w:p>
    <w:p w14:paraId="0903E1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№4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: Выполнение сварочных соединений</w:t>
      </w:r>
    </w:p>
    <w:p w14:paraId="2932A2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Тема 2. Общие сведения о машиностроительных чертежах </w:t>
      </w:r>
    </w:p>
    <w:p w14:paraId="3546310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Графическое обозначение на чертежах допусков формы и расположения поверхностей и шероховатостей поверхностей. </w:t>
      </w:r>
    </w:p>
    <w:p w14:paraId="66ADEC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Допуски, посадки основные понятия и обозначения. </w:t>
      </w:r>
    </w:p>
    <w:p w14:paraId="72CDF6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№5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Расположение основных видов на чертеже. </w:t>
      </w:r>
    </w:p>
    <w:p w14:paraId="3B49B1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Практическая работа №6: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Нанесение обозначение на чертежах допусков формы и расположение поверхностей, посадок. </w:t>
      </w:r>
    </w:p>
    <w:p w14:paraId="675AC2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№7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Нанесение знаков и надписей на чертежах. Нанесение параметров шероховатости на чертежах. </w:t>
      </w:r>
    </w:p>
    <w:p w14:paraId="05D308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№8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Нанесение выносных элементов по ГОСТ 2.305-68. </w:t>
      </w:r>
    </w:p>
    <w:p w14:paraId="638D1A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Тема 3. Чтение сборочных чертежей и схем. Деталировка </w:t>
      </w:r>
    </w:p>
    <w:p w14:paraId="28D179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Общие требования выполнения сборочного чертежа. </w:t>
      </w:r>
    </w:p>
    <w:p w14:paraId="16AA27C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Назначение и содержание сборочного чертежа. </w:t>
      </w:r>
    </w:p>
    <w:p w14:paraId="6E8004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Последовательность чтения сборочного чертежа. </w:t>
      </w:r>
    </w:p>
    <w:p w14:paraId="550F42E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Деталирование чертежа. Спецификация. </w:t>
      </w:r>
    </w:p>
    <w:p w14:paraId="6B5013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№9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чертежей деталей по сборочному чертежу. </w:t>
      </w:r>
    </w:p>
    <w:p w14:paraId="11EAB1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№10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чертежей деталей по сборочному чертежу. </w:t>
      </w:r>
    </w:p>
    <w:p w14:paraId="163C08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№11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сборочного чертежа. </w:t>
      </w:r>
    </w:p>
    <w:p w14:paraId="7047D3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№12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Выполнение спецификации. </w:t>
      </w:r>
    </w:p>
    <w:p w14:paraId="43C94B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46EBD617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>Компьютерная графика</w:t>
      </w:r>
    </w:p>
    <w:p w14:paraId="06F09A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Тематический план</w:t>
      </w:r>
    </w:p>
    <w:tbl>
      <w:tblPr>
        <w:tblStyle w:val="8"/>
        <w:tblpPr w:leftFromText="180" w:rightFromText="180" w:vertAnchor="text" w:horzAnchor="page" w:tblpX="1709" w:tblpY="478"/>
        <w:tblOverlap w:val="never"/>
        <w:tblW w:w="9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719"/>
        <w:gridCol w:w="975"/>
        <w:gridCol w:w="1206"/>
        <w:gridCol w:w="1261"/>
        <w:gridCol w:w="1901"/>
      </w:tblGrid>
      <w:tr w14:paraId="192C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3" w:type="dxa"/>
            <w:vMerge w:val="restart"/>
          </w:tcPr>
          <w:p w14:paraId="59A71D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719" w:type="dxa"/>
            <w:vMerge w:val="restart"/>
          </w:tcPr>
          <w:p w14:paraId="535182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75" w:type="dxa"/>
            <w:vMerge w:val="restart"/>
          </w:tcPr>
          <w:p w14:paraId="23BC5D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67" w:type="dxa"/>
            <w:gridSpan w:val="2"/>
          </w:tcPr>
          <w:p w14:paraId="464F73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901" w:type="dxa"/>
            <w:vMerge w:val="restart"/>
          </w:tcPr>
          <w:p w14:paraId="1E7AC4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контроля</w:t>
            </w:r>
          </w:p>
        </w:tc>
      </w:tr>
      <w:tr w14:paraId="19D5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3" w:type="dxa"/>
            <w:vMerge w:val="continue"/>
          </w:tcPr>
          <w:p w14:paraId="2D5701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4FE433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69746B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67" w:type="dxa"/>
            <w:gridSpan w:val="2"/>
          </w:tcPr>
          <w:p w14:paraId="415766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901" w:type="dxa"/>
            <w:vMerge w:val="continue"/>
          </w:tcPr>
          <w:p w14:paraId="56C616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7B4F2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3" w:type="dxa"/>
            <w:vMerge w:val="continue"/>
          </w:tcPr>
          <w:p w14:paraId="6F5A75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3C6137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401018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06" w:type="dxa"/>
          </w:tcPr>
          <w:p w14:paraId="049D25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1" w:type="dxa"/>
          </w:tcPr>
          <w:p w14:paraId="6663A4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728FD9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</w:tc>
        <w:tc>
          <w:tcPr>
            <w:tcW w:w="1901" w:type="dxa"/>
            <w:vMerge w:val="continue"/>
          </w:tcPr>
          <w:p w14:paraId="7DD549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7ED6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" w:type="dxa"/>
          </w:tcPr>
          <w:p w14:paraId="1ADF92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719" w:type="dxa"/>
          </w:tcPr>
          <w:p w14:paraId="37B8A1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 xml:space="preserve">Введение в компьютерную графику. Начальные сведения о САПР КОМПАС-3D </w:t>
            </w:r>
          </w:p>
          <w:p w14:paraId="0CB3F1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54C6CF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709B54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1727C5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901" w:type="dxa"/>
          </w:tcPr>
          <w:p w14:paraId="3FFBB3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7E3B28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</w:tc>
      </w:tr>
      <w:tr w14:paraId="45AE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83" w:type="dxa"/>
          </w:tcPr>
          <w:p w14:paraId="6872D7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719" w:type="dxa"/>
          </w:tcPr>
          <w:p w14:paraId="28C09D0B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Черчение в САПР КОМПАС-3D </w:t>
            </w:r>
          </w:p>
          <w:p w14:paraId="58D23C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67B4DA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206" w:type="dxa"/>
          </w:tcPr>
          <w:p w14:paraId="151A92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2BE2B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901" w:type="dxa"/>
          </w:tcPr>
          <w:p w14:paraId="236303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7A4956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A7E00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(1-2)</w:t>
            </w:r>
          </w:p>
        </w:tc>
      </w:tr>
      <w:tr w14:paraId="2D3F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83" w:type="dxa"/>
          </w:tcPr>
          <w:p w14:paraId="007AB0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3719" w:type="dxa"/>
          </w:tcPr>
          <w:p w14:paraId="65113905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Виды и разрезы в САПР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КОМПАС-3D </w:t>
            </w:r>
          </w:p>
          <w:p w14:paraId="348964F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7F367E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206" w:type="dxa"/>
          </w:tcPr>
          <w:p w14:paraId="46E147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69D84A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0137EA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6E6466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69D50E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3F13B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(3)</w:t>
            </w:r>
          </w:p>
        </w:tc>
      </w:tr>
      <w:tr w14:paraId="10A0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583" w:type="dxa"/>
          </w:tcPr>
          <w:p w14:paraId="6B1B69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4.</w:t>
            </w:r>
          </w:p>
        </w:tc>
        <w:tc>
          <w:tcPr>
            <w:tcW w:w="3719" w:type="dxa"/>
          </w:tcPr>
          <w:p w14:paraId="7629E9AD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Оформление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машиностроительных чертежей в САПР КОМПАС-3D</w:t>
            </w:r>
          </w:p>
          <w:p w14:paraId="212557E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4F6EC9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206" w:type="dxa"/>
          </w:tcPr>
          <w:p w14:paraId="2E8C96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1E62DB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1901" w:type="dxa"/>
          </w:tcPr>
          <w:p w14:paraId="7B6A6E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7894B7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D8827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(4-5)</w:t>
            </w:r>
          </w:p>
        </w:tc>
      </w:tr>
      <w:tr w14:paraId="4A18E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83" w:type="dxa"/>
          </w:tcPr>
          <w:p w14:paraId="0AB4D4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5.</w:t>
            </w:r>
          </w:p>
        </w:tc>
        <w:tc>
          <w:tcPr>
            <w:tcW w:w="3719" w:type="dxa"/>
          </w:tcPr>
          <w:p w14:paraId="1834A046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Трехмерное моделирование в САПР КОМПАС-3D </w:t>
            </w:r>
          </w:p>
          <w:p w14:paraId="0BA529C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324237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206" w:type="dxa"/>
          </w:tcPr>
          <w:p w14:paraId="774D6D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FB0E1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901" w:type="dxa"/>
          </w:tcPr>
          <w:p w14:paraId="377880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4D1025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60F3AF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460753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(6-8)</w:t>
            </w:r>
          </w:p>
        </w:tc>
      </w:tr>
      <w:tr w14:paraId="71D4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83" w:type="dxa"/>
          </w:tcPr>
          <w:p w14:paraId="28E9B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6.</w:t>
            </w:r>
          </w:p>
        </w:tc>
        <w:tc>
          <w:tcPr>
            <w:tcW w:w="3719" w:type="dxa"/>
          </w:tcPr>
          <w:p w14:paraId="40B9AC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сборочной </w:t>
            </w:r>
          </w:p>
          <w:p w14:paraId="3A2A7C3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единицы в системе «Компас 3D»</w:t>
            </w:r>
          </w:p>
          <w:p w14:paraId="5552E57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75" w:type="dxa"/>
          </w:tcPr>
          <w:p w14:paraId="60AD44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206" w:type="dxa"/>
          </w:tcPr>
          <w:p w14:paraId="1E496D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1" w:type="dxa"/>
          </w:tcPr>
          <w:p w14:paraId="416E12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901" w:type="dxa"/>
          </w:tcPr>
          <w:p w14:paraId="02F3D4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683B02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72F3A6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213E8B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(9-11)</w:t>
            </w:r>
          </w:p>
        </w:tc>
      </w:tr>
      <w:tr w14:paraId="49FC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3" w:type="dxa"/>
          </w:tcPr>
          <w:p w14:paraId="2E042D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</w:tcPr>
          <w:p w14:paraId="2E6701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34F0FC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6E490A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34</w:t>
            </w:r>
          </w:p>
        </w:tc>
        <w:tc>
          <w:tcPr>
            <w:tcW w:w="1206" w:type="dxa"/>
          </w:tcPr>
          <w:p w14:paraId="44445A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12</w:t>
            </w:r>
          </w:p>
        </w:tc>
        <w:tc>
          <w:tcPr>
            <w:tcW w:w="1261" w:type="dxa"/>
          </w:tcPr>
          <w:p w14:paraId="641665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22</w:t>
            </w:r>
          </w:p>
        </w:tc>
        <w:tc>
          <w:tcPr>
            <w:tcW w:w="1901" w:type="dxa"/>
          </w:tcPr>
          <w:p w14:paraId="276C41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Зачет</w:t>
            </w:r>
          </w:p>
        </w:tc>
      </w:tr>
    </w:tbl>
    <w:p w14:paraId="2C5AFC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</w:pPr>
    </w:p>
    <w:p w14:paraId="020D9F77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1. Введение в компьютерную графику. Начальные сведения о САПР КОМПАС-3D. </w:t>
      </w:r>
    </w:p>
    <w:p w14:paraId="0700998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Основные принципы работы в программе КОМПАС-3D. </w:t>
      </w:r>
    </w:p>
    <w:p w14:paraId="04D314A6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Элементы интерфейса программы КОМПАС-3D. </w:t>
      </w:r>
    </w:p>
    <w:p w14:paraId="166140E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новых документов. </w:t>
      </w:r>
    </w:p>
    <w:p w14:paraId="29BF878D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Создание пользовательских файлов шаблонов. Параметры процесса моделирования.</w:t>
      </w:r>
    </w:p>
    <w:p w14:paraId="3ADDF0A2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2. Черчение в САПР КОМПАС-3D. </w:t>
      </w:r>
    </w:p>
    <w:p w14:paraId="6833CDC5">
      <w:pPr>
        <w:wordWrap/>
        <w:spacing w:line="360" w:lineRule="auto"/>
        <w:ind w:firstLine="840" w:firstLineChars="300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Наложение     и     редактирование     геометрических     и     размерных </w:t>
      </w:r>
    </w:p>
    <w:p w14:paraId="463225C6">
      <w:p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зависимостей, многоугольника, паза. </w:t>
      </w:r>
    </w:p>
    <w:p w14:paraId="707337D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№1: Проставление размеров: линейных, угловых, диаметра и радиуса. </w:t>
      </w:r>
    </w:p>
    <w:p w14:paraId="64124291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работа №2: Автоматическое наложение зависимостей, добавление и редактирование пользовательских зависимостей.</w:t>
      </w:r>
    </w:p>
    <w:p w14:paraId="50616CB8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3. Виды и разрезы в САПР КОМПАС-3D. </w:t>
      </w:r>
    </w:p>
    <w:p w14:paraId="0224472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документа чертёж. Настройки чертежей. </w:t>
      </w:r>
    </w:p>
    <w:p w14:paraId="7962A44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Редактирование рамки, редактирование штампа. Заполнение штампа вручную или при помощи свойств документа. </w:t>
      </w:r>
    </w:p>
    <w:p w14:paraId="210D314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связей со свойствами. Создание и редактирование видов и разрезов. </w:t>
      </w:r>
    </w:p>
    <w:p w14:paraId="0AC1935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Простановка размеров и внесение примечаний. </w:t>
      </w:r>
    </w:p>
    <w:p w14:paraId="31F5183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№3: Создание и редактирование чертежей деталей.</w:t>
      </w:r>
    </w:p>
    <w:p w14:paraId="750E3EAA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4. Оформление машиностроительных чертежей в САПР КОМПАС-3D. </w:t>
      </w:r>
    </w:p>
    <w:p w14:paraId="6E8AB0E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Назначение материала и структуры отображения детали. </w:t>
      </w:r>
    </w:p>
    <w:p w14:paraId="1FB8D80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Создания изогнутых деталей по заданной траектории. </w:t>
      </w:r>
    </w:p>
    <w:p w14:paraId="5B00D469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рабочих плоскостей в детали. Проецирование геометрии одного эскиза на другой. Создание резьбовых отверстий и массивов отверстий. </w:t>
      </w:r>
    </w:p>
    <w:p w14:paraId="04796FE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№4: Добавление фасок и сопряжений в детали. Зеркальное отражение элементов. </w:t>
      </w:r>
    </w:p>
    <w:p w14:paraId="1C039212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Практическая работа №5: Создание зубчатого колеса.</w:t>
      </w:r>
    </w:p>
    <w:p w14:paraId="427B1E2E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 Тема 5. Трехмерное моделирование в САПР КОМПАС-3D.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</w:t>
      </w:r>
    </w:p>
    <w:p w14:paraId="2F63663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Основные понятия трехмерного моделирования. </w:t>
      </w:r>
    </w:p>
    <w:p w14:paraId="7AA0449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№6: Режимы работы. Базовая точка. Управление изображением модели. </w:t>
      </w:r>
    </w:p>
    <w:p w14:paraId="509F21DE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№7: Работа с эскизом. Создание и редактирование эскиза. </w:t>
      </w:r>
    </w:p>
    <w:p w14:paraId="3F4C23D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№8: Тела, элементы тел, редактирование. </w:t>
      </w:r>
    </w:p>
    <w:p w14:paraId="371F5F43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6. Создание сборочной единицы в системе «Компас 3D» </w:t>
      </w:r>
    </w:p>
    <w:p w14:paraId="7A486FBB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документа Сборки. </w:t>
      </w:r>
    </w:p>
    <w:p w14:paraId="4A2027D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Дерево сборки. Принципы работы с деревом (браузером) сборки. </w:t>
      </w:r>
    </w:p>
    <w:p w14:paraId="1BB12B6B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Размещение компонентов в сборке. Правила размещения компонентов в сборке. Способы вставки деталей в сборку. </w:t>
      </w:r>
    </w:p>
    <w:p w14:paraId="4E5E884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№9: Создание сварной конструкции на примере небольшой рамы. </w:t>
      </w:r>
    </w:p>
    <w:p w14:paraId="3214F060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№10: Создание сборочных чертежей. Проставление позиций. </w:t>
      </w:r>
    </w:p>
    <w:p w14:paraId="694786BC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№11: Создание спецификаций в сборочных чертежах. Вывод на печать. </w:t>
      </w:r>
    </w:p>
    <w:p w14:paraId="77BEDA5A">
      <w:pPr>
        <w:wordWrap/>
        <w:spacing w:line="360" w:lineRule="auto"/>
        <w:ind w:firstLine="720" w:firstLineChars="3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</w:pPr>
    </w:p>
    <w:p w14:paraId="6B0CA0FE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Основы 3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D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моделирования</w:t>
      </w:r>
    </w:p>
    <w:p w14:paraId="516C92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Тематический план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719"/>
        <w:gridCol w:w="975"/>
        <w:gridCol w:w="1206"/>
        <w:gridCol w:w="1261"/>
        <w:gridCol w:w="1827"/>
      </w:tblGrid>
      <w:tr w14:paraId="0C4D4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5" w:type="dxa"/>
            <w:vMerge w:val="restart"/>
          </w:tcPr>
          <w:p w14:paraId="476AFF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842" w:type="dxa"/>
            <w:vMerge w:val="restart"/>
          </w:tcPr>
          <w:p w14:paraId="40A4EE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83" w:type="dxa"/>
            <w:vMerge w:val="restart"/>
          </w:tcPr>
          <w:p w14:paraId="73329E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83" w:type="dxa"/>
            <w:gridSpan w:val="2"/>
          </w:tcPr>
          <w:p w14:paraId="2D9DE8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678" w:type="dxa"/>
            <w:vMerge w:val="restart"/>
          </w:tcPr>
          <w:p w14:paraId="0C15AE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контроля</w:t>
            </w:r>
          </w:p>
        </w:tc>
      </w:tr>
      <w:tr w14:paraId="5C77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5" w:type="dxa"/>
            <w:vMerge w:val="continue"/>
          </w:tcPr>
          <w:p w14:paraId="051908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  <w:vMerge w:val="continue"/>
          </w:tcPr>
          <w:p w14:paraId="4CEB70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  <w:vMerge w:val="continue"/>
          </w:tcPr>
          <w:p w14:paraId="50C099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83" w:type="dxa"/>
            <w:gridSpan w:val="2"/>
          </w:tcPr>
          <w:p w14:paraId="4A4261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678" w:type="dxa"/>
            <w:vMerge w:val="continue"/>
          </w:tcPr>
          <w:p w14:paraId="250D4D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7024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585" w:type="dxa"/>
            <w:vMerge w:val="continue"/>
          </w:tcPr>
          <w:p w14:paraId="69E24D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  <w:vMerge w:val="continue"/>
          </w:tcPr>
          <w:p w14:paraId="14C190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  <w:vMerge w:val="continue"/>
          </w:tcPr>
          <w:p w14:paraId="1BAD46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17" w:type="dxa"/>
          </w:tcPr>
          <w:p w14:paraId="340526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6" w:type="dxa"/>
          </w:tcPr>
          <w:p w14:paraId="2EB954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3D406A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</w:tc>
        <w:tc>
          <w:tcPr>
            <w:tcW w:w="1678" w:type="dxa"/>
            <w:vMerge w:val="continue"/>
          </w:tcPr>
          <w:p w14:paraId="58D56F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3706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B0930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842" w:type="dxa"/>
          </w:tcPr>
          <w:p w14:paraId="499EDEF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Графическая система 3DS MAX </w:t>
            </w:r>
          </w:p>
          <w:p w14:paraId="29CF20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</w:tcPr>
          <w:p w14:paraId="6D9A83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17" w:type="dxa"/>
          </w:tcPr>
          <w:p w14:paraId="67B238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6" w:type="dxa"/>
          </w:tcPr>
          <w:p w14:paraId="604999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678" w:type="dxa"/>
          </w:tcPr>
          <w:p w14:paraId="72DB53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4813BC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</w:tc>
      </w:tr>
      <w:tr w14:paraId="5B660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85" w:type="dxa"/>
          </w:tcPr>
          <w:p w14:paraId="1586DD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842" w:type="dxa"/>
          </w:tcPr>
          <w:p w14:paraId="7D06C7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Массивы объектов в 3DS MAX </w:t>
            </w:r>
          </w:p>
          <w:p w14:paraId="10F279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83" w:type="dxa"/>
          </w:tcPr>
          <w:p w14:paraId="6ACACE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17" w:type="dxa"/>
          </w:tcPr>
          <w:p w14:paraId="2A222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6" w:type="dxa"/>
          </w:tcPr>
          <w:p w14:paraId="185247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678" w:type="dxa"/>
          </w:tcPr>
          <w:p w14:paraId="484B20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741902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4D5878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7B5F0B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(1-2)</w:t>
            </w:r>
          </w:p>
        </w:tc>
      </w:tr>
      <w:tr w14:paraId="231A5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85" w:type="dxa"/>
          </w:tcPr>
          <w:p w14:paraId="7C6CBE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3842" w:type="dxa"/>
          </w:tcPr>
          <w:p w14:paraId="4DB0611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Моделирование объектов </w:t>
            </w:r>
          </w:p>
          <w:p w14:paraId="27A2D91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в трехмерной среде 3DS MAX </w:t>
            </w:r>
          </w:p>
          <w:p w14:paraId="0BA34C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</w:p>
        </w:tc>
        <w:tc>
          <w:tcPr>
            <w:tcW w:w="983" w:type="dxa"/>
          </w:tcPr>
          <w:p w14:paraId="1FE053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</w:t>
            </w:r>
          </w:p>
        </w:tc>
        <w:tc>
          <w:tcPr>
            <w:tcW w:w="1217" w:type="dxa"/>
          </w:tcPr>
          <w:p w14:paraId="484A49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66" w:type="dxa"/>
          </w:tcPr>
          <w:p w14:paraId="17357E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1678" w:type="dxa"/>
          </w:tcPr>
          <w:p w14:paraId="2B49F3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1ACA70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Практич.работа</w:t>
            </w:r>
          </w:p>
          <w:p w14:paraId="1607D0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(3-4)</w:t>
            </w:r>
          </w:p>
        </w:tc>
      </w:tr>
      <w:tr w14:paraId="4887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5" w:type="dxa"/>
          </w:tcPr>
          <w:p w14:paraId="2D0B9A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42" w:type="dxa"/>
          </w:tcPr>
          <w:p w14:paraId="78332A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4FDAF0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83" w:type="dxa"/>
          </w:tcPr>
          <w:p w14:paraId="40ECA1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22</w:t>
            </w:r>
          </w:p>
        </w:tc>
        <w:tc>
          <w:tcPr>
            <w:tcW w:w="1217" w:type="dxa"/>
          </w:tcPr>
          <w:p w14:paraId="36CA5D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1266" w:type="dxa"/>
          </w:tcPr>
          <w:p w14:paraId="46A019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16</w:t>
            </w:r>
          </w:p>
        </w:tc>
        <w:tc>
          <w:tcPr>
            <w:tcW w:w="1678" w:type="dxa"/>
          </w:tcPr>
          <w:p w14:paraId="3DA493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Зачет</w:t>
            </w:r>
          </w:p>
        </w:tc>
      </w:tr>
    </w:tbl>
    <w:p w14:paraId="5F1D1E6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438881E1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1. Графическая система 3DS MAX </w:t>
      </w:r>
    </w:p>
    <w:p w14:paraId="57CAED64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Интерфейс программы 3DS MAX. Начало работы. </w:t>
      </w:r>
    </w:p>
    <w:p w14:paraId="6B714474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Файлы. Настройка конфигурации видовых окон. Панель с кнопками управления видовыми окнами. Перемещение объекта. Масштабирование. Системы координат. Центр преобразования. Клонирование объектов. </w:t>
      </w:r>
    </w:p>
    <w:p w14:paraId="39816712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2. Массивы объектов в 3DS MAX </w:t>
      </w:r>
    </w:p>
    <w:p w14:paraId="5FF41DE7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Радиальный массив. Зеркальное отображение объектов. </w:t>
      </w:r>
    </w:p>
    <w:p w14:paraId="4F6F225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Группы объектов. Слои. </w:t>
      </w:r>
    </w:p>
    <w:p w14:paraId="79CC5E3F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№1.Единицы измерения. Сетка координат. Привязки. Выравнивание объектов. Выделение объектов. Командная панель. </w:t>
      </w:r>
    </w:p>
    <w:p w14:paraId="62D7BD92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№2. Внедрение в сцену объектов из других файлов. Визуализация и сохранение растрового изображения. Настройка параметров графического интерфейса. </w:t>
      </w:r>
    </w:p>
    <w:p w14:paraId="69EF4D67">
      <w:pPr>
        <w:wordWrap/>
        <w:spacing w:line="360" w:lineRule="auto"/>
        <w:ind w:firstLine="843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Тема 3. Моделирование объектов в трехмерной среде 3DS MAX </w:t>
      </w:r>
    </w:p>
    <w:p w14:paraId="6C2CD76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Создание простых объектов. Единицы измерения. </w:t>
      </w:r>
    </w:p>
    <w:p w14:paraId="508A93C5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Привязка к сетке. Массивы Основные команды. Работа со стандартными примитивами. Стандартные примитивы. Создание конструкций из примитивов, рендеринг. Модификаторы. Сплайны, тела вращения. Выдавливание, фаски, лофтинг. Простые ландшафты. </w:t>
      </w:r>
    </w:p>
    <w:p w14:paraId="0ACC97CA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№3. Булева операция вычитания. Создание системы стен. Булевы операции. Три простых объекта. Составные объекты. Объект типа Scatter. </w:t>
      </w:r>
    </w:p>
    <w:p w14:paraId="1E3DC5A4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Практическая работа №4. Модификатор Edit Poly. Caddy-интерфейс. Editable Poly. Деформация раскраской. Модификаторы. NURBS Curves. Архитектурные объекты. </w:t>
      </w:r>
    </w:p>
    <w:p w14:paraId="0BBC1478">
      <w:pPr>
        <w:wordWrap/>
        <w:spacing w:line="360" w:lineRule="auto"/>
        <w:ind w:firstLine="840" w:firstLineChars="3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020F392E">
      <w:pPr>
        <w:numPr>
          <w:ilvl w:val="0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/>
        </w:rPr>
        <w:t>Практика по профессии в мастерских техникума</w:t>
      </w:r>
    </w:p>
    <w:p w14:paraId="7E21F181">
      <w:pPr>
        <w:numPr>
          <w:ilvl w:val="0"/>
          <w:numId w:val="0"/>
        </w:numPr>
        <w:wordWrap/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baseline"/>
          <w:lang w:val="ru-RU"/>
        </w:rPr>
        <w:t>Тематический план</w:t>
      </w:r>
    </w:p>
    <w:tbl>
      <w:tblPr>
        <w:tblStyle w:val="8"/>
        <w:tblpPr w:leftFromText="180" w:rightFromText="180" w:vertAnchor="text" w:horzAnchor="page" w:tblpX="1709" w:tblpY="478"/>
        <w:tblOverlap w:val="never"/>
        <w:tblW w:w="9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719"/>
        <w:gridCol w:w="975"/>
        <w:gridCol w:w="1206"/>
        <w:gridCol w:w="1261"/>
        <w:gridCol w:w="1901"/>
      </w:tblGrid>
      <w:tr w14:paraId="1AD0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583" w:type="dxa"/>
            <w:vMerge w:val="restart"/>
          </w:tcPr>
          <w:p w14:paraId="744677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№ п/п</w:t>
            </w:r>
          </w:p>
        </w:tc>
        <w:tc>
          <w:tcPr>
            <w:tcW w:w="3719" w:type="dxa"/>
            <w:vMerge w:val="restart"/>
          </w:tcPr>
          <w:p w14:paraId="571072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Наименование разделов и тем</w:t>
            </w:r>
          </w:p>
        </w:tc>
        <w:tc>
          <w:tcPr>
            <w:tcW w:w="975" w:type="dxa"/>
            <w:vMerge w:val="restart"/>
          </w:tcPr>
          <w:p w14:paraId="06FAD9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Всего часов</w:t>
            </w:r>
          </w:p>
        </w:tc>
        <w:tc>
          <w:tcPr>
            <w:tcW w:w="2467" w:type="dxa"/>
            <w:gridSpan w:val="2"/>
          </w:tcPr>
          <w:p w14:paraId="126D61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Распределение часов</w:t>
            </w:r>
          </w:p>
        </w:tc>
        <w:tc>
          <w:tcPr>
            <w:tcW w:w="1901" w:type="dxa"/>
            <w:vMerge w:val="restart"/>
          </w:tcPr>
          <w:p w14:paraId="21AC80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 контрол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я</w:t>
            </w:r>
          </w:p>
        </w:tc>
      </w:tr>
      <w:tr w14:paraId="60FD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583" w:type="dxa"/>
            <w:vMerge w:val="continue"/>
          </w:tcPr>
          <w:p w14:paraId="5758EF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340F7F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7ECD13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467" w:type="dxa"/>
            <w:gridSpan w:val="2"/>
          </w:tcPr>
          <w:p w14:paraId="2DB4E2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 том числе</w:t>
            </w:r>
          </w:p>
        </w:tc>
        <w:tc>
          <w:tcPr>
            <w:tcW w:w="1901" w:type="dxa"/>
            <w:vMerge w:val="continue"/>
          </w:tcPr>
          <w:p w14:paraId="7CE3AC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2902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583" w:type="dxa"/>
            <w:vMerge w:val="continue"/>
          </w:tcPr>
          <w:p w14:paraId="6893E8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  <w:vMerge w:val="continue"/>
          </w:tcPr>
          <w:p w14:paraId="2A6883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  <w:vMerge w:val="continue"/>
          </w:tcPr>
          <w:p w14:paraId="671FB5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06" w:type="dxa"/>
          </w:tcPr>
          <w:p w14:paraId="48AAD6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Теория</w:t>
            </w:r>
          </w:p>
        </w:tc>
        <w:tc>
          <w:tcPr>
            <w:tcW w:w="1261" w:type="dxa"/>
          </w:tcPr>
          <w:p w14:paraId="5D327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</w:t>
            </w:r>
          </w:p>
          <w:p w14:paraId="592FC4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Занятия</w:t>
            </w:r>
          </w:p>
          <w:p w14:paraId="13C861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901" w:type="dxa"/>
            <w:vMerge w:val="continue"/>
          </w:tcPr>
          <w:p w14:paraId="5FA7C1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  <w:tr w14:paraId="3AA3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583" w:type="dxa"/>
          </w:tcPr>
          <w:p w14:paraId="1BC3FD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1.</w:t>
            </w:r>
          </w:p>
        </w:tc>
        <w:tc>
          <w:tcPr>
            <w:tcW w:w="3719" w:type="dxa"/>
          </w:tcPr>
          <w:p w14:paraId="42F6F2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Вводное занятие. Безопасность труда, электро- и пожарная безопасность в мастерской.</w:t>
            </w:r>
          </w:p>
        </w:tc>
        <w:tc>
          <w:tcPr>
            <w:tcW w:w="975" w:type="dxa"/>
          </w:tcPr>
          <w:p w14:paraId="646EA8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551CCE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</w:tcPr>
          <w:p w14:paraId="0409E0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6EC1F0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Опрос.</w:t>
            </w:r>
          </w:p>
          <w:p w14:paraId="1729EC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</w:t>
            </w:r>
          </w:p>
          <w:p w14:paraId="1A4C14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03D82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(1)</w:t>
            </w:r>
          </w:p>
        </w:tc>
      </w:tr>
      <w:tr w14:paraId="6352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583" w:type="dxa"/>
          </w:tcPr>
          <w:p w14:paraId="0FCD0E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2.</w:t>
            </w:r>
          </w:p>
        </w:tc>
        <w:tc>
          <w:tcPr>
            <w:tcW w:w="3719" w:type="dxa"/>
          </w:tcPr>
          <w:p w14:paraId="65472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>Обучение первоначальным навыкам работы с материалами и инструментами для выполнения чертежей.</w:t>
            </w:r>
          </w:p>
        </w:tc>
        <w:tc>
          <w:tcPr>
            <w:tcW w:w="975" w:type="dxa"/>
          </w:tcPr>
          <w:p w14:paraId="4F0369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0000A6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</w:tcPr>
          <w:p w14:paraId="064729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471F2F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3F0B09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(2)</w:t>
            </w:r>
          </w:p>
        </w:tc>
      </w:tr>
      <w:tr w14:paraId="1C88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583" w:type="dxa"/>
          </w:tcPr>
          <w:p w14:paraId="733AAD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3.</w:t>
            </w:r>
          </w:p>
        </w:tc>
        <w:tc>
          <w:tcPr>
            <w:tcW w:w="3719" w:type="dxa"/>
          </w:tcPr>
          <w:p w14:paraId="56BBF3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>Государственные стандарты на составление и оформление чертежей (ГОСТ, ЕСКД).</w:t>
            </w:r>
          </w:p>
        </w:tc>
        <w:tc>
          <w:tcPr>
            <w:tcW w:w="975" w:type="dxa"/>
          </w:tcPr>
          <w:p w14:paraId="3D3BDD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2DB53E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</w:tcPr>
          <w:p w14:paraId="61AB03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1C5CBD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7A3E94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(3)</w:t>
            </w:r>
          </w:p>
        </w:tc>
      </w:tr>
      <w:tr w14:paraId="3D05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83" w:type="dxa"/>
          </w:tcPr>
          <w:p w14:paraId="64119E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4.</w:t>
            </w:r>
          </w:p>
        </w:tc>
        <w:tc>
          <w:tcPr>
            <w:tcW w:w="3719" w:type="dxa"/>
          </w:tcPr>
          <w:p w14:paraId="3BB351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 xml:space="preserve"> Формат. Шрифты. Основная надпись. Типы линий чертежа. </w:t>
            </w:r>
          </w:p>
        </w:tc>
        <w:tc>
          <w:tcPr>
            <w:tcW w:w="975" w:type="dxa"/>
          </w:tcPr>
          <w:p w14:paraId="3070FF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72AD16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</w:tcPr>
          <w:p w14:paraId="3D6F33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474148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77AD21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(4)</w:t>
            </w:r>
          </w:p>
        </w:tc>
      </w:tr>
      <w:tr w14:paraId="45F7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83" w:type="dxa"/>
          </w:tcPr>
          <w:p w14:paraId="43EF66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5.</w:t>
            </w:r>
          </w:p>
        </w:tc>
        <w:tc>
          <w:tcPr>
            <w:tcW w:w="3719" w:type="dxa"/>
          </w:tcPr>
          <w:p w14:paraId="7FB88A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/>
              </w:rPr>
              <w:t>Стандартные масштабы чертежей. Общие правила нанесения размеров на чертежах.</w:t>
            </w:r>
          </w:p>
        </w:tc>
        <w:tc>
          <w:tcPr>
            <w:tcW w:w="975" w:type="dxa"/>
          </w:tcPr>
          <w:p w14:paraId="04F143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</w:tcPr>
          <w:p w14:paraId="5FD5F0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</w:tcPr>
          <w:p w14:paraId="2A8022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</w:tcPr>
          <w:p w14:paraId="039748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1A941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(5)</w:t>
            </w:r>
          </w:p>
        </w:tc>
      </w:tr>
      <w:tr w14:paraId="29B77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583" w:type="dxa"/>
            <w:vAlign w:val="top"/>
          </w:tcPr>
          <w:p w14:paraId="6A319C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6.</w:t>
            </w:r>
          </w:p>
        </w:tc>
        <w:tc>
          <w:tcPr>
            <w:tcW w:w="3719" w:type="dxa"/>
            <w:vAlign w:val="top"/>
          </w:tcPr>
          <w:p w14:paraId="58F3DF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Выполнение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машиностроительных чертежей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Расположение основных видов на чертеже. </w:t>
            </w:r>
          </w:p>
        </w:tc>
        <w:tc>
          <w:tcPr>
            <w:tcW w:w="975" w:type="dxa"/>
            <w:vAlign w:val="top"/>
          </w:tcPr>
          <w:p w14:paraId="66E826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1EFC7D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0807BF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2F3434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Тестирование. Практич.работа</w:t>
            </w:r>
          </w:p>
          <w:p w14:paraId="7EC845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(6)</w:t>
            </w:r>
          </w:p>
        </w:tc>
      </w:tr>
      <w:tr w14:paraId="468D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583" w:type="dxa"/>
            <w:vAlign w:val="top"/>
          </w:tcPr>
          <w:p w14:paraId="07E219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7.</w:t>
            </w:r>
          </w:p>
        </w:tc>
        <w:tc>
          <w:tcPr>
            <w:tcW w:w="3719" w:type="dxa"/>
            <w:vAlign w:val="top"/>
          </w:tcPr>
          <w:p w14:paraId="1AAEDC6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Нанесение знаков и надписей на чертежах. Нанесение параметров шероховатости на чертежах. </w:t>
            </w:r>
          </w:p>
        </w:tc>
        <w:tc>
          <w:tcPr>
            <w:tcW w:w="975" w:type="dxa"/>
            <w:vAlign w:val="top"/>
          </w:tcPr>
          <w:p w14:paraId="656403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072201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3CF962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0BDF3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BF1CA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(7)</w:t>
            </w:r>
          </w:p>
        </w:tc>
      </w:tr>
      <w:tr w14:paraId="2B11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583" w:type="dxa"/>
            <w:vAlign w:val="top"/>
          </w:tcPr>
          <w:p w14:paraId="2FE8E8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8.</w:t>
            </w:r>
          </w:p>
        </w:tc>
        <w:tc>
          <w:tcPr>
            <w:tcW w:w="3719" w:type="dxa"/>
            <w:vAlign w:val="top"/>
          </w:tcPr>
          <w:p w14:paraId="2EC820B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Нанесение выносных элементов по ГОСТ 2.305-68. </w:t>
            </w:r>
          </w:p>
        </w:tc>
        <w:tc>
          <w:tcPr>
            <w:tcW w:w="975" w:type="dxa"/>
            <w:vAlign w:val="top"/>
          </w:tcPr>
          <w:p w14:paraId="5D5967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16A90F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2326DD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08A432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6AF070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(8)</w:t>
            </w:r>
          </w:p>
        </w:tc>
      </w:tr>
      <w:tr w14:paraId="2260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583" w:type="dxa"/>
            <w:vAlign w:val="top"/>
          </w:tcPr>
          <w:p w14:paraId="0666BE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9.</w:t>
            </w:r>
          </w:p>
        </w:tc>
        <w:tc>
          <w:tcPr>
            <w:tcW w:w="3719" w:type="dxa"/>
            <w:vAlign w:val="top"/>
          </w:tcPr>
          <w:p w14:paraId="2C1FA3E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Выполнение чертежей деталей по сборочному чертежу. </w:t>
            </w:r>
          </w:p>
        </w:tc>
        <w:tc>
          <w:tcPr>
            <w:tcW w:w="975" w:type="dxa"/>
            <w:vAlign w:val="top"/>
          </w:tcPr>
          <w:p w14:paraId="20D493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077515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487FFD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46E176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1FE105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(9)</w:t>
            </w:r>
          </w:p>
        </w:tc>
      </w:tr>
      <w:tr w14:paraId="2BEE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3" w:type="dxa"/>
            <w:vAlign w:val="top"/>
          </w:tcPr>
          <w:p w14:paraId="63B685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10.</w:t>
            </w:r>
          </w:p>
        </w:tc>
        <w:tc>
          <w:tcPr>
            <w:tcW w:w="3719" w:type="dxa"/>
            <w:vAlign w:val="top"/>
          </w:tcPr>
          <w:p w14:paraId="1AF520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Выполнение сборочного чертежа. </w:t>
            </w:r>
          </w:p>
        </w:tc>
        <w:tc>
          <w:tcPr>
            <w:tcW w:w="975" w:type="dxa"/>
            <w:vAlign w:val="top"/>
          </w:tcPr>
          <w:p w14:paraId="0BF87C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2E4AB0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0EBB88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3285FF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1D61A8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(10)</w:t>
            </w:r>
          </w:p>
        </w:tc>
      </w:tr>
      <w:tr w14:paraId="01550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583" w:type="dxa"/>
            <w:vAlign w:val="top"/>
          </w:tcPr>
          <w:p w14:paraId="73A6DC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11.</w:t>
            </w:r>
          </w:p>
        </w:tc>
        <w:tc>
          <w:tcPr>
            <w:tcW w:w="3719" w:type="dxa"/>
            <w:vAlign w:val="top"/>
          </w:tcPr>
          <w:p w14:paraId="1CEE93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Работа в САПР КОМПАС-3D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 w14:paraId="452EBE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Создание деталей типа «Вал». </w:t>
            </w:r>
          </w:p>
        </w:tc>
        <w:tc>
          <w:tcPr>
            <w:tcW w:w="975" w:type="dxa"/>
            <w:vAlign w:val="top"/>
          </w:tcPr>
          <w:p w14:paraId="688719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4A3917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48A7D8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04965B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334E1B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(11)</w:t>
            </w:r>
          </w:p>
        </w:tc>
      </w:tr>
      <w:tr w14:paraId="75A65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583" w:type="dxa"/>
            <w:vAlign w:val="top"/>
          </w:tcPr>
          <w:p w14:paraId="56DEBB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12.</w:t>
            </w:r>
          </w:p>
        </w:tc>
        <w:tc>
          <w:tcPr>
            <w:tcW w:w="3719" w:type="dxa"/>
            <w:vAlign w:val="top"/>
          </w:tcPr>
          <w:p w14:paraId="7C01DE8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изогнутых деталей по заданной траектории. </w:t>
            </w:r>
          </w:p>
        </w:tc>
        <w:tc>
          <w:tcPr>
            <w:tcW w:w="975" w:type="dxa"/>
            <w:vAlign w:val="top"/>
          </w:tcPr>
          <w:p w14:paraId="13D9C9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7787A8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063101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426B9E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1D36B2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(12)</w:t>
            </w:r>
          </w:p>
        </w:tc>
      </w:tr>
      <w:tr w14:paraId="231B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583" w:type="dxa"/>
            <w:vAlign w:val="top"/>
          </w:tcPr>
          <w:p w14:paraId="2DF861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13.</w:t>
            </w:r>
          </w:p>
        </w:tc>
        <w:tc>
          <w:tcPr>
            <w:tcW w:w="3719" w:type="dxa"/>
            <w:vAlign w:val="top"/>
          </w:tcPr>
          <w:p w14:paraId="70E4EE8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резьбовых отверстий и массивов отверстий. </w:t>
            </w:r>
          </w:p>
        </w:tc>
        <w:tc>
          <w:tcPr>
            <w:tcW w:w="975" w:type="dxa"/>
            <w:vAlign w:val="top"/>
          </w:tcPr>
          <w:p w14:paraId="7CDB7A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496E1F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2A3E04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6CB70E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096636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(13)</w:t>
            </w:r>
          </w:p>
        </w:tc>
      </w:tr>
      <w:tr w14:paraId="5FCA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3" w:type="dxa"/>
            <w:vAlign w:val="top"/>
          </w:tcPr>
          <w:p w14:paraId="7F7659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14.</w:t>
            </w:r>
          </w:p>
        </w:tc>
        <w:tc>
          <w:tcPr>
            <w:tcW w:w="3719" w:type="dxa"/>
            <w:vAlign w:val="top"/>
          </w:tcPr>
          <w:p w14:paraId="5F3C27F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зубчатого колеса. </w:t>
            </w:r>
          </w:p>
          <w:p w14:paraId="1CD1A2E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75" w:type="dxa"/>
            <w:vAlign w:val="top"/>
          </w:tcPr>
          <w:p w14:paraId="03FAE3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3F883B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431B81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11EFC8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37D9C9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(14)</w:t>
            </w:r>
          </w:p>
        </w:tc>
      </w:tr>
      <w:tr w14:paraId="3F3D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583" w:type="dxa"/>
            <w:vAlign w:val="top"/>
          </w:tcPr>
          <w:p w14:paraId="4E5AA2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15.</w:t>
            </w:r>
          </w:p>
        </w:tc>
        <w:tc>
          <w:tcPr>
            <w:tcW w:w="3719" w:type="dxa"/>
            <w:vAlign w:val="top"/>
          </w:tcPr>
          <w:p w14:paraId="3630B05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документа чертёж. Настройки чертежей. </w:t>
            </w:r>
          </w:p>
        </w:tc>
        <w:tc>
          <w:tcPr>
            <w:tcW w:w="975" w:type="dxa"/>
            <w:vAlign w:val="top"/>
          </w:tcPr>
          <w:p w14:paraId="72EC24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39171C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017022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33349F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78DE78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(15)</w:t>
            </w:r>
          </w:p>
        </w:tc>
      </w:tr>
      <w:tr w14:paraId="6B76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83" w:type="dxa"/>
            <w:vAlign w:val="top"/>
          </w:tcPr>
          <w:p w14:paraId="7D76CF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16.</w:t>
            </w:r>
          </w:p>
        </w:tc>
        <w:tc>
          <w:tcPr>
            <w:tcW w:w="3719" w:type="dxa"/>
            <w:vAlign w:val="top"/>
          </w:tcPr>
          <w:p w14:paraId="560A76F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и редактирование видов и разрезов. </w:t>
            </w:r>
          </w:p>
        </w:tc>
        <w:tc>
          <w:tcPr>
            <w:tcW w:w="975" w:type="dxa"/>
            <w:vAlign w:val="top"/>
          </w:tcPr>
          <w:p w14:paraId="724E43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6A3B1E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54D56E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0D997C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21D03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(16)</w:t>
            </w:r>
          </w:p>
        </w:tc>
      </w:tr>
      <w:tr w14:paraId="0216B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583" w:type="dxa"/>
            <w:vAlign w:val="top"/>
          </w:tcPr>
          <w:p w14:paraId="6955DC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17.</w:t>
            </w:r>
          </w:p>
        </w:tc>
        <w:tc>
          <w:tcPr>
            <w:tcW w:w="3719" w:type="dxa"/>
            <w:vAlign w:val="top"/>
          </w:tcPr>
          <w:p w14:paraId="55B65F6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Создание спецификаций в сборочных чертежах. Вывод на печать. </w:t>
            </w:r>
          </w:p>
        </w:tc>
        <w:tc>
          <w:tcPr>
            <w:tcW w:w="975" w:type="dxa"/>
            <w:vAlign w:val="top"/>
          </w:tcPr>
          <w:p w14:paraId="007AFB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215DAC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6DAE97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52AE4A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560520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(17)</w:t>
            </w:r>
          </w:p>
        </w:tc>
      </w:tr>
      <w:tr w14:paraId="20FDE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83" w:type="dxa"/>
            <w:vAlign w:val="top"/>
          </w:tcPr>
          <w:p w14:paraId="509570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18.</w:t>
            </w:r>
          </w:p>
        </w:tc>
        <w:tc>
          <w:tcPr>
            <w:tcW w:w="3719" w:type="dxa"/>
            <w:vAlign w:val="top"/>
          </w:tcPr>
          <w:p w14:paraId="147AAB97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Моделирование объектов в </w:t>
            </w:r>
          </w:p>
          <w:p w14:paraId="53231FA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трехмерной среде 3DS MAX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 w14:paraId="7E10483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Перемещение объекта. </w:t>
            </w:r>
          </w:p>
        </w:tc>
        <w:tc>
          <w:tcPr>
            <w:tcW w:w="975" w:type="dxa"/>
            <w:vAlign w:val="top"/>
          </w:tcPr>
          <w:p w14:paraId="0E74E8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5FA82C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7392BF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537A12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1A37E1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(18)</w:t>
            </w:r>
          </w:p>
        </w:tc>
      </w:tr>
      <w:tr w14:paraId="517F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583" w:type="dxa"/>
            <w:vAlign w:val="top"/>
          </w:tcPr>
          <w:p w14:paraId="5626D4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19.</w:t>
            </w:r>
          </w:p>
        </w:tc>
        <w:tc>
          <w:tcPr>
            <w:tcW w:w="3719" w:type="dxa"/>
            <w:vAlign w:val="top"/>
          </w:tcPr>
          <w:p w14:paraId="43B70B6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Масштабирование. </w:t>
            </w:r>
          </w:p>
          <w:p w14:paraId="0F196AC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Клонирование объектов.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Зеркальное отображение объектов. </w:t>
            </w:r>
          </w:p>
        </w:tc>
        <w:tc>
          <w:tcPr>
            <w:tcW w:w="975" w:type="dxa"/>
            <w:vAlign w:val="top"/>
          </w:tcPr>
          <w:p w14:paraId="1A4F9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36A4C5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2701F1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22C2E3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2DF512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(19)</w:t>
            </w:r>
          </w:p>
        </w:tc>
      </w:tr>
      <w:tr w14:paraId="7DA72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83" w:type="dxa"/>
            <w:vAlign w:val="top"/>
          </w:tcPr>
          <w:p w14:paraId="4B4FDB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20.</w:t>
            </w:r>
          </w:p>
        </w:tc>
        <w:tc>
          <w:tcPr>
            <w:tcW w:w="3719" w:type="dxa"/>
            <w:vAlign w:val="top"/>
          </w:tcPr>
          <w:p w14:paraId="61C697F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Выделение объектов. </w:t>
            </w:r>
          </w:p>
          <w:p w14:paraId="576D343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Внедрение в сцену объектов из других файлов. </w:t>
            </w:r>
          </w:p>
          <w:p w14:paraId="1228A57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Визуализация и сохранение растрового изображения. </w:t>
            </w:r>
          </w:p>
        </w:tc>
        <w:tc>
          <w:tcPr>
            <w:tcW w:w="975" w:type="dxa"/>
            <w:vAlign w:val="top"/>
          </w:tcPr>
          <w:p w14:paraId="672DEB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206" w:type="dxa"/>
            <w:vAlign w:val="top"/>
          </w:tcPr>
          <w:p w14:paraId="7FE59E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-</w:t>
            </w:r>
          </w:p>
        </w:tc>
        <w:tc>
          <w:tcPr>
            <w:tcW w:w="1261" w:type="dxa"/>
            <w:vAlign w:val="top"/>
          </w:tcPr>
          <w:p w14:paraId="433C44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  <w:t>2</w:t>
            </w:r>
          </w:p>
        </w:tc>
        <w:tc>
          <w:tcPr>
            <w:tcW w:w="1901" w:type="dxa"/>
            <w:vAlign w:val="top"/>
          </w:tcPr>
          <w:p w14:paraId="150955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0B175A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(20)</w:t>
            </w:r>
          </w:p>
        </w:tc>
      </w:tr>
      <w:tr w14:paraId="29E50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583" w:type="dxa"/>
            <w:vAlign w:val="top"/>
          </w:tcPr>
          <w:p w14:paraId="2F1A51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21.</w:t>
            </w:r>
          </w:p>
        </w:tc>
        <w:tc>
          <w:tcPr>
            <w:tcW w:w="3719" w:type="dxa"/>
            <w:vAlign w:val="top"/>
          </w:tcPr>
          <w:p w14:paraId="3F701AA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Настройка параметров графического интерфейса. </w:t>
            </w:r>
          </w:p>
          <w:p w14:paraId="10CEF43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Работа со стандартными примитивами. </w:t>
            </w:r>
          </w:p>
        </w:tc>
        <w:tc>
          <w:tcPr>
            <w:tcW w:w="975" w:type="dxa"/>
            <w:vAlign w:val="top"/>
          </w:tcPr>
          <w:p w14:paraId="42863A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0A843E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097C45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41EE11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32251F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(21)</w:t>
            </w:r>
          </w:p>
        </w:tc>
      </w:tr>
      <w:tr w14:paraId="544F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583" w:type="dxa"/>
            <w:vAlign w:val="top"/>
          </w:tcPr>
          <w:p w14:paraId="268DEE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22.</w:t>
            </w:r>
          </w:p>
        </w:tc>
        <w:tc>
          <w:tcPr>
            <w:tcW w:w="3719" w:type="dxa"/>
            <w:vAlign w:val="top"/>
          </w:tcPr>
          <w:p w14:paraId="2122D58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Составные объекты. Объект типа Scatter. </w:t>
            </w:r>
          </w:p>
        </w:tc>
        <w:tc>
          <w:tcPr>
            <w:tcW w:w="975" w:type="dxa"/>
            <w:vAlign w:val="top"/>
          </w:tcPr>
          <w:p w14:paraId="3AE6D1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249CA9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17B744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7F8D53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601EE1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(22)</w:t>
            </w:r>
          </w:p>
        </w:tc>
      </w:tr>
      <w:tr w14:paraId="7A10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583" w:type="dxa"/>
            <w:vAlign w:val="top"/>
          </w:tcPr>
          <w:p w14:paraId="12EB26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23.</w:t>
            </w:r>
          </w:p>
        </w:tc>
        <w:tc>
          <w:tcPr>
            <w:tcW w:w="3719" w:type="dxa"/>
            <w:vAlign w:val="top"/>
          </w:tcPr>
          <w:p w14:paraId="397BCB3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Editable Poly. Деформация раскраской. </w:t>
            </w:r>
          </w:p>
        </w:tc>
        <w:tc>
          <w:tcPr>
            <w:tcW w:w="975" w:type="dxa"/>
            <w:vAlign w:val="top"/>
          </w:tcPr>
          <w:p w14:paraId="16B8E0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0009B5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411D4D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63F61E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4B9898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(23)</w:t>
            </w:r>
          </w:p>
        </w:tc>
      </w:tr>
      <w:tr w14:paraId="6851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83" w:type="dxa"/>
            <w:vAlign w:val="top"/>
          </w:tcPr>
          <w:p w14:paraId="1A3B73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24.</w:t>
            </w:r>
          </w:p>
        </w:tc>
        <w:tc>
          <w:tcPr>
            <w:tcW w:w="3719" w:type="dxa"/>
            <w:vAlign w:val="top"/>
          </w:tcPr>
          <w:p w14:paraId="28A6805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Модификаторы. NURBS Curves. Архитектурные объекты.</w:t>
            </w:r>
          </w:p>
        </w:tc>
        <w:tc>
          <w:tcPr>
            <w:tcW w:w="975" w:type="dxa"/>
            <w:vAlign w:val="top"/>
          </w:tcPr>
          <w:p w14:paraId="588A5A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206" w:type="dxa"/>
            <w:vAlign w:val="top"/>
          </w:tcPr>
          <w:p w14:paraId="022E90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</w:t>
            </w:r>
          </w:p>
        </w:tc>
        <w:tc>
          <w:tcPr>
            <w:tcW w:w="1261" w:type="dxa"/>
            <w:vAlign w:val="top"/>
          </w:tcPr>
          <w:p w14:paraId="4DFE82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1901" w:type="dxa"/>
            <w:vAlign w:val="top"/>
          </w:tcPr>
          <w:p w14:paraId="4A03BC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Практич. работа</w:t>
            </w:r>
          </w:p>
          <w:p w14:paraId="133F8C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(24)</w:t>
            </w:r>
          </w:p>
        </w:tc>
      </w:tr>
      <w:tr w14:paraId="2EB0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583" w:type="dxa"/>
          </w:tcPr>
          <w:p w14:paraId="39B03C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719" w:type="dxa"/>
          </w:tcPr>
          <w:p w14:paraId="6F7CC4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Итого</w:t>
            </w:r>
          </w:p>
          <w:p w14:paraId="3EC311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75" w:type="dxa"/>
          </w:tcPr>
          <w:p w14:paraId="2F6AB3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48</w:t>
            </w:r>
          </w:p>
        </w:tc>
        <w:tc>
          <w:tcPr>
            <w:tcW w:w="1206" w:type="dxa"/>
          </w:tcPr>
          <w:p w14:paraId="74F26C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61" w:type="dxa"/>
          </w:tcPr>
          <w:p w14:paraId="222A44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901" w:type="dxa"/>
          </w:tcPr>
          <w:p w14:paraId="4CC5AF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Диф.зачет</w:t>
            </w:r>
          </w:p>
        </w:tc>
      </w:tr>
    </w:tbl>
    <w:p w14:paraId="04ADFCA3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37024CBF">
      <w:pPr>
        <w:numPr>
          <w:ilvl w:val="0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Квалификационный экзамен - 4 часа</w:t>
      </w:r>
    </w:p>
    <w:p w14:paraId="2C404008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47ABA382">
      <w:pPr>
        <w:numPr>
          <w:ilvl w:val="0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Планируемые результаты освоения программы</w:t>
      </w:r>
    </w:p>
    <w:p w14:paraId="5CE26A1B">
      <w:pPr>
        <w:numPr>
          <w:ilvl w:val="0"/>
          <w:numId w:val="0"/>
        </w:numPr>
        <w:wordWrap/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Чертежник – конструктор (3 разряд):</w:t>
      </w:r>
    </w:p>
    <w:p w14:paraId="070C8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Должен знать: </w:t>
      </w:r>
    </w:p>
    <w:p w14:paraId="40B954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законы, методы, приемы проекционного черчения; </w:t>
      </w:r>
    </w:p>
    <w:p w14:paraId="4368BA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правила выполнения и чтения конструкторской и технологической документации, правила оформления чертежей, геометрические построения и правила вычерчивания технических деталей; </w:t>
      </w:r>
    </w:p>
    <w:p w14:paraId="2DC7B6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способы графического представления технологического оборудования и выполнения технологических схем; </w:t>
      </w:r>
    </w:p>
    <w:p w14:paraId="57D9CF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- 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схем;</w:t>
      </w:r>
    </w:p>
    <w:p w14:paraId="032BE0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правила выполнения чертежей в формате 2D и 3D; </w:t>
      </w:r>
    </w:p>
    <w:p w14:paraId="69907A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основные приемы работы с чертежом на персональном компьютере. </w:t>
      </w:r>
    </w:p>
    <w:p w14:paraId="3928B4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Должен уметь: </w:t>
      </w:r>
    </w:p>
    <w:p w14:paraId="35067B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выполнять графические изображения технологического оборудования и технологических схем в ручной и машинной графике; </w:t>
      </w:r>
    </w:p>
    <w:p w14:paraId="582500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выполнять комплексные чертежи геометрических тел и проекции точек, лежащих на их поверхности, в ручной и машинной графике; </w:t>
      </w:r>
    </w:p>
    <w:p w14:paraId="65A8D1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выполнять чертежи технических деталей в ручной и компьютерной графике; </w:t>
      </w:r>
    </w:p>
    <w:p w14:paraId="18C034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читать чертежи и схемы, оформлять технологическую и конструкторскую документацию в соответствии с технической документацией; </w:t>
      </w:r>
    </w:p>
    <w:p w14:paraId="5FA7D50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выполнять чертежи в формате 2D и 3D, применять средства инженерной и компьютерной графики; </w:t>
      </w:r>
    </w:p>
    <w:p w14:paraId="32865F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выполнять схемы и чертежи по специальности с использованием прикладных программных средств,  применять и использовать основные функциональные возможности современных графических систем; </w:t>
      </w:r>
    </w:p>
    <w:p w14:paraId="209F9C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- моделировать в рамках графических систем. </w:t>
      </w:r>
    </w:p>
    <w:p w14:paraId="0CAC5E22">
      <w:pPr>
        <w:numPr>
          <w:ilvl w:val="0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Условия реализации программы</w:t>
      </w:r>
    </w:p>
    <w:p w14:paraId="3B5F1E1B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Организационно-педагогические условия реализации программы обеспечивают реализацию программы в полном объёме,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 </w:t>
      </w:r>
    </w:p>
    <w:p w14:paraId="2A5491FE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Форма получения образования – обучение в образовательной организации. Продолжительность учебного часа теоретических и практических занятий, практического обучения составляет 1 академический час (45 минут). </w:t>
      </w:r>
    </w:p>
    <w:p w14:paraId="74E77C02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Педагогические работники, реализующие программу профессионального обучения, в том числе преподаватели учебных дисциплин, удовлетворяют квалификационным требованиям, указанным в квалификационных справочниках по соответствующим должностям и (или) </w:t>
      </w:r>
    </w:p>
    <w:p w14:paraId="29273323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профессиональных стандартах.</w:t>
      </w:r>
    </w:p>
    <w:p w14:paraId="0C81139F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1CFE31B6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4AA93C11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7F651408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35940173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491AEDCD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2DAA455D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02E0FF15">
      <w:pPr>
        <w:numPr>
          <w:ilvl w:val="0"/>
          <w:numId w:val="0"/>
        </w:numPr>
        <w:wordWrap/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18"/>
          <w:szCs w:val="18"/>
          <w:lang w:val="ru-RU" w:eastAsia="zh-CN"/>
        </w:rPr>
      </w:pPr>
    </w:p>
    <w:p w14:paraId="14462F07">
      <w:pPr>
        <w:numPr>
          <w:ilvl w:val="0"/>
          <w:numId w:val="2"/>
        </w:numPr>
        <w:wordWrap/>
        <w:spacing w:line="36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Печатные и/или электронные учебные издания</w:t>
      </w:r>
    </w:p>
    <w:p w14:paraId="199DF2D5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Аверин, В.Н. Компьютерная графика : учебник для студентов учреждений среднего профессионального образования / В.Н. Аверин; рецензент Д.Ю. Рязанов. - М. : Академия, 2018. - 256 с. - (Профессиональное образование). - Прил.:с.240.-Список лит.с.248. - ISBN 978-5-4468-7311-1 </w:t>
      </w:r>
    </w:p>
    <w:p w14:paraId="0EA536E6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Куликов В.П. Инженерная графика / В.П. Куликов. - М. : КноРус, 2019. - ISBN 978- 5-406-06723-9. </w:t>
      </w:r>
    </w:p>
    <w:p w14:paraId="02A29157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Селезнев В. А. Компьютерная графика : учебник и практикум для среднего профессионального образования / В. А. Селезнев, С. А. Дмитроченко. — 2-е изд., испр. и доп. — Москва : Издательство Юрайт,</w:t>
      </w:r>
    </w:p>
    <w:p w14:paraId="3D5A8E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2019. — 218 с. — (Профессиональное образование). — ISBN 978-5-534-08440-5. — Текст : электронный // ЭБС Юрайт [сайт]. — URL: https://www.biblio-online.ru/bcode/437205. </w:t>
      </w:r>
    </w:p>
    <w:p w14:paraId="34496D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4. Селезнев, В. А. Компьютерная графика : учебник и практикум для среднего профессионального образования / В.А. Селезнев, С.А. Дмитроченко; рецензенты А. В. Хондожко, Д. А. Погонышева. - 2-е изд.,испр.и доп. - М. : Юрайт , 2020. - 218 с. : ил. - (Профессиональное образование). - Рек.лит.: с.210.-Прил.:с.213. - ISBN 978-5-534-08440-5.</w:t>
      </w:r>
    </w:p>
    <w:p w14:paraId="32EF81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5. Чекмарев, А. А.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https://www.biblio-online.ru/bcode/433398. </w:t>
      </w:r>
    </w:p>
    <w:p w14:paraId="6F7B73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ru-RU" w:eastAsia="zh-CN"/>
        </w:rPr>
      </w:pPr>
    </w:p>
    <w:p w14:paraId="39FF91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 xml:space="preserve">5.1. Интернет-ресурсы и электронно-библиотечные системы: </w:t>
      </w:r>
    </w:p>
    <w:p w14:paraId="45228FF0">
      <w:pPr>
        <w:numPr>
          <w:ilvl w:val="0"/>
          <w:numId w:val="4"/>
        </w:numPr>
        <w:wordWrap/>
        <w:spacing w:line="360" w:lineRule="auto"/>
        <w:ind w:leftChars="0"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ЭБС Znanium.com - http://znanium.com/ </w:t>
      </w:r>
    </w:p>
    <w:p w14:paraId="3DB4C246">
      <w:pPr>
        <w:numPr>
          <w:ilvl w:val="0"/>
          <w:numId w:val="4"/>
        </w:numPr>
        <w:wordWrap/>
        <w:spacing w:line="360" w:lineRule="auto"/>
        <w:ind w:leftChars="0"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ЭБС Юрайт — https://urait.ru </w:t>
      </w:r>
    </w:p>
    <w:p w14:paraId="334BD15F">
      <w:pPr>
        <w:numPr>
          <w:ilvl w:val="0"/>
          <w:numId w:val="4"/>
        </w:numPr>
        <w:wordWrap/>
        <w:spacing w:line="360" w:lineRule="auto"/>
        <w:ind w:leftChars="0" w:firstLine="700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 ЭБС Лань -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instrText xml:space="preserve"> HYPERLINK "https://e.lanbook.com/"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fldChar w:fldCharType="separate"/>
      </w:r>
      <w:r>
        <w:rPr>
          <w:rStyle w:val="5"/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>https://e.lanbook.com/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fldChar w:fldCharType="end"/>
      </w:r>
    </w:p>
    <w:p w14:paraId="69721C56">
      <w:pPr>
        <w:numPr>
          <w:ilvl w:val="0"/>
          <w:numId w:val="0"/>
        </w:num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</w:p>
    <w:p w14:paraId="55BAAC39">
      <w:pPr>
        <w:numPr>
          <w:ilvl w:val="0"/>
          <w:numId w:val="0"/>
        </w:num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 w:eastAsia="zh-CN"/>
        </w:rPr>
      </w:pPr>
    </w:p>
    <w:p w14:paraId="7C02F247">
      <w:pPr>
        <w:numPr>
          <w:ilvl w:val="0"/>
          <w:numId w:val="0"/>
        </w:numPr>
        <w:wordWrap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 w:eastAsia="zh-CN"/>
        </w:rPr>
      </w:pPr>
    </w:p>
    <w:p w14:paraId="3BC3CA3C">
      <w:pPr>
        <w:numPr>
          <w:ilvl w:val="0"/>
          <w:numId w:val="0"/>
        </w:numPr>
        <w:wordWrap/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7. Материально-технические условия реализации программы</w:t>
      </w:r>
    </w:p>
    <w:p w14:paraId="093618E7">
      <w:pPr>
        <w:numPr>
          <w:ilvl w:val="0"/>
          <w:numId w:val="0"/>
        </w:numPr>
        <w:wordWrap/>
        <w:spacing w:line="360" w:lineRule="auto"/>
        <w:ind w:leftChars="0" w:firstLine="700" w:firstLineChars="25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zh-CN"/>
        </w:rPr>
        <w:t xml:space="preserve">Перечень учебно-производственного, учебно-лабораторного оборудования, программного обеспечения </w:t>
      </w:r>
      <w:r>
        <w:drawing>
          <wp:inline distT="0" distB="0" distL="114300" distR="114300">
            <wp:extent cx="5992495" cy="6386195"/>
            <wp:effectExtent l="0" t="0" r="1905" b="1905"/>
            <wp:docPr id="5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rcRect l="1106" r="2608" b="-288"/>
                    <a:stretch>
                      <a:fillRect/>
                    </a:stretch>
                  </pic:blipFill>
                  <pic:spPr>
                    <a:xfrm>
                      <a:off x="0" y="0"/>
                      <a:ext cx="5992495" cy="638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08CDF">
    <w:pPr>
      <w:pStyle w:val="7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A140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1A140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754BD"/>
    <w:multiLevelType w:val="singleLevel"/>
    <w:tmpl w:val="97A754B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53F7196"/>
    <w:multiLevelType w:val="multilevel"/>
    <w:tmpl w:val="B53F7196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E613692F"/>
    <w:multiLevelType w:val="singleLevel"/>
    <w:tmpl w:val="E613692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C4790D2"/>
    <w:multiLevelType w:val="singleLevel"/>
    <w:tmpl w:val="0C4790D2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96218"/>
    <w:rsid w:val="13E50BE1"/>
    <w:rsid w:val="23753B27"/>
    <w:rsid w:val="27FD26B4"/>
    <w:rsid w:val="28852292"/>
    <w:rsid w:val="2B4E5749"/>
    <w:rsid w:val="2D654AC9"/>
    <w:rsid w:val="373F3C7D"/>
    <w:rsid w:val="37D05193"/>
    <w:rsid w:val="3F704A97"/>
    <w:rsid w:val="410A2698"/>
    <w:rsid w:val="429246AE"/>
    <w:rsid w:val="45E77C6C"/>
    <w:rsid w:val="50371D47"/>
    <w:rsid w:val="51F06384"/>
    <w:rsid w:val="542F0CC9"/>
    <w:rsid w:val="56AA715D"/>
    <w:rsid w:val="58A71880"/>
    <w:rsid w:val="61771636"/>
    <w:rsid w:val="61777384"/>
    <w:rsid w:val="622A4A98"/>
    <w:rsid w:val="6A6215B9"/>
    <w:rsid w:val="6EDC7E0F"/>
    <w:rsid w:val="718E4CB8"/>
    <w:rsid w:val="71EF4B4B"/>
    <w:rsid w:val="741839ED"/>
    <w:rsid w:val="7C93199E"/>
    <w:rsid w:val="7E243623"/>
    <w:rsid w:val="7FB3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8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0</Words>
  <Characters>0</Characters>
  <Lines>0</Lines>
  <Paragraphs>0</Paragraphs>
  <TotalTime>71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2023-04-20T13:03:00Z</dcterms:created>
  <dc:creator>Оксана</dc:creator>
  <cp:lastModifiedBy>Оксана</cp:lastModifiedBy>
  <dcterms:modified xsi:type="dcterms:W3CDTF">2024-06-25T09:21:21Z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DD90EB0CA244439FBCE8A5F1A2F4A960</vt:lpwstr>
  </property>
</Properties>
</file>