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4E2" w:rsidRPr="00A76E9F" w:rsidRDefault="00636487">
      <w:pPr>
        <w:spacing w:after="0"/>
        <w:ind w:left="120"/>
        <w:jc w:val="center"/>
        <w:rPr>
          <w:lang w:val="ru-RU"/>
        </w:rPr>
      </w:pPr>
      <w:bookmarkStart w:id="0" w:name="block-13701056"/>
      <w:r w:rsidRPr="00636487">
        <w:rPr>
          <w:rFonts w:ascii="Calibri" w:eastAsia="Calibri" w:hAnsi="Calibri" w:cs="Calibri"/>
          <w:noProof/>
          <w:color w:val="000000"/>
          <w:lang w:val="ru-RU" w:eastAsia="ru-RU"/>
        </w:rPr>
        <w:drawing>
          <wp:anchor distT="0" distB="0" distL="114300" distR="114300" simplePos="0" relativeHeight="251659264" behindDoc="0" locked="0" layoutInCell="1" allowOverlap="0" wp14:anchorId="23BD7ED5" wp14:editId="37B76BF9">
            <wp:simplePos x="0" y="0"/>
            <wp:positionH relativeFrom="page">
              <wp:posOffset>-12065</wp:posOffset>
            </wp:positionH>
            <wp:positionV relativeFrom="page">
              <wp:posOffset>-139700</wp:posOffset>
            </wp:positionV>
            <wp:extent cx="7744969" cy="10664952"/>
            <wp:effectExtent l="0" t="0" r="8890" b="3175"/>
            <wp:wrapTopAndBottom/>
            <wp:docPr id="1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44969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bookmarkStart w:id="1" w:name="block-13701057"/>
      <w:bookmarkEnd w:id="0"/>
      <w:r w:rsidRPr="00A76E9F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A76E9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​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 w:rsidRPr="00A76E9F"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 w:rsidRPr="00A76E9F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 w:rsidRPr="00A76E9F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A76E9F">
        <w:rPr>
          <w:rFonts w:ascii="Times New Roman" w:hAnsi="Times New Roman"/>
          <w:color w:val="000000"/>
          <w:sz w:val="28"/>
          <w:lang w:val="ru-RU"/>
        </w:rPr>
        <w:t>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>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Важнейшие задачи обучения музыке</w:t>
      </w:r>
      <w:r w:rsidRPr="00A76E9F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на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прекрасноев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 жизни и в искусстве;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>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изучение закономерностей музыкального искусства: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интонационнаяи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 жанровая природа музыки, основные выразительные средства, элементы музыкального языка;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структурно представлено восемью модулями </w:t>
      </w:r>
      <w:r w:rsidRPr="00A76E9F"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7034E2" w:rsidRPr="00A76E9F" w:rsidRDefault="00702180" w:rsidP="00636487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Общее число часов</w:t>
      </w:r>
      <w:r w:rsidRPr="00A76E9F">
        <w:rPr>
          <w:rFonts w:ascii="Times New Roman" w:hAnsi="Times New Roman"/>
          <w:color w:val="000000"/>
          <w:sz w:val="28"/>
          <w:lang w:val="ru-RU"/>
        </w:rPr>
        <w:t xml:space="preserve">, рекомендованных </w:t>
      </w:r>
      <w:r w:rsidR="00636487">
        <w:rPr>
          <w:rFonts w:ascii="Times New Roman" w:hAnsi="Times New Roman"/>
          <w:color w:val="000000"/>
          <w:sz w:val="28"/>
          <w:lang w:val="ru-RU"/>
        </w:rPr>
        <w:t xml:space="preserve">для изучения музыки ‑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7034E2" w:rsidRPr="00A76E9F" w:rsidRDefault="007034E2">
      <w:pPr>
        <w:rPr>
          <w:lang w:val="ru-RU"/>
        </w:rPr>
        <w:sectPr w:rsidR="007034E2" w:rsidRPr="00A76E9F">
          <w:pgSz w:w="11906" w:h="16383"/>
          <w:pgMar w:top="1134" w:right="850" w:bottom="1134" w:left="1701" w:header="720" w:footer="720" w:gutter="0"/>
          <w:cols w:space="720"/>
        </w:sectPr>
      </w:pP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bookmarkStart w:id="2" w:name="block-13701058"/>
      <w:bookmarkEnd w:id="1"/>
      <w:r w:rsidRPr="00A76E9F">
        <w:rPr>
          <w:rFonts w:ascii="Times New Roman" w:hAnsi="Times New Roman"/>
          <w:color w:val="000000"/>
          <w:sz w:val="28"/>
          <w:lang w:val="ru-RU"/>
        </w:rPr>
        <w:t>​</w:t>
      </w:r>
      <w:r w:rsidRPr="00A76E9F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​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034E2" w:rsidRPr="00A76E9F" w:rsidRDefault="007034E2">
      <w:pPr>
        <w:spacing w:after="0"/>
        <w:ind w:left="120"/>
        <w:rPr>
          <w:lang w:val="ru-RU"/>
        </w:rPr>
      </w:pPr>
    </w:p>
    <w:p w:rsidR="007034E2" w:rsidRPr="00A76E9F" w:rsidRDefault="00702180">
      <w:pPr>
        <w:spacing w:after="0"/>
        <w:ind w:left="120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:rsidR="007034E2" w:rsidRPr="00A76E9F" w:rsidRDefault="007034E2">
      <w:pPr>
        <w:spacing w:after="0"/>
        <w:ind w:left="120"/>
        <w:rPr>
          <w:lang w:val="ru-RU"/>
        </w:rPr>
      </w:pP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 малой Родины. Песни, обряды, музыкальные инструменты.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Русский фольклор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Содержание: Русские народные песни (трудовые, хороводные). Детский фольклор (игровые,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Русские народные музыкальные инструменты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Сказки, мифы и легенды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Народные праздники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>).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Скоморохи. Ярмарочный балаган. Вертеп.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>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</w:t>
      </w:r>
      <w:proofErr w:type="gramStart"/>
      <w:r w:rsidRPr="00A76E9F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A76E9F">
        <w:rPr>
          <w:rFonts w:ascii="Times New Roman" w:hAnsi="Times New Roman"/>
          <w:color w:val="000000"/>
          <w:sz w:val="28"/>
          <w:lang w:val="ru-RU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7034E2" w:rsidRPr="00A76E9F" w:rsidRDefault="007034E2">
      <w:pPr>
        <w:spacing w:after="0"/>
        <w:ind w:left="120"/>
        <w:rPr>
          <w:lang w:val="ru-RU"/>
        </w:rPr>
      </w:pPr>
    </w:p>
    <w:p w:rsidR="007034E2" w:rsidRPr="00A76E9F" w:rsidRDefault="00702180">
      <w:pPr>
        <w:spacing w:after="0"/>
        <w:ind w:left="120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</w:t>
      </w:r>
      <w:r w:rsidRPr="00A76E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034E2" w:rsidRPr="00A76E9F" w:rsidRDefault="007034E2">
      <w:pPr>
        <w:spacing w:after="0"/>
        <w:ind w:left="120"/>
        <w:rPr>
          <w:lang w:val="ru-RU"/>
        </w:rPr>
      </w:pP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Содержание: Композитор. </w:t>
      </w:r>
      <w:r w:rsidRPr="00636487">
        <w:rPr>
          <w:rFonts w:ascii="Times New Roman" w:hAnsi="Times New Roman"/>
          <w:color w:val="000000"/>
          <w:sz w:val="28"/>
          <w:lang w:val="ru-RU"/>
        </w:rPr>
        <w:t xml:space="preserve">Исполнитель. Особенности их деятельности, творчества. </w:t>
      </w:r>
      <w:r w:rsidRPr="00A76E9F">
        <w:rPr>
          <w:rFonts w:ascii="Times New Roman" w:hAnsi="Times New Roman"/>
          <w:color w:val="000000"/>
          <w:sz w:val="28"/>
          <w:lang w:val="ru-RU"/>
        </w:rPr>
        <w:t>Умение слушать музыку. Концерт, концертный зал. Правила поведения в концертном зале.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просмотр видеозаписи концерта;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«Я – исполнитель» (игра – имитация исполнительских движений), игра «Я – композитор» (сочинение небольших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Композиторы – детям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Содержание: Детская музыка П.И. Чайковского, С.С. Прокофьева, Д.Б.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Оркестр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диалог с учителем о роли дирижёра,</w:t>
      </w:r>
      <w:r w:rsidRPr="00A76E9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A76E9F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Содержание: Предки современной флейты. </w:t>
      </w:r>
      <w:r w:rsidRPr="00636487">
        <w:rPr>
          <w:rFonts w:ascii="Times New Roman" w:hAnsi="Times New Roman"/>
          <w:color w:val="000000"/>
          <w:sz w:val="28"/>
          <w:lang w:val="ru-RU"/>
        </w:rPr>
        <w:t xml:space="preserve">Легенда о нимфе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.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Вокальная музыка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</w:t>
      </w:r>
      <w:r w:rsidRPr="00636487">
        <w:rPr>
          <w:rFonts w:ascii="Times New Roman" w:hAnsi="Times New Roman"/>
          <w:color w:val="000000"/>
          <w:sz w:val="28"/>
          <w:lang w:val="ru-RU"/>
        </w:rPr>
        <w:t>Кантата. Песня, романс, вокализ, кант.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Содержание: Жанры камерной инструментальной музыки: этюд, пьеса. </w:t>
      </w:r>
      <w:r w:rsidRPr="00636487">
        <w:rPr>
          <w:rFonts w:ascii="Times New Roman" w:hAnsi="Times New Roman"/>
          <w:color w:val="000000"/>
          <w:sz w:val="28"/>
          <w:lang w:val="ru-RU"/>
        </w:rPr>
        <w:t>Альбом. Цикл. Сюита. Соната. Квартет.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Программная музыка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Программное название, известный сюжет, литературный эпиграф.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Симфоническая музыка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композиторов.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зарубежных композиторов.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7034E2" w:rsidRPr="00A76E9F" w:rsidRDefault="007034E2">
      <w:pPr>
        <w:spacing w:after="0"/>
        <w:ind w:left="120"/>
        <w:rPr>
          <w:lang w:val="ru-RU"/>
        </w:rPr>
      </w:pPr>
    </w:p>
    <w:p w:rsidR="007034E2" w:rsidRPr="00A76E9F" w:rsidRDefault="00702180">
      <w:pPr>
        <w:spacing w:after="0"/>
        <w:ind w:left="120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:rsidR="007034E2" w:rsidRPr="00A76E9F" w:rsidRDefault="007034E2">
      <w:pPr>
        <w:spacing w:after="0"/>
        <w:ind w:left="120"/>
        <w:rPr>
          <w:lang w:val="ru-RU"/>
        </w:rPr>
      </w:pP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Красота и вдохновение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 хоровода 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Музыкальные пейзажи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Музыкальные портреты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Танцы, игры и веселье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рефлексия собственного эмоционального состояния после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участияв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 танцевальных композициях и импровизациях;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жанра;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Содержание: Гимн России – главный музыкальный символ нашей страны. </w:t>
      </w:r>
      <w:r w:rsidRPr="00636487">
        <w:rPr>
          <w:rFonts w:ascii="Times New Roman" w:hAnsi="Times New Roman"/>
          <w:color w:val="000000"/>
          <w:sz w:val="28"/>
          <w:lang w:val="ru-RU"/>
        </w:rPr>
        <w:t>Традиции исполнения Гимна России. Другие гимны.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Искусство времени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7034E2" w:rsidRPr="00A76E9F" w:rsidRDefault="007034E2">
      <w:pPr>
        <w:spacing w:after="0"/>
        <w:ind w:left="120"/>
        <w:rPr>
          <w:lang w:val="ru-RU"/>
        </w:rPr>
      </w:pPr>
    </w:p>
    <w:p w:rsidR="007034E2" w:rsidRPr="00A76E9F" w:rsidRDefault="00702180">
      <w:pPr>
        <w:spacing w:after="0"/>
        <w:ind w:left="120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</w:t>
      </w:r>
    </w:p>
    <w:p w:rsidR="007034E2" w:rsidRPr="00A76E9F" w:rsidRDefault="007034E2">
      <w:pPr>
        <w:spacing w:after="0"/>
        <w:ind w:left="120"/>
        <w:rPr>
          <w:lang w:val="ru-RU"/>
        </w:rPr>
      </w:pP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A76E9F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A76E9F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7034E2" w:rsidRPr="00A76E9F" w:rsidRDefault="00702180">
      <w:pPr>
        <w:spacing w:after="0" w:line="264" w:lineRule="auto"/>
        <w:ind w:left="120"/>
        <w:jc w:val="both"/>
        <w:rPr>
          <w:lang w:val="ru-RU"/>
        </w:rPr>
      </w:pPr>
      <w:r w:rsidRPr="00A76E9F">
        <w:rPr>
          <w:rFonts w:ascii="Times New Roman" w:hAnsi="Times New Roman"/>
          <w:b/>
          <w:color w:val="000000"/>
          <w:sz w:val="28"/>
          <w:lang w:val="ru-RU"/>
        </w:rPr>
        <w:t>Певец своего народа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034E2" w:rsidRPr="00A76E9F" w:rsidRDefault="00702180">
      <w:pPr>
        <w:spacing w:after="0" w:line="264" w:lineRule="auto"/>
        <w:ind w:firstLine="600"/>
        <w:jc w:val="both"/>
        <w:rPr>
          <w:lang w:val="ru-RU"/>
        </w:rPr>
      </w:pPr>
      <w:r w:rsidRPr="00A76E9F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 xml:space="preserve">Музыка стран ближнего зарубежья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сравнение интонаций, жанров, ладов, инструментов других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народовс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фольклорными элементами народов России;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, босса-нова и другие).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Диалог культур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034E2" w:rsidRPr="00636487" w:rsidRDefault="007034E2">
      <w:pPr>
        <w:spacing w:after="0"/>
        <w:ind w:left="120"/>
        <w:rPr>
          <w:lang w:val="ru-RU"/>
        </w:rPr>
      </w:pPr>
    </w:p>
    <w:p w:rsidR="007034E2" w:rsidRPr="00636487" w:rsidRDefault="00702180">
      <w:pPr>
        <w:spacing w:after="0"/>
        <w:ind w:left="120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63648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034E2" w:rsidRPr="00636487" w:rsidRDefault="007034E2">
      <w:pPr>
        <w:spacing w:after="0"/>
        <w:ind w:left="120"/>
        <w:rPr>
          <w:lang w:val="ru-RU"/>
        </w:rPr>
      </w:pP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Звучание храма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Содержание: Колокола. Колокольные звоны (благовест, трезвон и другие). Звонарские приговорки.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слушание музыки русских композиторов с ярко выраженным изобразительным элементом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Песни верующих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Орган и его роль в богослужении. Творчество И.С. Баха.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 w:rsidRPr="00636487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636487">
        <w:rPr>
          <w:rFonts w:ascii="Times New Roman" w:hAnsi="Times New Roman"/>
          <w:color w:val="000000"/>
          <w:sz w:val="28"/>
          <w:lang w:val="ru-RU"/>
        </w:rPr>
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7034E2" w:rsidRPr="00636487" w:rsidRDefault="007034E2">
      <w:pPr>
        <w:spacing w:after="0"/>
        <w:ind w:left="120"/>
        <w:rPr>
          <w:lang w:val="ru-RU"/>
        </w:rPr>
      </w:pPr>
    </w:p>
    <w:p w:rsidR="007034E2" w:rsidRPr="00636487" w:rsidRDefault="00702180">
      <w:pPr>
        <w:spacing w:after="0"/>
        <w:ind w:left="120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:rsidR="007034E2" w:rsidRPr="00636487" w:rsidRDefault="007034E2">
      <w:pPr>
        <w:spacing w:after="0"/>
        <w:ind w:left="120"/>
        <w:rPr>
          <w:lang w:val="ru-RU"/>
        </w:rPr>
      </w:pP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Театр оперы и балета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Опера. Главные герои и номера оперного спектакля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»), Дж. Верди и других композиторов).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</w:t>
      </w:r>
      <w:proofErr w:type="gramStart"/>
      <w:r w:rsidRPr="00636487">
        <w:rPr>
          <w:rFonts w:ascii="Times New Roman" w:hAnsi="Times New Roman"/>
          <w:color w:val="000000"/>
          <w:sz w:val="28"/>
          <w:lang w:val="ru-RU"/>
        </w:rPr>
        <w:t>любительского видеофильма</w:t>
      </w:r>
      <w:proofErr w:type="gram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на основе выбранного либретто; просмотр фильма-оперы или фильма-балета.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Оперетта, мюзикл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вариативно: виртуальный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7034E2" w:rsidRPr="00636487" w:rsidRDefault="007034E2">
      <w:pPr>
        <w:spacing w:after="0"/>
        <w:ind w:left="120"/>
        <w:rPr>
          <w:lang w:val="ru-RU"/>
        </w:rPr>
      </w:pPr>
    </w:p>
    <w:p w:rsidR="007034E2" w:rsidRPr="00636487" w:rsidRDefault="00702180">
      <w:pPr>
        <w:spacing w:after="0"/>
        <w:ind w:left="120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:rsidR="007034E2" w:rsidRPr="00636487" w:rsidRDefault="007034E2">
      <w:pPr>
        <w:spacing w:after="0"/>
        <w:ind w:left="120"/>
        <w:rPr>
          <w:lang w:val="ru-RU"/>
        </w:rPr>
      </w:pP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Джаз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джаза: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63648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636487">
        <w:rPr>
          <w:rFonts w:ascii="Times New Roman" w:hAnsi="Times New Roman"/>
          <w:color w:val="000000"/>
          <w:sz w:val="28"/>
          <w:lang w:val="ru-RU"/>
        </w:rPr>
        <w:t>).</w:t>
      </w:r>
    </w:p>
    <w:p w:rsidR="007034E2" w:rsidRPr="00636487" w:rsidRDefault="007034E2">
      <w:pPr>
        <w:spacing w:after="0"/>
        <w:ind w:left="120"/>
        <w:rPr>
          <w:lang w:val="ru-RU"/>
        </w:rPr>
      </w:pPr>
    </w:p>
    <w:p w:rsidR="007034E2" w:rsidRPr="00636487" w:rsidRDefault="00702180">
      <w:pPr>
        <w:spacing w:after="0"/>
        <w:ind w:left="120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</w:t>
      </w:r>
    </w:p>
    <w:p w:rsidR="007034E2" w:rsidRPr="00636487" w:rsidRDefault="007034E2">
      <w:pPr>
        <w:spacing w:after="0"/>
        <w:ind w:left="120"/>
        <w:rPr>
          <w:lang w:val="ru-RU"/>
        </w:rPr>
      </w:pP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Весь мир звучит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Звукоряд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Нотный стан, скрипичный ключ. Ноты первой октавы.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Интонация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Выразительные и изобразительные интонации.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Ритм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Ритмический рисунок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Размер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Равномерная пульсация. Сильные и слабые доли. Размеры 2/4, 3/4, 4/4.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Музыкальный язык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Высота звуков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Мелодия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Содержание: Мотив, музыкальная фраза.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Сопровождение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Аккомпанемент. Остинато. Вступление, заключение, проигрыш.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Песня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Куплетная форма. Запев, припев.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Лад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лада. Семиступенные лады мажор и минор. Краска звучания.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Пентатоника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Пентатоника – пятиступенный лад, распространённый у многих народов.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Ноты в разных октавах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Ноты второй и малой октавы. Басовый ключ.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Реприза, фермата, вольта, украшения (трели, форшлаги).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Размер 6/8. Нота с точкой. Шестнадцатые. Пунктирный ритм.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Тональность. Гамма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»;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Интервалы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и песен с ярко выраженной характерной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Гармония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Аккорд. Трезвучие мажорное и минорное. Понятие фактуры. Фактуры аккомпанемента бас-аккорд, аккордовая, арпеджио.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движениемпо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звукам аккордов;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Музыкальная форма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Вариации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Содержание: Варьирование как принцип развития. Тема. Вариации.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7034E2" w:rsidRPr="00636487" w:rsidRDefault="007034E2">
      <w:pPr>
        <w:rPr>
          <w:lang w:val="ru-RU"/>
        </w:rPr>
        <w:sectPr w:rsidR="007034E2" w:rsidRPr="00636487">
          <w:pgSz w:w="11906" w:h="16383"/>
          <w:pgMar w:top="1134" w:right="850" w:bottom="1134" w:left="1701" w:header="720" w:footer="720" w:gutter="0"/>
          <w:cols w:space="720"/>
        </w:sectPr>
      </w:pP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bookmarkStart w:id="3" w:name="block-13701059"/>
      <w:bookmarkEnd w:id="2"/>
      <w:r w:rsidRPr="00636487">
        <w:rPr>
          <w:rFonts w:ascii="Times New Roman" w:hAnsi="Times New Roman"/>
          <w:color w:val="000000"/>
          <w:sz w:val="28"/>
          <w:lang w:val="ru-RU"/>
        </w:rPr>
        <w:t xml:space="preserve">​ПЛАНИРУЕМЫЕ РЕЗУЛЬТАТЫ ОСВОЕНИЯ ПРОГРАММЫ ПО МУЗЫКЕ НА УРОВНЕ НАЧАЛЬНОГО ОБЩЕГО ОБРАЗОВАНИЯ </w:t>
      </w:r>
    </w:p>
    <w:p w:rsidR="007034E2" w:rsidRPr="00636487" w:rsidRDefault="007034E2">
      <w:pPr>
        <w:spacing w:after="0" w:line="264" w:lineRule="auto"/>
        <w:ind w:left="120"/>
        <w:jc w:val="both"/>
        <w:rPr>
          <w:lang w:val="ru-RU"/>
        </w:rPr>
      </w:pP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​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7034E2" w:rsidRPr="00636487" w:rsidRDefault="007034E2">
      <w:pPr>
        <w:spacing w:after="0"/>
        <w:ind w:left="120"/>
        <w:rPr>
          <w:lang w:val="ru-RU"/>
        </w:rPr>
      </w:pPr>
      <w:bookmarkStart w:id="4" w:name="_Toc139972685"/>
      <w:bookmarkEnd w:id="4"/>
    </w:p>
    <w:p w:rsidR="007034E2" w:rsidRPr="00636487" w:rsidRDefault="007034E2">
      <w:pPr>
        <w:spacing w:after="0" w:line="264" w:lineRule="auto"/>
        <w:ind w:left="120"/>
        <w:jc w:val="both"/>
        <w:rPr>
          <w:lang w:val="ru-RU"/>
        </w:rPr>
      </w:pP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034E2" w:rsidRPr="00636487" w:rsidRDefault="007034E2">
      <w:pPr>
        <w:spacing w:after="0" w:line="264" w:lineRule="auto"/>
        <w:ind w:left="120"/>
        <w:jc w:val="both"/>
        <w:rPr>
          <w:lang w:val="ru-RU"/>
        </w:rPr>
      </w:pP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63648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636487">
        <w:rPr>
          <w:rFonts w:ascii="Times New Roman" w:hAnsi="Times New Roman"/>
          <w:color w:val="000000"/>
          <w:sz w:val="28"/>
          <w:lang w:val="ru-RU"/>
        </w:rPr>
        <w:t>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636487">
        <w:rPr>
          <w:rFonts w:ascii="Times New Roman" w:hAnsi="Times New Roman"/>
          <w:color w:val="000000"/>
          <w:sz w:val="28"/>
          <w:lang w:val="ru-RU"/>
        </w:rPr>
        <w:t>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636487">
        <w:rPr>
          <w:rFonts w:ascii="Times New Roman" w:hAnsi="Times New Roman"/>
          <w:color w:val="000000"/>
          <w:sz w:val="28"/>
          <w:lang w:val="ru-RU"/>
        </w:rPr>
        <w:t>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анализировать музыкальные тексты (акустические и </w:t>
      </w:r>
      <w:proofErr w:type="gramStart"/>
      <w:r w:rsidRPr="00636487">
        <w:rPr>
          <w:rFonts w:ascii="Times New Roman" w:hAnsi="Times New Roman"/>
          <w:color w:val="000000"/>
          <w:sz w:val="28"/>
          <w:lang w:val="ru-RU"/>
        </w:rPr>
        <w:t>нотные)по</w:t>
      </w:r>
      <w:proofErr w:type="gram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предложенному учителем алгоритму;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636487">
        <w:rPr>
          <w:rFonts w:ascii="Times New Roman" w:hAnsi="Times New Roman"/>
          <w:color w:val="000000"/>
          <w:sz w:val="28"/>
          <w:lang w:val="ru-RU"/>
        </w:rPr>
        <w:t>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2) вербальная коммуникация: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переключаться между различными формами коллективной,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индивидуальныес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учётом участия в коллективных задачах) в стандартной (типовой)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ситуациина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основе предложенного формата планирования, распределения промежуточных шагов и сроков;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опорой на предложенные образцы.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636487">
        <w:rPr>
          <w:rFonts w:ascii="Times New Roman" w:hAnsi="Times New Roman"/>
          <w:color w:val="000000"/>
          <w:sz w:val="28"/>
          <w:lang w:val="ru-RU"/>
        </w:rPr>
        <w:t>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636487">
        <w:rPr>
          <w:rFonts w:ascii="Times New Roman" w:hAnsi="Times New Roman"/>
          <w:color w:val="000000"/>
          <w:sz w:val="28"/>
          <w:lang w:val="ru-RU"/>
        </w:rPr>
        <w:t>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7034E2" w:rsidRPr="00636487" w:rsidRDefault="007034E2">
      <w:pPr>
        <w:spacing w:after="0"/>
        <w:ind w:left="120"/>
        <w:rPr>
          <w:lang w:val="ru-RU"/>
        </w:rPr>
      </w:pPr>
      <w:bookmarkStart w:id="5" w:name="_Toc139972686"/>
      <w:bookmarkEnd w:id="5"/>
    </w:p>
    <w:p w:rsidR="007034E2" w:rsidRPr="00636487" w:rsidRDefault="007034E2">
      <w:pPr>
        <w:spacing w:after="0" w:line="264" w:lineRule="auto"/>
        <w:ind w:left="120"/>
        <w:jc w:val="both"/>
        <w:rPr>
          <w:lang w:val="ru-RU"/>
        </w:rPr>
      </w:pP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034E2" w:rsidRPr="00636487" w:rsidRDefault="007034E2">
      <w:pPr>
        <w:spacing w:after="0" w:line="264" w:lineRule="auto"/>
        <w:ind w:left="120"/>
        <w:jc w:val="both"/>
        <w:rPr>
          <w:lang w:val="ru-RU"/>
        </w:rPr>
      </w:pP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7034E2" w:rsidRPr="00636487" w:rsidRDefault="007034E2">
      <w:pPr>
        <w:spacing w:after="0" w:line="264" w:lineRule="auto"/>
        <w:ind w:left="120"/>
        <w:jc w:val="both"/>
        <w:rPr>
          <w:lang w:val="ru-RU"/>
        </w:rPr>
      </w:pPr>
    </w:p>
    <w:p w:rsidR="007034E2" w:rsidRPr="00636487" w:rsidRDefault="00702180">
      <w:pPr>
        <w:spacing w:after="0" w:line="264" w:lineRule="auto"/>
        <w:ind w:left="12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 уважением относятся к достижениям отечественной музыкальной культуры;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«Народная музыка России» обучающийся научится: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создавать ритмический аккомпанемент на ударных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инструментахпри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исполнении народной песни;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«Классическая музыка» обучающийся научится: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«Музыка в жизни человека» обучающийся научится: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636487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636487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«Музыка народов мира» обучающийся научится: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«Духовная музыка» обучающийся научится: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«Музыка театра и кино» обучающийся научится: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7 «Современная музыкальная культура» обучающийся научится: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«Музыкальная грамота» обучающийся научится: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7034E2" w:rsidRPr="00636487" w:rsidRDefault="00702180">
      <w:pPr>
        <w:spacing w:after="0" w:line="264" w:lineRule="auto"/>
        <w:ind w:firstLine="600"/>
        <w:jc w:val="both"/>
        <w:rPr>
          <w:lang w:val="ru-RU"/>
        </w:rPr>
      </w:pPr>
      <w:r w:rsidRPr="00636487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7034E2" w:rsidRPr="00636487" w:rsidRDefault="007034E2">
      <w:pPr>
        <w:rPr>
          <w:lang w:val="ru-RU"/>
        </w:rPr>
        <w:sectPr w:rsidR="007034E2" w:rsidRPr="00636487">
          <w:pgSz w:w="11906" w:h="16383"/>
          <w:pgMar w:top="1134" w:right="850" w:bottom="1134" w:left="1701" w:header="720" w:footer="720" w:gutter="0"/>
          <w:cols w:space="720"/>
        </w:sectPr>
      </w:pPr>
    </w:p>
    <w:p w:rsidR="007034E2" w:rsidRDefault="00702180">
      <w:pPr>
        <w:spacing w:after="0"/>
        <w:ind w:left="120"/>
      </w:pPr>
      <w:bookmarkStart w:id="6" w:name="block-13701060"/>
      <w:bookmarkEnd w:id="3"/>
      <w:r w:rsidRPr="0063648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034E2" w:rsidRDefault="007021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7034E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34E2" w:rsidRDefault="007034E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34E2" w:rsidRDefault="007034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34E2" w:rsidRDefault="007034E2">
            <w:pPr>
              <w:spacing w:after="0"/>
              <w:ind w:left="135"/>
            </w:pPr>
          </w:p>
        </w:tc>
      </w:tr>
      <w:tr w:rsidR="007034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34E2" w:rsidRDefault="007034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34E2" w:rsidRDefault="007034E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34E2" w:rsidRDefault="007034E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34E2" w:rsidRDefault="007034E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34E2" w:rsidRDefault="007034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34E2" w:rsidRDefault="007034E2"/>
        </w:tc>
      </w:tr>
      <w:tr w:rsidR="007034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034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34E2" w:rsidRDefault="007034E2"/>
        </w:tc>
      </w:tr>
      <w:tr w:rsidR="007034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Поппинс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Скерцо из «Богатырской» симфонии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А.П.Бородина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34E2" w:rsidRDefault="007034E2"/>
        </w:tc>
      </w:tr>
      <w:tr w:rsidR="007034E2" w:rsidRPr="00FD1D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64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34E2" w:rsidRDefault="007034E2"/>
        </w:tc>
      </w:tr>
      <w:tr w:rsidR="007034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034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бакши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др.); К.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Караев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Песняры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А.Дворжак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34E2" w:rsidRDefault="007034E2"/>
        </w:tc>
      </w:tr>
      <w:tr w:rsidR="007034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34E2" w:rsidRDefault="007034E2"/>
        </w:tc>
      </w:tr>
      <w:tr w:rsidR="007034E2" w:rsidRPr="00FD1D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64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34E2" w:rsidRDefault="007034E2"/>
        </w:tc>
      </w:tr>
      <w:tr w:rsidR="007034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Г.Миллер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«Серенада лунного света», «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Чаттануга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34E2" w:rsidRDefault="007034E2"/>
        </w:tc>
      </w:tr>
      <w:tr w:rsidR="007034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С.В.Рахманинов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«Сирень»;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Р.Щедрин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 w:rsidRPr="00FD1D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Орф</w:t>
            </w:r>
            <w:proofErr w:type="spellEnd"/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34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364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34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34E2" w:rsidRDefault="007034E2"/>
        </w:tc>
      </w:tr>
      <w:tr w:rsidR="007034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34E2" w:rsidRPr="00636487" w:rsidRDefault="00702180">
            <w:pPr>
              <w:spacing w:after="0"/>
              <w:ind w:left="135"/>
              <w:rPr>
                <w:lang w:val="ru-RU"/>
              </w:rPr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 w:rsidRPr="006364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34E2" w:rsidRDefault="00702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34E2" w:rsidRDefault="007034E2"/>
        </w:tc>
      </w:tr>
    </w:tbl>
    <w:p w:rsidR="007034E2" w:rsidRDefault="007034E2">
      <w:pPr>
        <w:sectPr w:rsidR="007034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1D5D" w:rsidRDefault="00FD1D5D"/>
    <w:p w:rsidR="00FD1D5D" w:rsidRDefault="00FD1D5D" w:rsidP="00FD1D5D"/>
    <w:p w:rsidR="00FD1D5D" w:rsidRDefault="00FD1D5D">
      <w:bookmarkStart w:id="7" w:name="block-13701061"/>
      <w:bookmarkStart w:id="8" w:name="_GoBack"/>
      <w:bookmarkEnd w:id="6"/>
      <w:bookmarkEnd w:id="8"/>
    </w:p>
    <w:p w:rsidR="007034E2" w:rsidRPr="00FD1D5D" w:rsidRDefault="00702180">
      <w:pPr>
        <w:spacing w:after="0"/>
        <w:ind w:left="120"/>
        <w:rPr>
          <w:lang w:val="ru-RU"/>
        </w:rPr>
      </w:pPr>
      <w:bookmarkStart w:id="9" w:name="block-13701062"/>
      <w:bookmarkEnd w:id="7"/>
      <w:r w:rsidRPr="00FD1D5D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7034E2" w:rsidRPr="00FD1D5D" w:rsidRDefault="00702180">
      <w:pPr>
        <w:spacing w:after="0" w:line="480" w:lineRule="auto"/>
        <w:ind w:left="120"/>
        <w:rPr>
          <w:lang w:val="ru-RU"/>
        </w:rPr>
      </w:pPr>
      <w:r w:rsidRPr="00FD1D5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034E2" w:rsidRPr="00FD1D5D" w:rsidRDefault="00702180">
      <w:pPr>
        <w:spacing w:after="0" w:line="480" w:lineRule="auto"/>
        <w:ind w:left="120"/>
        <w:rPr>
          <w:lang w:val="ru-RU"/>
        </w:rPr>
      </w:pPr>
      <w:r w:rsidRPr="00FD1D5D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7034E2" w:rsidRPr="00FD1D5D" w:rsidRDefault="00702180">
      <w:pPr>
        <w:spacing w:after="0" w:line="480" w:lineRule="auto"/>
        <w:ind w:left="120"/>
        <w:rPr>
          <w:lang w:val="ru-RU"/>
        </w:rPr>
      </w:pPr>
      <w:r w:rsidRPr="00FD1D5D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7034E2" w:rsidRPr="00FD1D5D" w:rsidRDefault="00702180">
      <w:pPr>
        <w:spacing w:after="0"/>
        <w:ind w:left="120"/>
        <w:rPr>
          <w:lang w:val="ru-RU"/>
        </w:rPr>
      </w:pPr>
      <w:r w:rsidRPr="00FD1D5D">
        <w:rPr>
          <w:rFonts w:ascii="Times New Roman" w:hAnsi="Times New Roman"/>
          <w:color w:val="000000"/>
          <w:sz w:val="28"/>
          <w:lang w:val="ru-RU"/>
        </w:rPr>
        <w:t>​</w:t>
      </w:r>
    </w:p>
    <w:p w:rsidR="007034E2" w:rsidRPr="00FD1D5D" w:rsidRDefault="00702180">
      <w:pPr>
        <w:spacing w:after="0" w:line="480" w:lineRule="auto"/>
        <w:ind w:left="120"/>
        <w:rPr>
          <w:lang w:val="ru-RU"/>
        </w:rPr>
      </w:pPr>
      <w:r w:rsidRPr="00FD1D5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034E2" w:rsidRPr="00FD1D5D" w:rsidRDefault="00702180">
      <w:pPr>
        <w:spacing w:after="0" w:line="480" w:lineRule="auto"/>
        <w:ind w:left="120"/>
        <w:rPr>
          <w:lang w:val="ru-RU"/>
        </w:rPr>
      </w:pPr>
      <w:r w:rsidRPr="00FD1D5D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7034E2" w:rsidRPr="00FD1D5D" w:rsidRDefault="007034E2">
      <w:pPr>
        <w:spacing w:after="0"/>
        <w:ind w:left="120"/>
        <w:rPr>
          <w:lang w:val="ru-RU"/>
        </w:rPr>
      </w:pPr>
    </w:p>
    <w:p w:rsidR="007034E2" w:rsidRPr="00636487" w:rsidRDefault="00702180">
      <w:pPr>
        <w:spacing w:after="0" w:line="480" w:lineRule="auto"/>
        <w:ind w:left="120"/>
        <w:rPr>
          <w:lang w:val="ru-RU"/>
        </w:rPr>
      </w:pPr>
      <w:r w:rsidRPr="0063648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034E2" w:rsidRDefault="0070218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7034E2" w:rsidRDefault="007034E2">
      <w:pPr>
        <w:sectPr w:rsidR="007034E2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702180" w:rsidRDefault="00702180"/>
    <w:sectPr w:rsidR="0070218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4E2"/>
    <w:rsid w:val="00636487"/>
    <w:rsid w:val="00702180"/>
    <w:rsid w:val="007034E2"/>
    <w:rsid w:val="00A76E9F"/>
    <w:rsid w:val="00FD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A9B3E8-BEF6-4B49-87FC-414ACB7C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2ea4" TargetMode="External"/><Relationship Id="rId13" Type="http://schemas.openxmlformats.org/officeDocument/2006/relationships/hyperlink" Target="https://m.edsoo.ru/7f412ea4" TargetMode="External"/><Relationship Id="rId18" Type="http://schemas.openxmlformats.org/officeDocument/2006/relationships/hyperlink" Target="https://m.edsoo.ru/7f412ea4" TargetMode="External"/><Relationship Id="rId26" Type="http://schemas.openxmlformats.org/officeDocument/2006/relationships/hyperlink" Target="https://m.edsoo.ru/7f412ea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7f412ea4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m.edsoo.ru/7f412ea4" TargetMode="External"/><Relationship Id="rId12" Type="http://schemas.openxmlformats.org/officeDocument/2006/relationships/hyperlink" Target="https://m.edsoo.ru/7f412ea4" TargetMode="External"/><Relationship Id="rId17" Type="http://schemas.openxmlformats.org/officeDocument/2006/relationships/hyperlink" Target="https://m.edsoo.ru/7f412ea4" TargetMode="External"/><Relationship Id="rId25" Type="http://schemas.openxmlformats.org/officeDocument/2006/relationships/hyperlink" Target="https://m.edsoo.ru/7f412ea4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.edsoo.ru/7f412ea4" TargetMode="External"/><Relationship Id="rId20" Type="http://schemas.openxmlformats.org/officeDocument/2006/relationships/hyperlink" Target="https://m.edsoo.ru/7f412ea4" TargetMode="External"/><Relationship Id="rId29" Type="http://schemas.openxmlformats.org/officeDocument/2006/relationships/hyperlink" Target="https://m.edsoo.ru/7f412ea4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2ea4" TargetMode="External"/><Relationship Id="rId11" Type="http://schemas.openxmlformats.org/officeDocument/2006/relationships/hyperlink" Target="https://m.edsoo.ru/7f412ea4" TargetMode="External"/><Relationship Id="rId24" Type="http://schemas.openxmlformats.org/officeDocument/2006/relationships/hyperlink" Target="https://m.edsoo.ru/7f412ea4" TargetMode="External"/><Relationship Id="rId32" Type="http://schemas.openxmlformats.org/officeDocument/2006/relationships/hyperlink" Target="https://m.edsoo.ru/7f412ea4" TargetMode="External"/><Relationship Id="rId5" Type="http://schemas.openxmlformats.org/officeDocument/2006/relationships/hyperlink" Target="https://m.edsoo.ru/7f412ea4" TargetMode="External"/><Relationship Id="rId15" Type="http://schemas.openxmlformats.org/officeDocument/2006/relationships/hyperlink" Target="https://m.edsoo.ru/7f412ea4" TargetMode="External"/><Relationship Id="rId23" Type="http://schemas.openxmlformats.org/officeDocument/2006/relationships/hyperlink" Target="https://m.edsoo.ru/7f412ea4" TargetMode="External"/><Relationship Id="rId28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2ea4" TargetMode="External"/><Relationship Id="rId19" Type="http://schemas.openxmlformats.org/officeDocument/2006/relationships/hyperlink" Target="https://m.edsoo.ru/7f412ea4" TargetMode="External"/><Relationship Id="rId31" Type="http://schemas.openxmlformats.org/officeDocument/2006/relationships/hyperlink" Target="https://m.edsoo.ru/7f412ea4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m.edsoo.ru/7f412ea4" TargetMode="External"/><Relationship Id="rId14" Type="http://schemas.openxmlformats.org/officeDocument/2006/relationships/hyperlink" Target="https://m.edsoo.ru/7f412ea4" TargetMode="External"/><Relationship Id="rId22" Type="http://schemas.openxmlformats.org/officeDocument/2006/relationships/hyperlink" Target="https://m.edsoo.ru/7f412ea4" TargetMode="External"/><Relationship Id="rId27" Type="http://schemas.openxmlformats.org/officeDocument/2006/relationships/hyperlink" Target="https://m.edsoo.ru/7f412ea4" TargetMode="External"/><Relationship Id="rId30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12793</Words>
  <Characters>72924</Characters>
  <Application>Microsoft Office Word</Application>
  <DocSecurity>0</DocSecurity>
  <Lines>607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5</cp:revision>
  <dcterms:created xsi:type="dcterms:W3CDTF">2023-09-15T04:24:00Z</dcterms:created>
  <dcterms:modified xsi:type="dcterms:W3CDTF">2023-10-02T11:00:00Z</dcterms:modified>
</cp:coreProperties>
</file>